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C5" w:rsidRPr="001E77D8" w:rsidRDefault="00AE01C5" w:rsidP="001E77D8">
      <w:pPr>
        <w:spacing w:after="0" w:line="240" w:lineRule="auto"/>
        <w:ind w:firstLine="567"/>
        <w:rPr>
          <w:rFonts w:ascii="Times New Roman" w:hAnsi="Times New Roman"/>
          <w:lang w:val="uk-UA"/>
        </w:rPr>
      </w:pPr>
    </w:p>
    <w:p w:rsidR="00CC764C" w:rsidRPr="001E77D8" w:rsidRDefault="00CC764C" w:rsidP="001E77D8">
      <w:pPr>
        <w:pStyle w:val="a7"/>
        <w:widowControl/>
        <w:ind w:firstLine="567"/>
        <w:rPr>
          <w:lang w:val="uk-UA"/>
        </w:rPr>
      </w:pPr>
      <w:r w:rsidRPr="001E77D8">
        <w:rPr>
          <w:lang w:val="uk-UA"/>
        </w:rPr>
        <w:t xml:space="preserve">Аналітична довідка щодо результатів оцінки </w:t>
      </w:r>
      <w:r w:rsidRPr="001E77D8">
        <w:rPr>
          <w:rFonts w:eastAsia="+mj-ea"/>
          <w:lang w:val="uk-UA"/>
        </w:rPr>
        <w:t>рівня доброчесності запровадження ПЦМ у місцевих бюджетах</w:t>
      </w:r>
      <w:r w:rsidRPr="001E77D8">
        <w:rPr>
          <w:bCs w:val="0"/>
          <w:lang w:val="uk-UA"/>
        </w:rPr>
        <w:t xml:space="preserve"> (станом на 1.06.2017) по </w:t>
      </w:r>
      <w:r w:rsidRPr="001E77D8">
        <w:rPr>
          <w:lang w:val="uk-UA"/>
        </w:rPr>
        <w:t xml:space="preserve">міському  бюджету </w:t>
      </w:r>
      <w:r w:rsidR="001E30D2">
        <w:rPr>
          <w:lang w:val="uk-UA"/>
        </w:rPr>
        <w:t>Вознесенської</w:t>
      </w:r>
      <w:r w:rsidRPr="001E77D8">
        <w:rPr>
          <w:lang w:val="uk-UA"/>
        </w:rPr>
        <w:t xml:space="preserve"> міської ради на 2017 рік</w:t>
      </w:r>
    </w:p>
    <w:p w:rsidR="00CC764C" w:rsidRPr="001E77D8" w:rsidRDefault="00CC764C" w:rsidP="001E77D8">
      <w:pPr>
        <w:spacing w:after="0" w:line="240" w:lineRule="auto"/>
        <w:ind w:firstLine="567"/>
        <w:jc w:val="center"/>
        <w:rPr>
          <w:rFonts w:ascii="Times New Roman" w:hAnsi="Times New Roman"/>
          <w:b/>
          <w:lang w:val="uk-UA"/>
        </w:rPr>
      </w:pPr>
    </w:p>
    <w:p w:rsidR="001E30D2" w:rsidRDefault="001E30D2" w:rsidP="001E30D2">
      <w:pPr>
        <w:pStyle w:val="a3"/>
        <w:spacing w:before="0" w:beforeAutospacing="0" w:after="0" w:afterAutospacing="0"/>
        <w:jc w:val="center"/>
        <w:rPr>
          <w:b/>
          <w:bCs/>
          <w:lang w:val="uk-UA"/>
        </w:rPr>
      </w:pPr>
      <w:r>
        <w:rPr>
          <w:b/>
          <w:bCs/>
          <w:lang w:val="uk-UA"/>
        </w:rPr>
        <w:t>ЗАГАЛЬНІ ВИСНОВКИ</w:t>
      </w:r>
    </w:p>
    <w:p w:rsidR="00CC764C" w:rsidRPr="001E77D8" w:rsidRDefault="00CC764C" w:rsidP="001E77D8">
      <w:pPr>
        <w:spacing w:after="0" w:line="240" w:lineRule="auto"/>
        <w:ind w:firstLine="567"/>
        <w:jc w:val="center"/>
        <w:rPr>
          <w:rFonts w:ascii="Times New Roman" w:hAnsi="Times New Roman"/>
          <w:b/>
          <w:lang w:val="uk-UA"/>
        </w:rPr>
      </w:pPr>
    </w:p>
    <w:p w:rsidR="00CC764C" w:rsidRPr="001E77D8" w:rsidRDefault="00CC764C" w:rsidP="001E77D8">
      <w:pPr>
        <w:pStyle w:val="a6"/>
        <w:numPr>
          <w:ilvl w:val="0"/>
          <w:numId w:val="2"/>
        </w:numPr>
        <w:spacing w:after="0" w:line="240" w:lineRule="auto"/>
        <w:ind w:left="426" w:firstLine="567"/>
        <w:jc w:val="both"/>
        <w:rPr>
          <w:rFonts w:ascii="Times New Roman" w:hAnsi="Times New Roman"/>
          <w:lang w:val="uk-UA"/>
        </w:rPr>
      </w:pPr>
      <w:r w:rsidRPr="001E77D8">
        <w:rPr>
          <w:rFonts w:ascii="Times New Roman" w:hAnsi="Times New Roman"/>
          <w:lang w:val="uk-UA"/>
        </w:rPr>
        <w:t xml:space="preserve">Рішення Міської ради «Про бюджет міста Вознесенськ на 2017р було прийнято 23.12.2016р. Паспорти бюджетних програм </w:t>
      </w:r>
      <w:r w:rsidR="00C352CF" w:rsidRPr="001E77D8">
        <w:rPr>
          <w:rFonts w:ascii="Times New Roman" w:hAnsi="Times New Roman"/>
          <w:lang w:val="uk-UA"/>
        </w:rPr>
        <w:t xml:space="preserve"> (ПБП) </w:t>
      </w:r>
      <w:r w:rsidRPr="001E77D8">
        <w:rPr>
          <w:rFonts w:ascii="Times New Roman" w:hAnsi="Times New Roman"/>
          <w:lang w:val="uk-UA"/>
        </w:rPr>
        <w:t xml:space="preserve">затверджені 07.02.2017р. спільними наказами головних розпорядників бюджетних коштів та головним фінансовим органом Вознесенської міської ради. Порушень строків затвердження паспортів не вбачається. </w:t>
      </w:r>
    </w:p>
    <w:p w:rsidR="00E22A7A" w:rsidRPr="001E77D8" w:rsidRDefault="00E22A7A" w:rsidP="001E77D8">
      <w:pPr>
        <w:pStyle w:val="a6"/>
        <w:numPr>
          <w:ilvl w:val="0"/>
          <w:numId w:val="2"/>
        </w:numPr>
        <w:spacing w:after="0" w:line="240" w:lineRule="auto"/>
        <w:ind w:left="426" w:firstLine="567"/>
        <w:jc w:val="both"/>
        <w:rPr>
          <w:rFonts w:ascii="Times New Roman" w:hAnsi="Times New Roman"/>
          <w:lang w:val="uk-UA"/>
        </w:rPr>
      </w:pPr>
      <w:r w:rsidRPr="001E77D8">
        <w:rPr>
          <w:rFonts w:ascii="Times New Roman" w:hAnsi="Times New Roman"/>
          <w:lang w:val="uk-UA"/>
        </w:rPr>
        <w:t>Прогноз міського бюджету на 2018-2019 р затверджений  тим же рішенням сесії в складі пояснювальної записки д</w:t>
      </w:r>
      <w:r w:rsidR="001E30D2">
        <w:rPr>
          <w:rFonts w:ascii="Times New Roman" w:hAnsi="Times New Roman"/>
          <w:lang w:val="uk-UA"/>
        </w:rPr>
        <w:t>о бюджету. Однак відповідно до Б</w:t>
      </w:r>
      <w:r w:rsidRPr="001E77D8">
        <w:rPr>
          <w:rFonts w:ascii="Times New Roman" w:hAnsi="Times New Roman"/>
          <w:lang w:val="uk-UA"/>
        </w:rPr>
        <w:t xml:space="preserve">юджетного </w:t>
      </w:r>
      <w:r w:rsidR="001E30D2">
        <w:rPr>
          <w:rFonts w:ascii="Times New Roman" w:hAnsi="Times New Roman"/>
          <w:lang w:val="uk-UA"/>
        </w:rPr>
        <w:t>К</w:t>
      </w:r>
      <w:r w:rsidRPr="001E77D8">
        <w:rPr>
          <w:rFonts w:ascii="Times New Roman" w:hAnsi="Times New Roman"/>
          <w:lang w:val="uk-UA"/>
        </w:rPr>
        <w:t xml:space="preserve">одексу (ст. 76 . </w:t>
      </w:r>
      <w:r w:rsidR="00006BEF" w:rsidRPr="001E77D8">
        <w:rPr>
          <w:rFonts w:ascii="Times New Roman" w:hAnsi="Times New Roman"/>
          <w:lang w:val="uk-UA"/>
        </w:rPr>
        <w:t>«</w:t>
      </w:r>
      <w:r w:rsidR="00006BEF" w:rsidRPr="001E77D8">
        <w:rPr>
          <w:rFonts w:ascii="Times New Roman" w:hAnsi="Times New Roman"/>
          <w:color w:val="000000"/>
          <w:shd w:val="clear" w:color="auto" w:fill="FFFFFF"/>
          <w:lang w:val="uk-UA"/>
        </w:rPr>
        <w:t>Проект рішення про місцевий бюджет перед його розглядом на сесії Верховної Ради Автономної Республіки Крим, відповідної місцевої ради схвалюється Радою міністрів Автономної Республіки Крим, місцевою державною адміністрацією чи виконавчим органом відповідної місцевої ради». Тобто Виконкомом прогноз місцевого бюджету на 2018-2019 р був схвалений через тиждень після прийняття рішення сесії про місцевий бюджет. Що є порушенням процедури складання розгляду та затвердження місцевого бюджету.</w:t>
      </w:r>
    </w:p>
    <w:p w:rsidR="00CC764C" w:rsidRPr="001E77D8" w:rsidRDefault="00CC764C" w:rsidP="001E77D8">
      <w:pPr>
        <w:pStyle w:val="a6"/>
        <w:numPr>
          <w:ilvl w:val="0"/>
          <w:numId w:val="2"/>
        </w:numPr>
        <w:spacing w:after="0" w:line="240" w:lineRule="auto"/>
        <w:ind w:left="360" w:firstLine="567"/>
        <w:jc w:val="both"/>
        <w:rPr>
          <w:rFonts w:ascii="Times New Roman" w:hAnsi="Times New Roman"/>
          <w:lang w:val="uk-UA"/>
        </w:rPr>
      </w:pPr>
      <w:r w:rsidRPr="001E77D8">
        <w:rPr>
          <w:rFonts w:ascii="Times New Roman" w:hAnsi="Times New Roman"/>
          <w:lang w:val="uk-UA"/>
        </w:rPr>
        <w:t xml:space="preserve">Інструкція щодо заповнення форм бюджетного запиту </w:t>
      </w:r>
      <w:r w:rsidR="00C352CF" w:rsidRPr="001E77D8">
        <w:rPr>
          <w:rFonts w:ascii="Times New Roman" w:hAnsi="Times New Roman"/>
          <w:lang w:val="uk-UA"/>
        </w:rPr>
        <w:t xml:space="preserve">(БЗ) </w:t>
      </w:r>
      <w:r w:rsidRPr="001E77D8">
        <w:rPr>
          <w:rFonts w:ascii="Times New Roman" w:hAnsi="Times New Roman"/>
          <w:lang w:val="uk-UA"/>
        </w:rPr>
        <w:t>міського бюджету на плановий рік та наступні за плановим два бюджетні періоди була затверджена</w:t>
      </w:r>
      <w:r w:rsidR="00006BEF" w:rsidRPr="001E77D8">
        <w:rPr>
          <w:rFonts w:ascii="Times New Roman" w:hAnsi="Times New Roman"/>
          <w:lang w:val="uk-UA"/>
        </w:rPr>
        <w:t xml:space="preserve"> 12.09.2016р</w:t>
      </w:r>
      <w:r w:rsidRPr="001E77D8">
        <w:rPr>
          <w:rFonts w:ascii="Times New Roman" w:hAnsi="Times New Roman"/>
          <w:lang w:val="uk-UA"/>
        </w:rPr>
        <w:t>. Зміст інструкції повністю відповідає нормам діючого законодавства по ПЦМ. Бюджетні запити на 2017р надані.</w:t>
      </w:r>
    </w:p>
    <w:p w:rsidR="00CC764C" w:rsidRPr="00EE41A9" w:rsidRDefault="00006BEF" w:rsidP="00EE41A9">
      <w:pPr>
        <w:pStyle w:val="a6"/>
        <w:numPr>
          <w:ilvl w:val="0"/>
          <w:numId w:val="2"/>
        </w:numPr>
        <w:spacing w:after="0" w:line="240" w:lineRule="auto"/>
        <w:ind w:hanging="11"/>
        <w:jc w:val="both"/>
        <w:rPr>
          <w:rFonts w:ascii="Times New Roman" w:hAnsi="Times New Roman"/>
          <w:lang w:val="uk-UA"/>
        </w:rPr>
      </w:pPr>
      <w:r w:rsidRPr="00EE41A9">
        <w:rPr>
          <w:rFonts w:ascii="Times New Roman" w:hAnsi="Times New Roman"/>
          <w:lang w:val="uk-UA"/>
        </w:rPr>
        <w:t xml:space="preserve">Відповідними наказами головного </w:t>
      </w:r>
      <w:r w:rsidR="001E30D2" w:rsidRPr="00EE41A9">
        <w:rPr>
          <w:rFonts w:ascii="Times New Roman" w:hAnsi="Times New Roman"/>
          <w:lang w:val="uk-UA"/>
        </w:rPr>
        <w:t>фінансового органу ВМР</w:t>
      </w:r>
      <w:r w:rsidRPr="00EE41A9">
        <w:rPr>
          <w:rFonts w:ascii="Times New Roman" w:hAnsi="Times New Roman"/>
          <w:lang w:val="uk-UA"/>
        </w:rPr>
        <w:t xml:space="preserve"> та головних розпорядників бюджетних коштів </w:t>
      </w:r>
      <w:r w:rsidR="00CC764C" w:rsidRPr="00EE41A9">
        <w:rPr>
          <w:rFonts w:ascii="Times New Roman" w:hAnsi="Times New Roman"/>
          <w:lang w:val="uk-UA"/>
        </w:rPr>
        <w:t xml:space="preserve"> затверджено </w:t>
      </w:r>
      <w:r w:rsidRPr="00EE41A9">
        <w:rPr>
          <w:rFonts w:ascii="Times New Roman" w:hAnsi="Times New Roman"/>
          <w:lang w:val="uk-UA"/>
        </w:rPr>
        <w:t>59</w:t>
      </w:r>
      <w:r w:rsidR="00CC764C" w:rsidRPr="00EE41A9">
        <w:rPr>
          <w:rFonts w:ascii="Times New Roman" w:hAnsi="Times New Roman"/>
          <w:lang w:val="uk-UA"/>
        </w:rPr>
        <w:t xml:space="preserve"> п</w:t>
      </w:r>
      <w:r w:rsidRPr="00EE41A9">
        <w:rPr>
          <w:rFonts w:ascii="Times New Roman" w:hAnsi="Times New Roman"/>
          <w:lang w:val="uk-UA"/>
        </w:rPr>
        <w:t>аспортів</w:t>
      </w:r>
      <w:r w:rsidR="00CC764C" w:rsidRPr="00EE41A9">
        <w:rPr>
          <w:rFonts w:ascii="Times New Roman" w:hAnsi="Times New Roman"/>
          <w:lang w:val="uk-UA"/>
        </w:rPr>
        <w:t xml:space="preserve"> бюджетних програм міського бюджету на 2017р. Паспорти бюджетних програм</w:t>
      </w:r>
      <w:r w:rsidRPr="00EE41A9">
        <w:rPr>
          <w:rFonts w:ascii="Times New Roman" w:hAnsi="Times New Roman"/>
          <w:lang w:val="uk-UA"/>
        </w:rPr>
        <w:t xml:space="preserve"> (зі змінами)</w:t>
      </w:r>
      <w:r w:rsidR="00CC764C" w:rsidRPr="00EE41A9">
        <w:rPr>
          <w:rFonts w:ascii="Times New Roman" w:hAnsi="Times New Roman"/>
          <w:lang w:val="uk-UA"/>
        </w:rPr>
        <w:t xml:space="preserve"> на офіційній сторінці міської ради опубліковані</w:t>
      </w:r>
      <w:r w:rsidRPr="00EE41A9">
        <w:rPr>
          <w:rFonts w:ascii="Times New Roman" w:hAnsi="Times New Roman"/>
          <w:lang w:val="uk-UA"/>
        </w:rPr>
        <w:t xml:space="preserve"> повністю</w:t>
      </w:r>
      <w:r w:rsidR="00CC764C" w:rsidRPr="00EE41A9">
        <w:rPr>
          <w:rFonts w:ascii="Times New Roman" w:hAnsi="Times New Roman"/>
          <w:lang w:val="uk-UA"/>
        </w:rPr>
        <w:t xml:space="preserve">. </w:t>
      </w:r>
    </w:p>
    <w:p w:rsidR="00006BEF" w:rsidRPr="001E77D8" w:rsidRDefault="00006BEF" w:rsidP="001E77D8">
      <w:pPr>
        <w:pStyle w:val="a6"/>
        <w:numPr>
          <w:ilvl w:val="0"/>
          <w:numId w:val="2"/>
        </w:numPr>
        <w:spacing w:after="0" w:line="240" w:lineRule="auto"/>
        <w:ind w:left="360" w:firstLine="567"/>
        <w:jc w:val="both"/>
        <w:rPr>
          <w:rFonts w:ascii="Times New Roman" w:hAnsi="Times New Roman"/>
          <w:highlight w:val="yellow"/>
          <w:lang w:val="uk-UA"/>
        </w:rPr>
      </w:pPr>
      <w:r w:rsidRPr="00EE41A9">
        <w:rPr>
          <w:rFonts w:ascii="Times New Roman" w:hAnsi="Times New Roman"/>
          <w:lang w:val="uk-UA" w:eastAsia="uk-UA"/>
        </w:rPr>
        <w:t xml:space="preserve">Публічного представлення </w:t>
      </w:r>
      <w:r w:rsidRPr="00EE41A9">
        <w:rPr>
          <w:rFonts w:ascii="Times New Roman" w:hAnsi="Times New Roman"/>
          <w:color w:val="000000"/>
          <w:lang w:val="uk-UA"/>
        </w:rPr>
        <w:t xml:space="preserve">інформації про бюджет за бюджетними програмами та показниками, </w:t>
      </w:r>
      <w:r w:rsidRPr="00EE41A9">
        <w:rPr>
          <w:rFonts w:ascii="Times New Roman" w:hAnsi="Times New Roman"/>
          <w:color w:val="000000"/>
          <w:shd w:val="clear" w:color="auto" w:fill="FFFFFF"/>
          <w:lang w:val="uk-UA"/>
        </w:rPr>
        <w:t>бюджетні призначення щодо яких визначені рішенням про місцевий бюджет, відповідно</w:t>
      </w:r>
      <w:r w:rsidRPr="001E77D8">
        <w:rPr>
          <w:rFonts w:ascii="Times New Roman" w:hAnsi="Times New Roman"/>
          <w:color w:val="000000"/>
          <w:shd w:val="clear" w:color="auto" w:fill="FFFFFF"/>
          <w:lang w:val="uk-UA"/>
        </w:rPr>
        <w:t xml:space="preserve"> до вимог та за формою, встановленими Міністерством фінансів України, до 15 березня року, що настає за звітним не відбулось ні в цілому по ОМС ні окремими ГБРК.</w:t>
      </w:r>
    </w:p>
    <w:p w:rsidR="00BC5198" w:rsidRPr="001E77D8" w:rsidRDefault="00BC5198" w:rsidP="001E77D8">
      <w:pPr>
        <w:pStyle w:val="a6"/>
        <w:numPr>
          <w:ilvl w:val="0"/>
          <w:numId w:val="2"/>
        </w:numPr>
        <w:spacing w:after="0" w:line="240" w:lineRule="auto"/>
        <w:ind w:left="360" w:firstLine="567"/>
        <w:jc w:val="both"/>
        <w:rPr>
          <w:rFonts w:ascii="Times New Roman" w:hAnsi="Times New Roman"/>
          <w:highlight w:val="yellow"/>
          <w:lang w:val="uk-UA"/>
        </w:rPr>
      </w:pPr>
      <w:r w:rsidRPr="001E77D8">
        <w:rPr>
          <w:rFonts w:ascii="Times New Roman" w:hAnsi="Times New Roman"/>
          <w:color w:val="000000"/>
          <w:shd w:val="clear" w:color="auto" w:fill="FFFFFF"/>
          <w:lang w:val="uk-UA"/>
        </w:rPr>
        <w:t>Відповідність показників (суми асигнувань) бюджетних запитів та паспортів бюджетних програм оцінювались по початковому рішенню про місцевий бю</w:t>
      </w:r>
      <w:r w:rsidR="003E52C0" w:rsidRPr="001E77D8">
        <w:rPr>
          <w:rFonts w:ascii="Times New Roman" w:hAnsi="Times New Roman"/>
          <w:color w:val="000000"/>
          <w:shd w:val="clear" w:color="auto" w:fill="FFFFFF"/>
          <w:lang w:val="uk-UA"/>
        </w:rPr>
        <w:t>д</w:t>
      </w:r>
      <w:r w:rsidRPr="001E77D8">
        <w:rPr>
          <w:rFonts w:ascii="Times New Roman" w:hAnsi="Times New Roman"/>
          <w:color w:val="000000"/>
          <w:shd w:val="clear" w:color="auto" w:fill="FFFFFF"/>
          <w:lang w:val="uk-UA"/>
        </w:rPr>
        <w:t>жет</w:t>
      </w:r>
      <w:r w:rsidR="00CD0968" w:rsidRPr="001E77D8">
        <w:rPr>
          <w:rFonts w:ascii="Times New Roman" w:hAnsi="Times New Roman"/>
          <w:color w:val="000000"/>
          <w:shd w:val="clear" w:color="auto" w:fill="FFFFFF"/>
          <w:lang w:val="uk-UA"/>
        </w:rPr>
        <w:t>, оскільки при внесенні змін до бюджету протягом року бюджетні запити на зміни не складаються.</w:t>
      </w:r>
      <w:r w:rsidRPr="001E77D8">
        <w:rPr>
          <w:rFonts w:ascii="Times New Roman" w:hAnsi="Times New Roman"/>
          <w:color w:val="000000"/>
          <w:shd w:val="clear" w:color="auto" w:fill="FFFFFF"/>
          <w:lang w:val="uk-UA"/>
        </w:rPr>
        <w:t xml:space="preserve"> </w:t>
      </w:r>
    </w:p>
    <w:p w:rsidR="003E52C0" w:rsidRPr="001E77D8" w:rsidRDefault="003E52C0" w:rsidP="001E77D8">
      <w:pPr>
        <w:autoSpaceDE w:val="0"/>
        <w:autoSpaceDN w:val="0"/>
        <w:adjustRightInd w:val="0"/>
        <w:spacing w:after="0" w:line="240" w:lineRule="auto"/>
        <w:ind w:firstLine="567"/>
        <w:jc w:val="both"/>
        <w:rPr>
          <w:rFonts w:ascii="Times New Roman" w:eastAsia="Times New Roman" w:hAnsi="Times New Roman"/>
          <w:lang w:val="uk-UA" w:eastAsia="ru-RU"/>
        </w:rPr>
      </w:pPr>
      <w:r w:rsidRPr="001E77D8">
        <w:rPr>
          <w:rFonts w:ascii="Times New Roman" w:eastAsia="Times New Roman" w:hAnsi="Times New Roman"/>
          <w:lang w:val="uk-UA" w:eastAsia="ru-RU"/>
        </w:rPr>
        <w:t>Складання бюджетних запитів дозволяє визначити та проаналізувати пропозиції, необхідні для реалізації бюджетних програм, досягнення поставлених цілей та оцінки очікуваних результатів програм.</w:t>
      </w:r>
    </w:p>
    <w:p w:rsidR="003E52C0" w:rsidRPr="001E77D8" w:rsidRDefault="003E52C0" w:rsidP="001E77D8">
      <w:pPr>
        <w:autoSpaceDE w:val="0"/>
        <w:autoSpaceDN w:val="0"/>
        <w:adjustRightInd w:val="0"/>
        <w:spacing w:after="0" w:line="240" w:lineRule="auto"/>
        <w:ind w:firstLine="567"/>
        <w:jc w:val="both"/>
        <w:rPr>
          <w:rFonts w:ascii="Times New Roman" w:eastAsia="Times New Roman" w:hAnsi="Times New Roman"/>
          <w:lang w:val="uk-UA" w:eastAsia="ru-RU"/>
        </w:rPr>
      </w:pPr>
      <w:r w:rsidRPr="001E77D8">
        <w:rPr>
          <w:rFonts w:ascii="Times New Roman" w:eastAsia="Times New Roman" w:hAnsi="Times New Roman"/>
          <w:lang w:val="uk-UA" w:eastAsia="ru-RU"/>
        </w:rPr>
        <w:t>При складанні бюджетних запитів головні розпорядники бюджетних коштів</w:t>
      </w:r>
      <w:r w:rsidR="00EE45F2" w:rsidRPr="001E77D8">
        <w:rPr>
          <w:rFonts w:ascii="Times New Roman" w:eastAsia="Times New Roman" w:hAnsi="Times New Roman"/>
          <w:lang w:val="uk-UA" w:eastAsia="ru-RU"/>
        </w:rPr>
        <w:t xml:space="preserve"> (ГРБК)</w:t>
      </w:r>
      <w:r w:rsidRPr="001E77D8">
        <w:rPr>
          <w:rFonts w:ascii="Times New Roman" w:eastAsia="Times New Roman" w:hAnsi="Times New Roman"/>
          <w:lang w:val="uk-UA" w:eastAsia="ru-RU"/>
        </w:rPr>
        <w:t xml:space="preserve"> на підставі плану своєї діяльності розподіляють людські, матеріальні та інші ресурси, які необхідні для виконання конкретної бюджетної програми. Відповідність показників запитів та затверджених паспортів дозволяє оцінити рівень планування бюджетних видатків по кожному розпоряднику бюджетних коштів а також рівень взаємодії виконавчих органів місцевого самоврядування та депутатського корпусу.  </w:t>
      </w:r>
    </w:p>
    <w:p w:rsidR="00EE41A9" w:rsidRDefault="00CC764C" w:rsidP="001E77D8">
      <w:pPr>
        <w:pStyle w:val="a6"/>
        <w:numPr>
          <w:ilvl w:val="0"/>
          <w:numId w:val="2"/>
        </w:numPr>
        <w:spacing w:after="0" w:line="240" w:lineRule="auto"/>
        <w:ind w:left="0" w:right="-85" w:firstLine="567"/>
        <w:jc w:val="both"/>
        <w:rPr>
          <w:rFonts w:ascii="Times New Roman" w:hAnsi="Times New Roman"/>
          <w:lang w:val="uk-UA"/>
        </w:rPr>
      </w:pPr>
      <w:r w:rsidRPr="001E77D8">
        <w:rPr>
          <w:rFonts w:ascii="Times New Roman" w:hAnsi="Times New Roman"/>
          <w:lang w:val="uk-UA"/>
        </w:rPr>
        <w:t xml:space="preserve">При  оцінці </w:t>
      </w:r>
      <w:r w:rsidR="00006BEF" w:rsidRPr="001E77D8">
        <w:rPr>
          <w:rFonts w:ascii="Times New Roman" w:hAnsi="Times New Roman"/>
          <w:lang w:val="uk-UA"/>
        </w:rPr>
        <w:t>бюджетних запитів/</w:t>
      </w:r>
      <w:r w:rsidRPr="001E77D8">
        <w:rPr>
          <w:rFonts w:ascii="Times New Roman" w:hAnsi="Times New Roman"/>
          <w:lang w:val="uk-UA"/>
        </w:rPr>
        <w:t>паспортів бюджетних програм особливу увагу приділено дисципліні заповнення ГБРК розділу «Результативні показники»</w:t>
      </w:r>
      <w:r w:rsidR="00006BEF" w:rsidRPr="001E77D8">
        <w:rPr>
          <w:rFonts w:ascii="Times New Roman" w:hAnsi="Times New Roman"/>
          <w:lang w:val="uk-UA"/>
        </w:rPr>
        <w:t xml:space="preserve"> (таблиця 10</w:t>
      </w:r>
      <w:r w:rsidRPr="001E77D8">
        <w:rPr>
          <w:rFonts w:ascii="Times New Roman" w:hAnsi="Times New Roman"/>
          <w:lang w:val="uk-UA"/>
        </w:rPr>
        <w:t xml:space="preserve"> ПБП</w:t>
      </w:r>
      <w:r w:rsidR="00006BEF" w:rsidRPr="001E77D8">
        <w:rPr>
          <w:rFonts w:ascii="Times New Roman" w:hAnsi="Times New Roman"/>
          <w:lang w:val="uk-UA"/>
        </w:rPr>
        <w:t>, таблиця 8.1 БЗ</w:t>
      </w:r>
      <w:r w:rsidRPr="001E77D8">
        <w:rPr>
          <w:rFonts w:ascii="Times New Roman" w:hAnsi="Times New Roman"/>
          <w:lang w:val="uk-UA"/>
        </w:rPr>
        <w:t xml:space="preserve">). </w:t>
      </w:r>
    </w:p>
    <w:p w:rsidR="00CC764C" w:rsidRPr="001E77D8" w:rsidRDefault="00EE41A9" w:rsidP="00EE41A9">
      <w:pPr>
        <w:pStyle w:val="a6"/>
        <w:spacing w:after="0" w:line="240" w:lineRule="auto"/>
        <w:ind w:left="567" w:right="-85"/>
        <w:jc w:val="both"/>
        <w:rPr>
          <w:rFonts w:ascii="Times New Roman" w:hAnsi="Times New Roman"/>
          <w:lang w:val="uk-UA"/>
        </w:rPr>
      </w:pPr>
      <w:r w:rsidRPr="00EE41A9">
        <w:rPr>
          <w:rFonts w:ascii="Times New Roman" w:hAnsi="Times New Roman"/>
          <w:i/>
          <w:lang w:val="uk-UA"/>
        </w:rPr>
        <w:t>Обґрунтування</w:t>
      </w:r>
      <w:r>
        <w:rPr>
          <w:rFonts w:ascii="Times New Roman" w:hAnsi="Times New Roman"/>
          <w:lang w:val="uk-UA"/>
        </w:rPr>
        <w:t xml:space="preserve">. </w:t>
      </w:r>
      <w:r w:rsidR="00CC764C" w:rsidRPr="001E77D8">
        <w:rPr>
          <w:rFonts w:ascii="Times New Roman" w:hAnsi="Times New Roman"/>
          <w:lang w:val="uk-UA"/>
        </w:rPr>
        <w:t>Пакет результативних показників:</w:t>
      </w:r>
    </w:p>
    <w:p w:rsidR="00CC764C" w:rsidRPr="001E77D8" w:rsidRDefault="00CC764C" w:rsidP="001E77D8">
      <w:pPr>
        <w:pStyle w:val="a9"/>
        <w:spacing w:after="0"/>
        <w:ind w:left="0" w:right="-85" w:firstLine="567"/>
        <w:jc w:val="both"/>
        <w:rPr>
          <w:rFonts w:ascii="Times New Roman" w:hAnsi="Times New Roman"/>
          <w:sz w:val="24"/>
          <w:szCs w:val="24"/>
        </w:rPr>
      </w:pPr>
      <w:r w:rsidRPr="001E77D8">
        <w:rPr>
          <w:rFonts w:ascii="Times New Roman" w:hAnsi="Times New Roman"/>
          <w:sz w:val="24"/>
          <w:szCs w:val="24"/>
        </w:rPr>
        <w:t>- є ключовим інструментом механізму планування і виконання бюджету за програмно-цільовим методом,</w:t>
      </w:r>
    </w:p>
    <w:p w:rsidR="00CC764C" w:rsidRPr="001E77D8" w:rsidRDefault="00CC764C" w:rsidP="001E77D8">
      <w:pPr>
        <w:pStyle w:val="a9"/>
        <w:spacing w:after="0"/>
        <w:ind w:left="0" w:right="-85" w:firstLine="567"/>
        <w:jc w:val="both"/>
        <w:rPr>
          <w:rFonts w:ascii="Times New Roman" w:hAnsi="Times New Roman"/>
          <w:sz w:val="24"/>
          <w:szCs w:val="24"/>
        </w:rPr>
      </w:pPr>
      <w:r w:rsidRPr="001E77D8">
        <w:rPr>
          <w:rFonts w:ascii="Times New Roman" w:hAnsi="Times New Roman"/>
          <w:sz w:val="24"/>
          <w:szCs w:val="24"/>
        </w:rPr>
        <w:t>- є основною характерною рисою ПЦМ,</w:t>
      </w:r>
    </w:p>
    <w:p w:rsidR="00CC764C" w:rsidRPr="001E77D8" w:rsidRDefault="00CC764C" w:rsidP="001E77D8">
      <w:pPr>
        <w:pStyle w:val="a9"/>
        <w:spacing w:after="0"/>
        <w:ind w:left="0" w:right="-85" w:firstLine="567"/>
        <w:jc w:val="both"/>
        <w:rPr>
          <w:rFonts w:ascii="Times New Roman" w:hAnsi="Times New Roman"/>
          <w:sz w:val="24"/>
          <w:szCs w:val="24"/>
        </w:rPr>
      </w:pPr>
      <w:r w:rsidRPr="001E77D8">
        <w:rPr>
          <w:rFonts w:ascii="Times New Roman" w:hAnsi="Times New Roman"/>
          <w:sz w:val="24"/>
          <w:szCs w:val="24"/>
        </w:rPr>
        <w:lastRenderedPageBreak/>
        <w:t>- втілюють вихідним складову програмно-цільового бюджету,</w:t>
      </w:r>
    </w:p>
    <w:p w:rsidR="00CC764C" w:rsidRPr="001E77D8" w:rsidRDefault="00CC764C" w:rsidP="001E77D8">
      <w:pPr>
        <w:pStyle w:val="a9"/>
        <w:spacing w:after="0"/>
        <w:ind w:left="0" w:right="-85" w:firstLine="567"/>
        <w:jc w:val="both"/>
        <w:rPr>
          <w:rFonts w:ascii="Times New Roman" w:hAnsi="Times New Roman"/>
          <w:sz w:val="24"/>
          <w:szCs w:val="24"/>
        </w:rPr>
      </w:pPr>
      <w:r w:rsidRPr="001E77D8">
        <w:rPr>
          <w:rFonts w:ascii="Times New Roman" w:hAnsi="Times New Roman"/>
          <w:sz w:val="24"/>
          <w:szCs w:val="24"/>
        </w:rPr>
        <w:t xml:space="preserve">- є своєрідним індикатором, всебічно ілюструє успішність виконання програми, </w:t>
      </w:r>
    </w:p>
    <w:p w:rsidR="00CC764C" w:rsidRPr="001E77D8" w:rsidRDefault="00CC764C" w:rsidP="001E77D8">
      <w:pPr>
        <w:pStyle w:val="a9"/>
        <w:spacing w:after="0"/>
        <w:ind w:left="0" w:right="-85" w:firstLine="567"/>
        <w:jc w:val="both"/>
        <w:rPr>
          <w:rFonts w:ascii="Times New Roman" w:hAnsi="Times New Roman"/>
          <w:sz w:val="24"/>
          <w:szCs w:val="24"/>
        </w:rPr>
      </w:pPr>
      <w:r w:rsidRPr="001E77D8">
        <w:rPr>
          <w:rFonts w:ascii="Times New Roman" w:hAnsi="Times New Roman"/>
          <w:sz w:val="24"/>
          <w:szCs w:val="24"/>
        </w:rPr>
        <w:t xml:space="preserve">     - вимірювані і підлягають кількісному визначенню. </w:t>
      </w:r>
    </w:p>
    <w:p w:rsidR="00CC764C" w:rsidRPr="001E77D8" w:rsidRDefault="00CC764C" w:rsidP="001E77D8">
      <w:pPr>
        <w:pStyle w:val="a9"/>
        <w:spacing w:after="0"/>
        <w:ind w:left="0" w:right="-85" w:firstLine="567"/>
        <w:jc w:val="both"/>
        <w:rPr>
          <w:rFonts w:ascii="Times New Roman" w:hAnsi="Times New Roman"/>
          <w:sz w:val="24"/>
          <w:szCs w:val="24"/>
        </w:rPr>
      </w:pPr>
      <w:r w:rsidRPr="001E77D8">
        <w:rPr>
          <w:rFonts w:ascii="Times New Roman" w:hAnsi="Times New Roman"/>
          <w:sz w:val="24"/>
          <w:szCs w:val="24"/>
        </w:rPr>
        <w:t>При заповненні таблиці результативних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 цьому ГРБК  має бути надано відповідне пояснення щодо застосування неповного пакету показників. Ґрунтуючись на основних принципах запровадження ПЦМ в бюджетному процесі місцевих бюджетів  оцінюється означений нижче факт:</w:t>
      </w:r>
    </w:p>
    <w:p w:rsidR="00CC764C" w:rsidRPr="001E77D8" w:rsidRDefault="00CC764C" w:rsidP="001E77D8">
      <w:pPr>
        <w:pStyle w:val="a3"/>
        <w:spacing w:before="0" w:beforeAutospacing="0" w:after="0" w:afterAutospacing="0"/>
        <w:ind w:firstLine="567"/>
        <w:jc w:val="both"/>
        <w:rPr>
          <w:lang w:val="uk-UA"/>
        </w:rPr>
      </w:pPr>
      <w:r w:rsidRPr="001E77D8">
        <w:rPr>
          <w:lang w:val="uk-UA"/>
        </w:rPr>
        <w:t>- за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C764C" w:rsidRPr="001E77D8" w:rsidRDefault="00CC764C" w:rsidP="001E77D8">
      <w:pPr>
        <w:pStyle w:val="a3"/>
        <w:spacing w:before="0" w:beforeAutospacing="0" w:after="0" w:afterAutospacing="0"/>
        <w:ind w:firstLine="567"/>
        <w:jc w:val="both"/>
        <w:rPr>
          <w:lang w:val="uk-UA"/>
        </w:rPr>
      </w:pPr>
      <w:r w:rsidRPr="001E77D8">
        <w:rPr>
          <w:lang w:val="uk-UA"/>
        </w:rPr>
        <w:t>- назву бюджетної програми (підпрограми);</w:t>
      </w:r>
    </w:p>
    <w:p w:rsidR="00CC764C" w:rsidRPr="001E77D8" w:rsidRDefault="00CC764C" w:rsidP="001E77D8">
      <w:pPr>
        <w:pStyle w:val="a3"/>
        <w:spacing w:before="0" w:beforeAutospacing="0" w:after="0" w:afterAutospacing="0"/>
        <w:ind w:firstLine="567"/>
        <w:jc w:val="both"/>
        <w:rPr>
          <w:lang w:val="uk-UA"/>
        </w:rPr>
      </w:pPr>
      <w:r w:rsidRPr="001E77D8">
        <w:rPr>
          <w:lang w:val="uk-UA"/>
        </w:rPr>
        <w:t>- мету бюджетної програми;</w:t>
      </w:r>
    </w:p>
    <w:p w:rsidR="00CC764C" w:rsidRPr="001E77D8" w:rsidRDefault="00CC764C" w:rsidP="001E77D8">
      <w:pPr>
        <w:pStyle w:val="a3"/>
        <w:spacing w:before="0" w:beforeAutospacing="0" w:after="0" w:afterAutospacing="0"/>
        <w:ind w:firstLine="567"/>
        <w:jc w:val="both"/>
        <w:rPr>
          <w:lang w:val="uk-UA"/>
        </w:rPr>
      </w:pPr>
      <w:r w:rsidRPr="001E77D8">
        <w:rPr>
          <w:lang w:val="uk-UA"/>
        </w:rPr>
        <w:t>- завдання (одне або декілька) бюджетної програми (підпрограми);</w:t>
      </w:r>
    </w:p>
    <w:p w:rsidR="00CC764C" w:rsidRPr="001E77D8" w:rsidRDefault="00CC764C" w:rsidP="001E77D8">
      <w:pPr>
        <w:pStyle w:val="a3"/>
        <w:spacing w:before="0" w:beforeAutospacing="0" w:after="0" w:afterAutospacing="0"/>
        <w:ind w:firstLine="567"/>
        <w:jc w:val="both"/>
        <w:rPr>
          <w:lang w:val="uk-UA"/>
        </w:rPr>
      </w:pPr>
      <w:r w:rsidRPr="001E77D8">
        <w:rPr>
          <w:lang w:val="uk-UA"/>
        </w:rPr>
        <w:t>- результативні показники виконання бюджетної програми/підпрограми (затрат, продукту, ефективності, якості).</w:t>
      </w:r>
      <w:r w:rsidR="00564AC4" w:rsidRPr="001E77D8">
        <w:rPr>
          <w:lang w:val="uk-UA"/>
        </w:rPr>
        <w:t xml:space="preserve"> </w:t>
      </w:r>
    </w:p>
    <w:p w:rsidR="00564AC4" w:rsidRPr="001E77D8" w:rsidRDefault="00564AC4" w:rsidP="001E77D8">
      <w:pPr>
        <w:pStyle w:val="a3"/>
        <w:spacing w:before="0" w:beforeAutospacing="0" w:after="0" w:afterAutospacing="0"/>
        <w:ind w:firstLine="567"/>
        <w:jc w:val="both"/>
        <w:rPr>
          <w:lang w:val="uk-UA"/>
        </w:rPr>
      </w:pPr>
      <w:r w:rsidRPr="001E77D8">
        <w:rPr>
          <w:lang w:val="uk-UA"/>
        </w:rPr>
        <w:t xml:space="preserve">Умовно дану норму визначимо як «принцип достатності». </w:t>
      </w:r>
    </w:p>
    <w:p w:rsidR="00CC764C" w:rsidRPr="001E77D8" w:rsidRDefault="00CC764C" w:rsidP="001E77D8">
      <w:pPr>
        <w:pStyle w:val="a3"/>
        <w:spacing w:before="0" w:beforeAutospacing="0" w:after="0" w:afterAutospacing="0"/>
        <w:ind w:firstLine="567"/>
        <w:jc w:val="both"/>
        <w:rPr>
          <w:lang w:val="uk-UA"/>
        </w:rPr>
      </w:pPr>
      <w:r w:rsidRPr="001E77D8">
        <w:rPr>
          <w:lang w:val="uk-UA"/>
        </w:rPr>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 Водночас перелік завдань та результативних показників може бути уточнений і розширений.</w:t>
      </w:r>
    </w:p>
    <w:p w:rsidR="00CC764C" w:rsidRPr="001E77D8" w:rsidRDefault="00CC764C" w:rsidP="001E77D8">
      <w:pPr>
        <w:pStyle w:val="a6"/>
        <w:spacing w:after="0" w:line="240" w:lineRule="auto"/>
        <w:ind w:firstLine="567"/>
        <w:jc w:val="both"/>
        <w:rPr>
          <w:rFonts w:ascii="Times New Roman" w:hAnsi="Times New Roman"/>
          <w:lang w:val="uk-UA"/>
        </w:rPr>
      </w:pPr>
    </w:p>
    <w:p w:rsidR="001E30D2" w:rsidRDefault="001E30D2" w:rsidP="00EE41A9">
      <w:pPr>
        <w:pStyle w:val="a3"/>
        <w:numPr>
          <w:ilvl w:val="0"/>
          <w:numId w:val="2"/>
        </w:numPr>
        <w:spacing w:before="0" w:beforeAutospacing="0" w:after="0" w:afterAutospacing="0"/>
        <w:ind w:left="0" w:firstLine="360"/>
        <w:jc w:val="both"/>
        <w:rPr>
          <w:bCs/>
          <w:lang w:val="uk-UA"/>
        </w:rPr>
      </w:pPr>
      <w:r>
        <w:rPr>
          <w:bCs/>
          <w:lang w:val="uk-UA"/>
        </w:rPr>
        <w:t>Дисципліна заповнення пакету результативних показників б</w:t>
      </w:r>
      <w:r w:rsidRPr="00D30EBC">
        <w:rPr>
          <w:bCs/>
          <w:lang w:val="uk-UA"/>
        </w:rPr>
        <w:t>юджетн</w:t>
      </w:r>
      <w:r>
        <w:rPr>
          <w:bCs/>
          <w:lang w:val="uk-UA"/>
        </w:rPr>
        <w:t>их</w:t>
      </w:r>
      <w:r w:rsidRPr="00D30EBC">
        <w:rPr>
          <w:bCs/>
          <w:lang w:val="uk-UA"/>
        </w:rPr>
        <w:t xml:space="preserve"> запит</w:t>
      </w:r>
      <w:r>
        <w:rPr>
          <w:bCs/>
          <w:lang w:val="uk-UA"/>
        </w:rPr>
        <w:t>ів</w:t>
      </w:r>
      <w:r w:rsidRPr="00D30EBC">
        <w:rPr>
          <w:bCs/>
          <w:lang w:val="uk-UA"/>
        </w:rPr>
        <w:t xml:space="preserve"> та </w:t>
      </w:r>
      <w:r>
        <w:rPr>
          <w:bCs/>
          <w:lang w:val="uk-UA"/>
        </w:rPr>
        <w:t>паспортів</w:t>
      </w:r>
      <w:r w:rsidRPr="00D30EBC">
        <w:rPr>
          <w:bCs/>
          <w:lang w:val="uk-UA"/>
        </w:rPr>
        <w:t xml:space="preserve"> бюджетних програм у в сфері</w:t>
      </w:r>
      <w:r>
        <w:rPr>
          <w:bCs/>
          <w:lang w:val="uk-UA"/>
        </w:rPr>
        <w:t xml:space="preserve"> делегованих повноважень (безпосереднє надання соціальних послуг – </w:t>
      </w:r>
      <w:r w:rsidR="00EE41A9" w:rsidRPr="001E77D8">
        <w:rPr>
          <w:lang w:val="uk-UA"/>
        </w:rPr>
        <w:t>(</w:t>
      </w:r>
      <w:r w:rsidR="00EE41A9" w:rsidRPr="001E77D8">
        <w:rPr>
          <w:i/>
          <w:lang w:val="uk-UA"/>
        </w:rPr>
        <w:t>ПБП «Палац і будинки культури, клуби та інші заклади клубного типу», «Соціальний захист ветеранів війни і праці», «Централізоване ведення бухгалтерського обліку», «Соціальний захист ветеранів війни і праці», «Дошкільна освіта», «Організаційне, інформаційно-аналітичне та матеріально-технічне забезпечення, діяльності обласної ради, районної ради, районної у місті ради», «Керівництво і управління у сфері…,»</w:t>
      </w:r>
      <w:r>
        <w:rPr>
          <w:bCs/>
          <w:lang w:val="uk-UA"/>
        </w:rPr>
        <w:t>) досить висока. В переважній більшості результативні показники визначені в чіткій відповідності до профільних наказів МФУ та відповідних Міністерств. В деяких випадках пакет результативних показників розширений та уточнений. Наприклад по бюджетних програмах «Керівництва та управління у відповідній сфері».</w:t>
      </w:r>
    </w:p>
    <w:p w:rsidR="001E30D2" w:rsidRDefault="001E30D2" w:rsidP="00EE41A9">
      <w:pPr>
        <w:pStyle w:val="a3"/>
        <w:numPr>
          <w:ilvl w:val="0"/>
          <w:numId w:val="2"/>
        </w:numPr>
        <w:spacing w:before="0" w:beforeAutospacing="0" w:after="0" w:afterAutospacing="0"/>
        <w:ind w:left="0" w:firstLine="567"/>
        <w:jc w:val="both"/>
        <w:rPr>
          <w:bCs/>
          <w:lang w:val="uk-UA"/>
        </w:rPr>
      </w:pPr>
      <w:r>
        <w:rPr>
          <w:bCs/>
          <w:lang w:val="uk-UA"/>
        </w:rPr>
        <w:t>Дисципліна визначення заходів, завдань та результативності по бюджетних програмах, пов’язаних з виконанням власних повноважень ОМС</w:t>
      </w:r>
      <w:r w:rsidR="00EE41A9" w:rsidRPr="001E77D8">
        <w:rPr>
          <w:lang w:val="uk-UA"/>
        </w:rPr>
        <w:t xml:space="preserve">  (Житлово-комунальне господарство, Благоустрій, Капремонти житлового фонду, фінансова підтримка об’єктів комунального господарства, та </w:t>
      </w:r>
      <w:proofErr w:type="spellStart"/>
      <w:r w:rsidR="00EE41A9" w:rsidRPr="001E77D8">
        <w:rPr>
          <w:lang w:val="uk-UA"/>
        </w:rPr>
        <w:t>інш</w:t>
      </w:r>
      <w:proofErr w:type="spellEnd"/>
      <w:r w:rsidR="00EE41A9" w:rsidRPr="001E77D8">
        <w:rPr>
          <w:lang w:val="uk-UA"/>
        </w:rPr>
        <w:t xml:space="preserve">) </w:t>
      </w:r>
      <w:r>
        <w:rPr>
          <w:bCs/>
          <w:lang w:val="uk-UA"/>
        </w:rPr>
        <w:t xml:space="preserve"> залишається низькою. В одній бюджетній програмі (напр.. Благоустрій міст, сіл, селищ») можуть бути присутні завдання/заходи, що характерні для різних типових бюджетних програм. Повні пакети результативних показників у переважній більшості таких програм або відсутні, або не співпадають з типовим пакетом профільного Наказу 945, або визначені таким чином, що неможливо всебічно оцінити результативність виконання бюджетної програми. </w:t>
      </w:r>
    </w:p>
    <w:p w:rsidR="00EE41A9" w:rsidRPr="001E77D8" w:rsidRDefault="00EE41A9" w:rsidP="00EE41A9">
      <w:pPr>
        <w:pStyle w:val="a6"/>
        <w:spacing w:after="0" w:line="240" w:lineRule="auto"/>
        <w:ind w:left="1692"/>
        <w:jc w:val="both"/>
        <w:rPr>
          <w:rFonts w:ascii="Times New Roman" w:hAnsi="Times New Roman"/>
          <w:i/>
          <w:lang w:val="uk-UA"/>
        </w:rPr>
      </w:pPr>
      <w:r w:rsidRPr="001E77D8">
        <w:rPr>
          <w:rFonts w:ascii="Times New Roman" w:hAnsi="Times New Roman"/>
          <w:i/>
          <w:lang w:val="uk-UA"/>
        </w:rPr>
        <w:t>Детальніше див. «Коментарі до оціночної таблиці «Міський бюджет  м. Вознесенська».</w:t>
      </w:r>
    </w:p>
    <w:p w:rsidR="00EE41A9" w:rsidRDefault="00EE41A9" w:rsidP="00EE41A9">
      <w:pPr>
        <w:pStyle w:val="a3"/>
        <w:spacing w:before="0" w:beforeAutospacing="0" w:after="0" w:afterAutospacing="0"/>
        <w:ind w:left="567"/>
        <w:jc w:val="both"/>
        <w:rPr>
          <w:bCs/>
          <w:lang w:val="uk-UA"/>
        </w:rPr>
      </w:pPr>
    </w:p>
    <w:p w:rsidR="001E30D2" w:rsidRDefault="001E30D2" w:rsidP="00EE41A9">
      <w:pPr>
        <w:pStyle w:val="a3"/>
        <w:numPr>
          <w:ilvl w:val="0"/>
          <w:numId w:val="2"/>
        </w:numPr>
        <w:spacing w:before="0" w:beforeAutospacing="0" w:after="0" w:afterAutospacing="0"/>
        <w:ind w:left="0" w:firstLine="567"/>
        <w:jc w:val="both"/>
        <w:rPr>
          <w:bCs/>
          <w:lang w:val="uk-UA"/>
        </w:rPr>
      </w:pPr>
      <w:r>
        <w:rPr>
          <w:bCs/>
          <w:lang w:val="uk-UA"/>
        </w:rPr>
        <w:t>Спостерігаються випадки дублювання заходів та завдань різних бюджетних програм по одному й тому ж головному розпоряднику, або дублювання заходів та завдань між головними розпорядниками різних соціальних сфер, що є проявом нечіткого визначення мети діяльності саме головних розпорядників бюджетних коштів.</w:t>
      </w:r>
    </w:p>
    <w:p w:rsidR="001E30D2" w:rsidRPr="00D30EBC" w:rsidRDefault="001E30D2" w:rsidP="00EE41A9">
      <w:pPr>
        <w:pStyle w:val="a3"/>
        <w:numPr>
          <w:ilvl w:val="0"/>
          <w:numId w:val="2"/>
        </w:numPr>
        <w:spacing w:before="0" w:beforeAutospacing="0" w:after="0" w:afterAutospacing="0"/>
        <w:ind w:left="0" w:firstLine="567"/>
        <w:jc w:val="both"/>
        <w:rPr>
          <w:bCs/>
          <w:lang w:val="uk-UA"/>
        </w:rPr>
      </w:pPr>
      <w:r>
        <w:rPr>
          <w:bCs/>
          <w:lang w:val="uk-UA"/>
        </w:rPr>
        <w:t>Спостерігається неузгодженість відносин між виконавчими органами місцевого самоврядування та унітарними комунальними підприємствами. Трансферти з міського бюджету комунальним підприємствам надаються по трьох! бюджетних програмах без визначення мети надання таких трансфертів та результативності використання бюджетних коштів.</w:t>
      </w:r>
    </w:p>
    <w:p w:rsidR="001E30D2" w:rsidRPr="00D30EBC" w:rsidRDefault="001E30D2" w:rsidP="001E30D2">
      <w:pPr>
        <w:pStyle w:val="a3"/>
        <w:spacing w:before="0" w:beforeAutospacing="0" w:after="0" w:afterAutospacing="0"/>
        <w:ind w:left="1287"/>
        <w:rPr>
          <w:bCs/>
          <w:lang w:val="uk-UA"/>
        </w:rPr>
      </w:pPr>
      <w:r w:rsidRPr="00D30EBC">
        <w:rPr>
          <w:bCs/>
          <w:lang w:val="uk-UA"/>
        </w:rPr>
        <w:t xml:space="preserve"> </w:t>
      </w:r>
    </w:p>
    <w:p w:rsidR="001E30D2" w:rsidRPr="00D30EBC" w:rsidRDefault="001E30D2" w:rsidP="001E30D2">
      <w:pPr>
        <w:pStyle w:val="a3"/>
        <w:spacing w:before="0" w:beforeAutospacing="0" w:after="0" w:afterAutospacing="0"/>
        <w:ind w:left="1287"/>
        <w:rPr>
          <w:b/>
          <w:bCs/>
          <w:lang w:val="uk-UA"/>
        </w:rPr>
      </w:pPr>
    </w:p>
    <w:p w:rsidR="00CC764C" w:rsidRPr="001E77D8" w:rsidRDefault="00CC764C" w:rsidP="001E77D8">
      <w:pPr>
        <w:spacing w:after="0" w:line="240" w:lineRule="auto"/>
        <w:ind w:firstLine="567"/>
        <w:jc w:val="both"/>
        <w:rPr>
          <w:rFonts w:ascii="Times New Roman" w:hAnsi="Times New Roman"/>
          <w:lang w:val="uk-UA" w:eastAsia="uk-UA"/>
        </w:rPr>
      </w:pPr>
    </w:p>
    <w:p w:rsidR="00AE01C5" w:rsidRPr="001E77D8" w:rsidRDefault="00AE01C5" w:rsidP="001E77D8">
      <w:pPr>
        <w:spacing w:after="0" w:line="240" w:lineRule="auto"/>
        <w:ind w:firstLine="567"/>
        <w:jc w:val="center"/>
        <w:rPr>
          <w:rFonts w:ascii="Times New Roman" w:hAnsi="Times New Roman"/>
          <w:b/>
          <w:lang w:val="uk-UA"/>
        </w:rPr>
      </w:pPr>
      <w:r w:rsidRPr="001E77D8">
        <w:rPr>
          <w:rFonts w:ascii="Times New Roman" w:hAnsi="Times New Roman"/>
          <w:b/>
          <w:lang w:val="uk-UA"/>
        </w:rPr>
        <w:t>Коментарі</w:t>
      </w:r>
      <w:r w:rsidR="00CC764C" w:rsidRPr="001E77D8">
        <w:rPr>
          <w:rFonts w:ascii="Times New Roman" w:hAnsi="Times New Roman"/>
          <w:b/>
          <w:lang w:val="uk-UA"/>
        </w:rPr>
        <w:t xml:space="preserve"> до оціночної таблиці (м.</w:t>
      </w:r>
      <w:r w:rsidRPr="001E77D8">
        <w:rPr>
          <w:rFonts w:ascii="Times New Roman" w:hAnsi="Times New Roman"/>
          <w:b/>
          <w:lang w:val="uk-UA"/>
        </w:rPr>
        <w:t xml:space="preserve"> Вознесенськ</w:t>
      </w:r>
      <w:r w:rsidR="00CC764C" w:rsidRPr="001E77D8">
        <w:rPr>
          <w:rFonts w:ascii="Times New Roman" w:hAnsi="Times New Roman"/>
          <w:b/>
          <w:lang w:val="uk-UA"/>
        </w:rPr>
        <w:t>)</w:t>
      </w:r>
    </w:p>
    <w:p w:rsidR="00EE41A9" w:rsidRDefault="00EE41A9" w:rsidP="001E77D8">
      <w:pPr>
        <w:spacing w:after="0" w:line="240" w:lineRule="auto"/>
        <w:ind w:firstLine="567"/>
        <w:jc w:val="center"/>
        <w:rPr>
          <w:rFonts w:ascii="Times New Roman" w:hAnsi="Times New Roman"/>
          <w:b/>
          <w:lang w:val="uk-UA"/>
        </w:rPr>
      </w:pPr>
    </w:p>
    <w:p w:rsidR="00904E26" w:rsidRPr="001E77D8" w:rsidRDefault="00904E26" w:rsidP="00EE41A9">
      <w:pPr>
        <w:spacing w:after="0" w:line="240" w:lineRule="auto"/>
        <w:ind w:firstLine="567"/>
        <w:jc w:val="both"/>
        <w:rPr>
          <w:rFonts w:ascii="Times New Roman" w:hAnsi="Times New Roman"/>
          <w:b/>
          <w:lang w:val="uk-UA"/>
        </w:rPr>
      </w:pPr>
      <w:r w:rsidRPr="001E77D8">
        <w:rPr>
          <w:rFonts w:ascii="Times New Roman" w:hAnsi="Times New Roman"/>
          <w:b/>
          <w:lang w:val="uk-UA"/>
        </w:rPr>
        <w:t xml:space="preserve">По всіх розпорядниках бюджетних коштів по бюджетних програмах «Керівництво та управління» паспорти заповнені у чіткій відповідності до профільного наказу МФУ 1147. Детально розписані показники </w:t>
      </w:r>
      <w:r w:rsidR="00EE41A9">
        <w:rPr>
          <w:rFonts w:ascii="Times New Roman" w:hAnsi="Times New Roman"/>
          <w:b/>
          <w:lang w:val="uk-UA"/>
        </w:rPr>
        <w:t xml:space="preserve">продукту, </w:t>
      </w:r>
      <w:r w:rsidRPr="001E77D8">
        <w:rPr>
          <w:rFonts w:ascii="Times New Roman" w:hAnsi="Times New Roman"/>
          <w:b/>
          <w:lang w:val="uk-UA"/>
        </w:rPr>
        <w:t>ефективності</w:t>
      </w:r>
      <w:r w:rsidR="00EE41A9">
        <w:rPr>
          <w:rFonts w:ascii="Times New Roman" w:hAnsi="Times New Roman"/>
          <w:b/>
          <w:lang w:val="uk-UA"/>
        </w:rPr>
        <w:t xml:space="preserve"> та якості,</w:t>
      </w:r>
      <w:r w:rsidRPr="001E77D8">
        <w:rPr>
          <w:rFonts w:ascii="Times New Roman" w:hAnsi="Times New Roman"/>
          <w:b/>
          <w:lang w:val="uk-UA"/>
        </w:rPr>
        <w:t xml:space="preserve"> по деяких розпорядниках даний перелік уточнений та розширений. </w:t>
      </w:r>
    </w:p>
    <w:p w:rsidR="00904E26" w:rsidRPr="001E77D8" w:rsidRDefault="00904E26" w:rsidP="001E77D8">
      <w:pPr>
        <w:spacing w:after="0" w:line="240" w:lineRule="auto"/>
        <w:ind w:firstLine="567"/>
        <w:jc w:val="center"/>
        <w:rPr>
          <w:rFonts w:ascii="Times New Roman" w:hAnsi="Times New Roman"/>
          <w:b/>
          <w:lang w:val="uk-UA"/>
        </w:rPr>
      </w:pPr>
    </w:p>
    <w:p w:rsidR="00AE01C5" w:rsidRPr="001E77D8" w:rsidRDefault="00EE45F2" w:rsidP="001E77D8">
      <w:pPr>
        <w:pStyle w:val="a6"/>
        <w:numPr>
          <w:ilvl w:val="0"/>
          <w:numId w:val="4"/>
        </w:numPr>
        <w:spacing w:after="0" w:line="240" w:lineRule="auto"/>
        <w:ind w:firstLine="567"/>
        <w:rPr>
          <w:rFonts w:ascii="Times New Roman" w:hAnsi="Times New Roman"/>
          <w:b/>
          <w:lang w:val="uk-UA"/>
        </w:rPr>
      </w:pPr>
      <w:r w:rsidRPr="001E77D8">
        <w:rPr>
          <w:rFonts w:ascii="Times New Roman" w:hAnsi="Times New Roman"/>
          <w:b/>
          <w:lang w:val="uk-UA"/>
        </w:rPr>
        <w:t>ГРБК - Виконавчий комітет</w:t>
      </w:r>
      <w:r w:rsidR="00AE01C5" w:rsidRPr="001E77D8">
        <w:rPr>
          <w:rFonts w:ascii="Times New Roman" w:hAnsi="Times New Roman"/>
          <w:b/>
          <w:lang w:val="uk-UA"/>
        </w:rPr>
        <w:t xml:space="preserve"> ВМР</w:t>
      </w:r>
    </w:p>
    <w:p w:rsidR="00894214" w:rsidRPr="001E77D8" w:rsidRDefault="00735919" w:rsidP="001E77D8">
      <w:pPr>
        <w:pStyle w:val="a6"/>
        <w:numPr>
          <w:ilvl w:val="1"/>
          <w:numId w:val="4"/>
        </w:numPr>
        <w:spacing w:after="0" w:line="240" w:lineRule="auto"/>
        <w:rPr>
          <w:rFonts w:ascii="Times New Roman" w:hAnsi="Times New Roman"/>
          <w:lang w:val="uk-UA"/>
        </w:rPr>
      </w:pPr>
      <w:r w:rsidRPr="001E77D8">
        <w:rPr>
          <w:rFonts w:ascii="Times New Roman" w:hAnsi="Times New Roman"/>
          <w:lang w:val="uk-UA"/>
        </w:rPr>
        <w:t xml:space="preserve"> </w:t>
      </w:r>
      <w:r w:rsidR="00BC5198" w:rsidRPr="001E77D8">
        <w:rPr>
          <w:rFonts w:ascii="Times New Roman" w:hAnsi="Times New Roman"/>
          <w:lang w:val="uk-UA"/>
        </w:rPr>
        <w:t>ПБП</w:t>
      </w:r>
      <w:r w:rsidR="00AE01C5" w:rsidRPr="001E77D8">
        <w:rPr>
          <w:rFonts w:ascii="Times New Roman" w:hAnsi="Times New Roman"/>
          <w:lang w:val="uk-UA"/>
        </w:rPr>
        <w:t xml:space="preserve"> (КПКВК 0317420) Програма стабілізації та соціально-економічного розвитку територій</w:t>
      </w:r>
      <w:r w:rsidR="00564AC4" w:rsidRPr="001E77D8">
        <w:rPr>
          <w:rFonts w:ascii="Times New Roman" w:hAnsi="Times New Roman"/>
          <w:lang w:val="uk-UA"/>
        </w:rPr>
        <w:t xml:space="preserve"> – 0 балів</w:t>
      </w:r>
    </w:p>
    <w:p w:rsidR="00EE41A9" w:rsidRDefault="00EE41A9" w:rsidP="001E77D8">
      <w:pPr>
        <w:spacing w:after="0" w:line="240" w:lineRule="auto"/>
        <w:ind w:firstLine="567"/>
        <w:rPr>
          <w:rFonts w:ascii="Times New Roman" w:hAnsi="Times New Roman"/>
          <w:lang w:val="uk-UA"/>
        </w:rPr>
      </w:pPr>
    </w:p>
    <w:p w:rsidR="009F6F5B" w:rsidRPr="001E77D8" w:rsidRDefault="00BC5198" w:rsidP="001E77D8">
      <w:pPr>
        <w:spacing w:after="0" w:line="240" w:lineRule="auto"/>
        <w:ind w:firstLine="567"/>
        <w:rPr>
          <w:rFonts w:ascii="Times New Roman" w:hAnsi="Times New Roman"/>
          <w:lang w:val="uk-UA"/>
        </w:rPr>
      </w:pPr>
      <w:r w:rsidRPr="001E77D8">
        <w:rPr>
          <w:rFonts w:ascii="Times New Roman" w:hAnsi="Times New Roman"/>
          <w:lang w:val="uk-UA"/>
        </w:rPr>
        <w:t>Паспортом</w:t>
      </w:r>
      <w:r w:rsidR="008218C5" w:rsidRPr="001E77D8">
        <w:rPr>
          <w:rFonts w:ascii="Times New Roman" w:hAnsi="Times New Roman"/>
          <w:lang w:val="uk-UA"/>
        </w:rPr>
        <w:t xml:space="preserve"> </w:t>
      </w:r>
      <w:r w:rsidRPr="001E77D8">
        <w:rPr>
          <w:rFonts w:ascii="Times New Roman" w:hAnsi="Times New Roman"/>
          <w:lang w:val="uk-UA"/>
        </w:rPr>
        <w:t>задекларовано</w:t>
      </w:r>
      <w:r w:rsidR="005725E0" w:rsidRPr="001E77D8">
        <w:rPr>
          <w:rFonts w:ascii="Times New Roman" w:hAnsi="Times New Roman"/>
          <w:lang w:val="uk-UA"/>
        </w:rPr>
        <w:t xml:space="preserve"> завдання:</w:t>
      </w:r>
    </w:p>
    <w:p w:rsidR="009F6F5B" w:rsidRPr="001E77D8" w:rsidRDefault="00BC5198" w:rsidP="001E77D8">
      <w:pPr>
        <w:spacing w:after="0" w:line="240" w:lineRule="auto"/>
        <w:ind w:firstLine="567"/>
        <w:rPr>
          <w:rFonts w:ascii="Times New Roman" w:hAnsi="Times New Roman"/>
          <w:lang w:val="uk-UA"/>
        </w:rPr>
      </w:pPr>
      <w:r w:rsidRPr="001E77D8">
        <w:rPr>
          <w:rFonts w:ascii="Times New Roman" w:hAnsi="Times New Roman"/>
          <w:lang w:val="uk-UA"/>
        </w:rPr>
        <w:t xml:space="preserve">« </w:t>
      </w:r>
      <w:r w:rsidR="009F6F5B" w:rsidRPr="001E77D8">
        <w:rPr>
          <w:rFonts w:ascii="Times New Roman" w:hAnsi="Times New Roman"/>
          <w:lang w:val="uk-UA"/>
        </w:rPr>
        <w:t>Забезпечення систематичного інформування населення та наповнення інформаційного простору міста об’єктивною та неупередженою інформацією</w:t>
      </w:r>
      <w:r w:rsidRPr="001E77D8">
        <w:rPr>
          <w:rFonts w:ascii="Times New Roman" w:hAnsi="Times New Roman"/>
          <w:lang w:val="uk-UA"/>
        </w:rPr>
        <w:t>»</w:t>
      </w:r>
    </w:p>
    <w:p w:rsidR="00564AC4" w:rsidRPr="001E77D8" w:rsidRDefault="00BC5198" w:rsidP="001E77D8">
      <w:pPr>
        <w:autoSpaceDE w:val="0"/>
        <w:autoSpaceDN w:val="0"/>
        <w:adjustRightInd w:val="0"/>
        <w:spacing w:after="0" w:line="240" w:lineRule="auto"/>
        <w:ind w:firstLine="567"/>
        <w:jc w:val="both"/>
        <w:rPr>
          <w:rFonts w:ascii="Times New Roman" w:hAnsi="Times New Roman"/>
          <w:lang w:val="uk-UA"/>
        </w:rPr>
      </w:pPr>
      <w:r w:rsidRPr="001E77D8">
        <w:rPr>
          <w:rFonts w:ascii="Times New Roman" w:hAnsi="Times New Roman"/>
          <w:lang w:val="uk-UA"/>
        </w:rPr>
        <w:t>Дана бюджетна програма відсутня в типовому переліку бюджетних програм</w:t>
      </w:r>
      <w:r w:rsidR="00EE45F2" w:rsidRPr="001E77D8">
        <w:rPr>
          <w:rFonts w:ascii="Times New Roman" w:hAnsi="Times New Roman"/>
          <w:lang w:val="uk-UA"/>
        </w:rPr>
        <w:t xml:space="preserve"> Наказу Мінфін №945 від</w:t>
      </w:r>
      <w:r w:rsidR="00564AC4" w:rsidRPr="001E77D8">
        <w:rPr>
          <w:rFonts w:ascii="Times New Roman" w:hAnsi="Times New Roman"/>
          <w:b/>
          <w:bCs/>
          <w:lang w:val="uk-UA"/>
        </w:rPr>
        <w:t xml:space="preserve"> 27 липня 2011 року «</w:t>
      </w:r>
      <w:r w:rsidR="00564AC4" w:rsidRPr="001E77D8">
        <w:rPr>
          <w:rFonts w:ascii="Times New Roman" w:hAnsi="Times New Roman"/>
          <w:lang w:val="uk-UA"/>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 (далі Наказ 945). Тому застосовується принцип достатності з урахуванням норм Наказу МФУ 836, яким затверджені  Правила</w:t>
      </w:r>
      <w:r w:rsidR="005725E0" w:rsidRPr="001E77D8">
        <w:rPr>
          <w:rFonts w:ascii="Times New Roman" w:hAnsi="Times New Roman"/>
          <w:lang w:val="uk-UA"/>
        </w:rPr>
        <w:t xml:space="preserve"> </w:t>
      </w:r>
      <w:r w:rsidR="00564AC4" w:rsidRPr="001E77D8">
        <w:rPr>
          <w:rFonts w:ascii="Times New Roman" w:hAnsi="Times New Roman"/>
          <w:lang w:val="uk-UA"/>
        </w:rPr>
        <w:t>складання паспортів бюджетних програм місцевих бюджетів та звітів про їх виконання</w:t>
      </w:r>
      <w:r w:rsidR="005725E0" w:rsidRPr="001E77D8">
        <w:rPr>
          <w:rFonts w:ascii="Times New Roman" w:hAnsi="Times New Roman"/>
          <w:lang w:val="uk-UA"/>
        </w:rPr>
        <w:t xml:space="preserve">. </w:t>
      </w:r>
      <w:r w:rsidR="00564AC4" w:rsidRPr="001E77D8">
        <w:rPr>
          <w:rFonts w:ascii="Times New Roman" w:hAnsi="Times New Roman"/>
          <w:lang w:val="uk-UA"/>
        </w:rPr>
        <w:t>Результативні показники бюджетної програми (підпрограми) включають кількісні та якісні</w:t>
      </w:r>
      <w:r w:rsidR="005725E0" w:rsidRPr="001E77D8">
        <w:rPr>
          <w:rFonts w:ascii="Times New Roman" w:hAnsi="Times New Roman"/>
          <w:lang w:val="uk-UA"/>
        </w:rPr>
        <w:t xml:space="preserve"> </w:t>
      </w:r>
      <w:r w:rsidR="00564AC4" w:rsidRPr="001E77D8">
        <w:rPr>
          <w:rFonts w:ascii="Times New Roman" w:hAnsi="Times New Roman"/>
          <w:lang w:val="uk-UA"/>
        </w:rPr>
        <w:t>показники, які визначають результат виконання бюджетної програми (підпрограми),</w:t>
      </w:r>
      <w:r w:rsidR="005725E0" w:rsidRPr="001E77D8">
        <w:rPr>
          <w:rFonts w:ascii="Times New Roman" w:hAnsi="Times New Roman"/>
          <w:lang w:val="uk-UA"/>
        </w:rPr>
        <w:t xml:space="preserve"> </w:t>
      </w:r>
      <w:r w:rsidR="00564AC4" w:rsidRPr="001E77D8">
        <w:rPr>
          <w:rFonts w:ascii="Times New Roman" w:hAnsi="Times New Roman"/>
          <w:lang w:val="uk-UA"/>
        </w:rPr>
        <w:t>характеризують хід її реалізації, ступінь досягнення поставленої мети та виконання завдань</w:t>
      </w:r>
      <w:r w:rsidR="005725E0" w:rsidRPr="001E77D8">
        <w:rPr>
          <w:rFonts w:ascii="Times New Roman" w:hAnsi="Times New Roman"/>
          <w:lang w:val="uk-UA"/>
        </w:rPr>
        <w:t xml:space="preserve"> </w:t>
      </w:r>
      <w:r w:rsidR="00564AC4" w:rsidRPr="001E77D8">
        <w:rPr>
          <w:rFonts w:ascii="Times New Roman" w:hAnsi="Times New Roman"/>
          <w:lang w:val="uk-UA"/>
        </w:rPr>
        <w:t>бюджетної програми (підпрограми).</w:t>
      </w:r>
    </w:p>
    <w:p w:rsidR="00564AC4" w:rsidRPr="001E77D8" w:rsidRDefault="00564AC4" w:rsidP="001E77D8">
      <w:pPr>
        <w:autoSpaceDE w:val="0"/>
        <w:autoSpaceDN w:val="0"/>
        <w:adjustRightInd w:val="0"/>
        <w:spacing w:after="0" w:line="240" w:lineRule="auto"/>
        <w:ind w:firstLine="567"/>
        <w:jc w:val="both"/>
        <w:rPr>
          <w:rFonts w:ascii="Times New Roman" w:hAnsi="Times New Roman"/>
          <w:lang w:val="uk-UA"/>
        </w:rPr>
      </w:pPr>
      <w:r w:rsidRPr="001E77D8">
        <w:rPr>
          <w:rFonts w:ascii="Times New Roman" w:hAnsi="Times New Roman"/>
          <w:lang w:val="uk-UA"/>
        </w:rPr>
        <w:t>Такі показники повинні формуватися для кожного окремого завдання бюджетної програми</w:t>
      </w:r>
      <w:r w:rsidR="005725E0" w:rsidRPr="001E77D8">
        <w:rPr>
          <w:rFonts w:ascii="Times New Roman" w:hAnsi="Times New Roman"/>
          <w:lang w:val="uk-UA"/>
        </w:rPr>
        <w:t xml:space="preserve"> </w:t>
      </w:r>
      <w:r w:rsidRPr="001E77D8">
        <w:rPr>
          <w:rFonts w:ascii="Times New Roman" w:hAnsi="Times New Roman"/>
          <w:lang w:val="uk-UA"/>
        </w:rPr>
        <w:t>(підпрограми) та підтверджуватися офіційною державною статистичною, фінансовою та іншою звітністю.</w:t>
      </w:r>
    </w:p>
    <w:p w:rsidR="00564AC4" w:rsidRPr="001E77D8" w:rsidRDefault="00564AC4" w:rsidP="001E77D8">
      <w:pPr>
        <w:spacing w:after="0" w:line="240" w:lineRule="auto"/>
        <w:ind w:firstLine="567"/>
        <w:rPr>
          <w:rFonts w:ascii="Times New Roman" w:hAnsi="Times New Roman"/>
          <w:lang w:val="uk-UA"/>
        </w:rPr>
      </w:pPr>
    </w:p>
    <w:p w:rsidR="009F6F5B" w:rsidRPr="001E77D8" w:rsidRDefault="009F6F5B" w:rsidP="001E77D8">
      <w:pPr>
        <w:spacing w:after="0" w:line="240" w:lineRule="auto"/>
        <w:ind w:firstLine="567"/>
        <w:jc w:val="both"/>
        <w:rPr>
          <w:rFonts w:ascii="Times New Roman" w:hAnsi="Times New Roman"/>
          <w:lang w:val="uk-UA"/>
        </w:rPr>
      </w:pPr>
      <w:r w:rsidRPr="001E77D8">
        <w:rPr>
          <w:rFonts w:ascii="Times New Roman" w:hAnsi="Times New Roman"/>
          <w:lang w:val="uk-UA"/>
        </w:rPr>
        <w:t xml:space="preserve">Визначені </w:t>
      </w:r>
      <w:r w:rsidR="00564AC4" w:rsidRPr="001E77D8">
        <w:rPr>
          <w:rFonts w:ascii="Times New Roman" w:hAnsi="Times New Roman"/>
          <w:lang w:val="uk-UA"/>
        </w:rPr>
        <w:t xml:space="preserve">ГРБК самостійно </w:t>
      </w:r>
      <w:r w:rsidRPr="001E77D8">
        <w:rPr>
          <w:rFonts w:ascii="Times New Roman" w:hAnsi="Times New Roman"/>
          <w:lang w:val="uk-UA"/>
        </w:rPr>
        <w:t>показники продукту та ефективності жодним чином не дозволяють оцінити результативність</w:t>
      </w:r>
      <w:r w:rsidR="00564AC4" w:rsidRPr="001E77D8">
        <w:rPr>
          <w:rFonts w:ascii="Times New Roman" w:hAnsi="Times New Roman"/>
          <w:lang w:val="uk-UA"/>
        </w:rPr>
        <w:t xml:space="preserve"> виконання паспорту бюджетної програми. </w:t>
      </w:r>
      <w:r w:rsidRPr="001E77D8">
        <w:rPr>
          <w:rFonts w:ascii="Times New Roman" w:hAnsi="Times New Roman"/>
          <w:lang w:val="uk-UA"/>
        </w:rPr>
        <w:t xml:space="preserve"> </w:t>
      </w:r>
    </w:p>
    <w:p w:rsidR="00564AC4" w:rsidRPr="001E77D8" w:rsidRDefault="009F6F5B" w:rsidP="001E77D8">
      <w:pPr>
        <w:spacing w:after="0" w:line="240" w:lineRule="auto"/>
        <w:ind w:firstLine="567"/>
        <w:rPr>
          <w:rFonts w:ascii="Times New Roman" w:hAnsi="Times New Roman"/>
          <w:lang w:val="uk-UA"/>
        </w:rPr>
      </w:pPr>
      <w:r w:rsidRPr="001E77D8">
        <w:rPr>
          <w:rFonts w:ascii="Times New Roman" w:hAnsi="Times New Roman"/>
          <w:lang w:val="uk-UA"/>
        </w:rPr>
        <w:t xml:space="preserve">Наприклад показник </w:t>
      </w:r>
    </w:p>
    <w:p w:rsidR="009F6F5B" w:rsidRPr="001E77D8" w:rsidRDefault="009F6F5B" w:rsidP="001E77D8">
      <w:pPr>
        <w:pStyle w:val="a6"/>
        <w:numPr>
          <w:ilvl w:val="0"/>
          <w:numId w:val="3"/>
        </w:numPr>
        <w:spacing w:after="0" w:line="240" w:lineRule="auto"/>
        <w:ind w:firstLine="567"/>
        <w:jc w:val="both"/>
        <w:rPr>
          <w:rFonts w:ascii="Times New Roman" w:hAnsi="Times New Roman"/>
          <w:lang w:val="uk-UA"/>
        </w:rPr>
      </w:pPr>
      <w:r w:rsidRPr="001E77D8">
        <w:rPr>
          <w:rFonts w:ascii="Times New Roman" w:hAnsi="Times New Roman"/>
          <w:lang w:val="uk-UA"/>
        </w:rPr>
        <w:t xml:space="preserve">продукту: </w:t>
      </w:r>
      <w:r w:rsidR="00564AC4" w:rsidRPr="001E77D8">
        <w:rPr>
          <w:rFonts w:ascii="Times New Roman" w:hAnsi="Times New Roman"/>
          <w:lang w:val="uk-UA"/>
        </w:rPr>
        <w:t>«</w:t>
      </w:r>
      <w:r w:rsidRPr="001E77D8">
        <w:rPr>
          <w:rFonts w:ascii="Times New Roman" w:hAnsi="Times New Roman"/>
          <w:lang w:val="uk-UA"/>
        </w:rPr>
        <w:t>кількість завдань підпрограми 1 , які планується виконати</w:t>
      </w:r>
      <w:r w:rsidR="00564AC4" w:rsidRPr="001E77D8">
        <w:rPr>
          <w:rFonts w:ascii="Times New Roman" w:hAnsi="Times New Roman"/>
          <w:lang w:val="uk-UA"/>
        </w:rPr>
        <w:t>»</w:t>
      </w:r>
    </w:p>
    <w:p w:rsidR="009F6F5B" w:rsidRPr="001E77D8" w:rsidRDefault="00564AC4" w:rsidP="001E77D8">
      <w:pPr>
        <w:pStyle w:val="a6"/>
        <w:numPr>
          <w:ilvl w:val="0"/>
          <w:numId w:val="3"/>
        </w:numPr>
        <w:spacing w:after="0" w:line="240" w:lineRule="auto"/>
        <w:ind w:firstLine="567"/>
        <w:jc w:val="both"/>
        <w:rPr>
          <w:rFonts w:ascii="Times New Roman" w:hAnsi="Times New Roman"/>
          <w:lang w:val="uk-UA"/>
        </w:rPr>
      </w:pPr>
      <w:r w:rsidRPr="001E77D8">
        <w:rPr>
          <w:rFonts w:ascii="Times New Roman" w:hAnsi="Times New Roman"/>
          <w:lang w:val="uk-UA"/>
        </w:rPr>
        <w:t>ефективності</w:t>
      </w:r>
      <w:r w:rsidR="009F6F5B" w:rsidRPr="001E77D8">
        <w:rPr>
          <w:rFonts w:ascii="Times New Roman" w:hAnsi="Times New Roman"/>
          <w:lang w:val="uk-UA"/>
        </w:rPr>
        <w:t xml:space="preserve">: </w:t>
      </w:r>
      <w:r w:rsidR="00904E26" w:rsidRPr="001E77D8">
        <w:rPr>
          <w:rFonts w:ascii="Times New Roman" w:hAnsi="Times New Roman"/>
          <w:lang w:val="uk-UA"/>
        </w:rPr>
        <w:t>«</w:t>
      </w:r>
      <w:r w:rsidR="009F6F5B" w:rsidRPr="001E77D8">
        <w:rPr>
          <w:rFonts w:ascii="Times New Roman" w:hAnsi="Times New Roman"/>
          <w:lang w:val="uk-UA"/>
        </w:rPr>
        <w:t>середня вартість послуг з впровадження одного за</w:t>
      </w:r>
      <w:r w:rsidR="00904E26" w:rsidRPr="001E77D8">
        <w:rPr>
          <w:rFonts w:ascii="Times New Roman" w:hAnsi="Times New Roman"/>
          <w:lang w:val="uk-UA"/>
        </w:rPr>
        <w:t>вдання за підпрограмою»</w:t>
      </w:r>
      <w:r w:rsidRPr="001E77D8">
        <w:rPr>
          <w:rFonts w:ascii="Times New Roman" w:hAnsi="Times New Roman"/>
          <w:lang w:val="uk-UA"/>
        </w:rPr>
        <w:t>.</w:t>
      </w:r>
    </w:p>
    <w:p w:rsidR="00564AC4" w:rsidRPr="001E77D8" w:rsidRDefault="00564AC4" w:rsidP="001E77D8">
      <w:pPr>
        <w:spacing w:after="0" w:line="240" w:lineRule="auto"/>
        <w:ind w:firstLine="567"/>
        <w:rPr>
          <w:rFonts w:ascii="Times New Roman" w:hAnsi="Times New Roman"/>
          <w:lang w:val="uk-UA"/>
        </w:rPr>
      </w:pPr>
      <w:r w:rsidRPr="001E77D8">
        <w:rPr>
          <w:rFonts w:ascii="Times New Roman" w:hAnsi="Times New Roman"/>
          <w:lang w:val="uk-UA"/>
        </w:rPr>
        <w:t>Зовсім не зрозуміло яка саме послуга повинна надаватись , її характеристика</w:t>
      </w:r>
      <w:r w:rsidR="00904E26" w:rsidRPr="001E77D8">
        <w:rPr>
          <w:rFonts w:ascii="Times New Roman" w:hAnsi="Times New Roman"/>
          <w:lang w:val="uk-UA"/>
        </w:rPr>
        <w:t>,</w:t>
      </w:r>
      <w:r w:rsidRPr="001E77D8">
        <w:rPr>
          <w:rFonts w:ascii="Times New Roman" w:hAnsi="Times New Roman"/>
          <w:lang w:val="uk-UA"/>
        </w:rPr>
        <w:t xml:space="preserve"> склад.  Тому неможливо оцінити результативність по наведених показниках.</w:t>
      </w:r>
    </w:p>
    <w:p w:rsidR="00904E26" w:rsidRPr="001E77D8" w:rsidRDefault="00904E26" w:rsidP="001E77D8">
      <w:pPr>
        <w:spacing w:after="0" w:line="240" w:lineRule="auto"/>
        <w:ind w:firstLine="567"/>
        <w:rPr>
          <w:rFonts w:ascii="Times New Roman" w:hAnsi="Times New Roman"/>
          <w:highlight w:val="yellow"/>
          <w:lang w:val="uk-UA"/>
        </w:rPr>
      </w:pPr>
    </w:p>
    <w:p w:rsidR="009F6F5B" w:rsidRPr="001E77D8" w:rsidRDefault="009F6F5B" w:rsidP="001E77D8">
      <w:pPr>
        <w:pStyle w:val="a6"/>
        <w:numPr>
          <w:ilvl w:val="1"/>
          <w:numId w:val="4"/>
        </w:numPr>
        <w:spacing w:after="0" w:line="240" w:lineRule="auto"/>
        <w:rPr>
          <w:rFonts w:ascii="Times New Roman" w:hAnsi="Times New Roman"/>
          <w:lang w:val="uk-UA"/>
        </w:rPr>
      </w:pPr>
      <w:r w:rsidRPr="001E77D8">
        <w:rPr>
          <w:rFonts w:ascii="Times New Roman" w:hAnsi="Times New Roman"/>
          <w:lang w:val="uk-UA"/>
        </w:rPr>
        <w:t>ПБП 2 (КПКВК 0318600) Інші видатки</w:t>
      </w:r>
      <w:r w:rsidR="00564AC4" w:rsidRPr="001E77D8">
        <w:rPr>
          <w:rFonts w:ascii="Times New Roman" w:hAnsi="Times New Roman"/>
          <w:lang w:val="uk-UA"/>
        </w:rPr>
        <w:t xml:space="preserve"> – 15 балів</w:t>
      </w:r>
    </w:p>
    <w:p w:rsidR="009F6F5B" w:rsidRDefault="005725E0" w:rsidP="001E77D8">
      <w:pPr>
        <w:spacing w:after="0" w:line="240" w:lineRule="auto"/>
        <w:ind w:firstLine="567"/>
        <w:jc w:val="both"/>
        <w:rPr>
          <w:rFonts w:ascii="Times New Roman" w:hAnsi="Times New Roman"/>
          <w:lang w:val="uk-UA"/>
        </w:rPr>
      </w:pPr>
      <w:r w:rsidRPr="001E77D8">
        <w:rPr>
          <w:rFonts w:ascii="Times New Roman" w:hAnsi="Times New Roman"/>
          <w:lang w:val="uk-UA"/>
        </w:rPr>
        <w:t>Дана програма отримала вищий бал однак зі змісту самої програми вбачається наступне:  заплановано фінансування громадського</w:t>
      </w:r>
      <w:r w:rsidR="009F6F5B" w:rsidRPr="001E77D8">
        <w:rPr>
          <w:rFonts w:ascii="Times New Roman" w:hAnsi="Times New Roman"/>
          <w:lang w:val="uk-UA"/>
        </w:rPr>
        <w:t xml:space="preserve"> формування «Соколи» зі штатним розписом в 1 одиницю персоналу.  Заплановано </w:t>
      </w:r>
      <w:r w:rsidRPr="001E77D8">
        <w:rPr>
          <w:rFonts w:ascii="Times New Roman" w:hAnsi="Times New Roman"/>
          <w:lang w:val="uk-UA"/>
        </w:rPr>
        <w:t xml:space="preserve">(показник продукту) </w:t>
      </w:r>
      <w:r w:rsidR="009F6F5B" w:rsidRPr="001E77D8">
        <w:rPr>
          <w:rFonts w:ascii="Times New Roman" w:hAnsi="Times New Roman"/>
          <w:lang w:val="uk-UA"/>
        </w:rPr>
        <w:t>104 патрулювання на рік та 80 випадків запобіганн</w:t>
      </w:r>
      <w:r w:rsidRPr="001E77D8">
        <w:rPr>
          <w:rFonts w:ascii="Times New Roman" w:hAnsi="Times New Roman"/>
          <w:lang w:val="uk-UA"/>
        </w:rPr>
        <w:t>я правопорушенням та інформації</w:t>
      </w:r>
      <w:r w:rsidR="009F6F5B" w:rsidRPr="001E77D8">
        <w:rPr>
          <w:rFonts w:ascii="Times New Roman" w:hAnsi="Times New Roman"/>
          <w:lang w:val="uk-UA"/>
        </w:rPr>
        <w:t xml:space="preserve">, що передана </w:t>
      </w:r>
      <w:proofErr w:type="spellStart"/>
      <w:r w:rsidR="009F6F5B" w:rsidRPr="001E77D8">
        <w:rPr>
          <w:rFonts w:ascii="Times New Roman" w:hAnsi="Times New Roman"/>
          <w:lang w:val="uk-UA"/>
        </w:rPr>
        <w:t>Нацполіції</w:t>
      </w:r>
      <w:proofErr w:type="spellEnd"/>
      <w:r w:rsidRPr="001E77D8">
        <w:rPr>
          <w:rFonts w:ascii="Times New Roman" w:hAnsi="Times New Roman"/>
          <w:lang w:val="uk-UA"/>
        </w:rPr>
        <w:t>. Становиться незрозумілим обґрунтованість показників виконання програми з точки зору їх реалістичності.</w:t>
      </w:r>
      <w:r w:rsidR="009F6F5B" w:rsidRPr="001E77D8">
        <w:rPr>
          <w:rFonts w:ascii="Times New Roman" w:hAnsi="Times New Roman"/>
          <w:lang w:val="uk-UA"/>
        </w:rPr>
        <w:t xml:space="preserve"> Рекомендація - перевірити на спроможність</w:t>
      </w:r>
      <w:r w:rsidRPr="001E77D8">
        <w:rPr>
          <w:rFonts w:ascii="Times New Roman" w:hAnsi="Times New Roman"/>
          <w:lang w:val="uk-UA"/>
        </w:rPr>
        <w:t>, фінансовий стан</w:t>
      </w:r>
      <w:r w:rsidR="009F6F5B" w:rsidRPr="001E77D8">
        <w:rPr>
          <w:rFonts w:ascii="Times New Roman" w:hAnsi="Times New Roman"/>
          <w:lang w:val="uk-UA"/>
        </w:rPr>
        <w:t xml:space="preserve"> даного </w:t>
      </w:r>
      <w:r w:rsidR="00EE41A9">
        <w:rPr>
          <w:rFonts w:ascii="Times New Roman" w:hAnsi="Times New Roman"/>
          <w:lang w:val="uk-UA"/>
        </w:rPr>
        <w:t xml:space="preserve">громадського </w:t>
      </w:r>
      <w:r w:rsidR="009F6F5B" w:rsidRPr="001E77D8">
        <w:rPr>
          <w:rFonts w:ascii="Times New Roman" w:hAnsi="Times New Roman"/>
          <w:lang w:val="uk-UA"/>
        </w:rPr>
        <w:t>формування.</w:t>
      </w:r>
    </w:p>
    <w:p w:rsidR="00CD43A4" w:rsidRPr="001E77D8" w:rsidRDefault="00CD43A4" w:rsidP="001E77D8">
      <w:pPr>
        <w:spacing w:after="0" w:line="240" w:lineRule="auto"/>
        <w:ind w:firstLine="567"/>
        <w:jc w:val="both"/>
        <w:rPr>
          <w:rFonts w:ascii="Times New Roman" w:hAnsi="Times New Roman"/>
          <w:lang w:val="uk-UA"/>
        </w:rPr>
      </w:pPr>
    </w:p>
    <w:p w:rsidR="00480854" w:rsidRPr="001E77D8" w:rsidRDefault="00480854" w:rsidP="001E77D8">
      <w:pPr>
        <w:pStyle w:val="a6"/>
        <w:numPr>
          <w:ilvl w:val="0"/>
          <w:numId w:val="4"/>
        </w:numPr>
        <w:spacing w:after="0" w:line="240" w:lineRule="auto"/>
        <w:ind w:firstLine="567"/>
        <w:rPr>
          <w:rFonts w:ascii="Times New Roman" w:hAnsi="Times New Roman"/>
          <w:b/>
          <w:lang w:val="uk-UA"/>
        </w:rPr>
      </w:pPr>
      <w:r w:rsidRPr="001E77D8">
        <w:rPr>
          <w:rFonts w:ascii="Times New Roman" w:hAnsi="Times New Roman"/>
          <w:b/>
          <w:lang w:val="uk-UA"/>
        </w:rPr>
        <w:t>Управління ЖКГ</w:t>
      </w:r>
      <w:r w:rsidR="00CD43A4">
        <w:rPr>
          <w:rFonts w:ascii="Times New Roman" w:hAnsi="Times New Roman"/>
          <w:b/>
          <w:lang w:val="uk-UA"/>
        </w:rPr>
        <w:t xml:space="preserve"> та капітального будівництв ВМР</w:t>
      </w:r>
    </w:p>
    <w:p w:rsidR="00735919" w:rsidRPr="001E77D8" w:rsidRDefault="00735919" w:rsidP="001E77D8">
      <w:pPr>
        <w:pStyle w:val="a6"/>
        <w:spacing w:after="0" w:line="240" w:lineRule="auto"/>
        <w:ind w:left="1287"/>
        <w:rPr>
          <w:rFonts w:ascii="Times New Roman" w:hAnsi="Times New Roman"/>
          <w:b/>
          <w:lang w:val="uk-UA"/>
        </w:rPr>
      </w:pPr>
    </w:p>
    <w:p w:rsidR="005725E0" w:rsidRPr="001E77D8" w:rsidRDefault="00735919" w:rsidP="001E77D8">
      <w:pPr>
        <w:pStyle w:val="a6"/>
        <w:numPr>
          <w:ilvl w:val="1"/>
          <w:numId w:val="4"/>
        </w:numPr>
        <w:spacing w:after="0" w:line="240" w:lineRule="auto"/>
        <w:rPr>
          <w:rFonts w:ascii="Times New Roman" w:hAnsi="Times New Roman"/>
          <w:lang w:val="uk-UA"/>
        </w:rPr>
      </w:pPr>
      <w:r w:rsidRPr="001E77D8">
        <w:rPr>
          <w:rFonts w:ascii="Times New Roman" w:hAnsi="Times New Roman"/>
          <w:lang w:val="uk-UA"/>
        </w:rPr>
        <w:t xml:space="preserve"> </w:t>
      </w:r>
      <w:r w:rsidR="00480854" w:rsidRPr="001E77D8">
        <w:rPr>
          <w:rFonts w:ascii="Times New Roman" w:hAnsi="Times New Roman"/>
          <w:lang w:val="uk-UA"/>
        </w:rPr>
        <w:t xml:space="preserve">ПБП 1 (КПКВК 4019180)   </w:t>
      </w:r>
      <w:r w:rsidR="00CD43A4">
        <w:rPr>
          <w:rFonts w:ascii="Times New Roman" w:hAnsi="Times New Roman"/>
          <w:lang w:val="uk-UA"/>
        </w:rPr>
        <w:t>«</w:t>
      </w:r>
      <w:r w:rsidR="00480854" w:rsidRPr="001E77D8">
        <w:rPr>
          <w:rFonts w:ascii="Times New Roman" w:hAnsi="Times New Roman"/>
          <w:lang w:val="uk-UA"/>
        </w:rPr>
        <w:t>Цільові фонди, утворені Верховною Радою Автономної Республіки Крим, органами місцевого самоврядування і місцевими органами виконавчої влади</w:t>
      </w:r>
      <w:r w:rsidR="00CD43A4">
        <w:rPr>
          <w:rFonts w:ascii="Times New Roman" w:hAnsi="Times New Roman"/>
          <w:lang w:val="uk-UA"/>
        </w:rPr>
        <w:t>»</w:t>
      </w:r>
      <w:r w:rsidR="005725E0" w:rsidRPr="001E77D8">
        <w:rPr>
          <w:rFonts w:ascii="Times New Roman" w:hAnsi="Times New Roman"/>
          <w:lang w:val="uk-UA"/>
        </w:rPr>
        <w:t xml:space="preserve"> -15 балів</w:t>
      </w:r>
    </w:p>
    <w:p w:rsidR="00480854" w:rsidRPr="001E77D8" w:rsidRDefault="005725E0" w:rsidP="001E77D8">
      <w:pPr>
        <w:spacing w:after="0" w:line="240" w:lineRule="auto"/>
        <w:ind w:firstLine="567"/>
        <w:rPr>
          <w:rFonts w:ascii="Times New Roman" w:hAnsi="Times New Roman"/>
          <w:lang w:val="uk-UA"/>
        </w:rPr>
      </w:pPr>
      <w:r w:rsidRPr="001E77D8">
        <w:rPr>
          <w:rFonts w:ascii="Times New Roman" w:hAnsi="Times New Roman"/>
          <w:lang w:val="uk-UA"/>
        </w:rPr>
        <w:t xml:space="preserve">По даній програмі бюджетного запиту не </w:t>
      </w:r>
      <w:r w:rsidR="00DE5D7C" w:rsidRPr="001E77D8">
        <w:rPr>
          <w:rFonts w:ascii="Times New Roman" w:hAnsi="Times New Roman"/>
          <w:lang w:val="uk-UA"/>
        </w:rPr>
        <w:t>представлено</w:t>
      </w:r>
      <w:r w:rsidRPr="001E77D8">
        <w:rPr>
          <w:rFonts w:ascii="Times New Roman" w:hAnsi="Times New Roman"/>
          <w:lang w:val="uk-UA"/>
        </w:rPr>
        <w:t>.</w:t>
      </w:r>
    </w:p>
    <w:p w:rsidR="00771628" w:rsidRDefault="00771628" w:rsidP="00EE41A9">
      <w:pPr>
        <w:spacing w:after="0" w:line="240" w:lineRule="auto"/>
        <w:ind w:firstLine="567"/>
        <w:jc w:val="both"/>
        <w:rPr>
          <w:rFonts w:ascii="Times New Roman" w:hAnsi="Times New Roman"/>
          <w:lang w:val="uk-UA"/>
        </w:rPr>
      </w:pPr>
      <w:r w:rsidRPr="001E77D8">
        <w:rPr>
          <w:rFonts w:ascii="Times New Roman" w:hAnsi="Times New Roman"/>
          <w:lang w:val="uk-UA"/>
        </w:rPr>
        <w:t>Показники всебічно характеризують виконання програми.</w:t>
      </w:r>
      <w:r w:rsidR="00F45D00" w:rsidRPr="001E77D8">
        <w:rPr>
          <w:rFonts w:ascii="Times New Roman" w:hAnsi="Times New Roman"/>
          <w:lang w:val="uk-UA"/>
        </w:rPr>
        <w:t xml:space="preserve"> (реконструкція покрівель житлового фонду</w:t>
      </w:r>
      <w:r w:rsidR="00735919" w:rsidRPr="001E77D8">
        <w:rPr>
          <w:rFonts w:ascii="Times New Roman" w:hAnsi="Times New Roman"/>
          <w:lang w:val="uk-UA"/>
        </w:rPr>
        <w:t>). Заплановано реконструювати 1 об’єкт, визначена</w:t>
      </w:r>
      <w:r w:rsidR="00F45D00" w:rsidRPr="001E77D8">
        <w:rPr>
          <w:rFonts w:ascii="Times New Roman" w:hAnsi="Times New Roman"/>
          <w:lang w:val="uk-UA"/>
        </w:rPr>
        <w:t xml:space="preserve">, вартість 1 </w:t>
      </w:r>
      <w:proofErr w:type="spellStart"/>
      <w:r w:rsidR="00F45D00" w:rsidRPr="001E77D8">
        <w:rPr>
          <w:rFonts w:ascii="Times New Roman" w:hAnsi="Times New Roman"/>
          <w:lang w:val="uk-UA"/>
        </w:rPr>
        <w:t>кв.м</w:t>
      </w:r>
      <w:proofErr w:type="spellEnd"/>
      <w:r w:rsidR="00F45D00" w:rsidRPr="001E77D8">
        <w:rPr>
          <w:rFonts w:ascii="Times New Roman" w:hAnsi="Times New Roman"/>
          <w:lang w:val="uk-UA"/>
        </w:rPr>
        <w:t xml:space="preserve">  реконструкції покрівлі</w:t>
      </w:r>
      <w:r w:rsidR="00735919" w:rsidRPr="001E77D8">
        <w:rPr>
          <w:rFonts w:ascii="Times New Roman" w:hAnsi="Times New Roman"/>
          <w:lang w:val="uk-UA"/>
        </w:rPr>
        <w:t xml:space="preserve"> а також рівень готовності об’єкту в поточному році</w:t>
      </w:r>
      <w:r w:rsidR="00F45D00" w:rsidRPr="001E77D8">
        <w:rPr>
          <w:rFonts w:ascii="Times New Roman" w:hAnsi="Times New Roman"/>
          <w:lang w:val="uk-UA"/>
        </w:rPr>
        <w:t>.</w:t>
      </w:r>
    </w:p>
    <w:p w:rsidR="00CD43A4" w:rsidRDefault="003F2D54" w:rsidP="001E77D8">
      <w:pPr>
        <w:spacing w:after="0" w:line="240" w:lineRule="auto"/>
        <w:ind w:firstLine="567"/>
        <w:rPr>
          <w:rFonts w:ascii="Times New Roman" w:hAnsi="Times New Roman"/>
          <w:lang w:val="uk-UA"/>
        </w:rPr>
      </w:pPr>
      <w:r w:rsidRPr="003F2D54">
        <w:rPr>
          <w:rFonts w:ascii="Times New Roman" w:hAnsi="Times New Roman"/>
          <w:highlight w:val="yellow"/>
          <w:lang w:val="uk-UA"/>
        </w:rPr>
        <w:t>ПОЛОЖЕННЯ ПРО ЦІЛЬОВИЙ ФОНД??????</w:t>
      </w:r>
      <w:r>
        <w:rPr>
          <w:rFonts w:ascii="Times New Roman" w:hAnsi="Times New Roman"/>
          <w:lang w:val="uk-UA"/>
        </w:rPr>
        <w:t xml:space="preserve"> </w:t>
      </w:r>
      <w:r w:rsidRPr="003F2D54">
        <w:rPr>
          <w:rFonts w:ascii="Times New Roman" w:hAnsi="Times New Roman"/>
          <w:highlight w:val="yellow"/>
          <w:lang w:val="uk-UA"/>
        </w:rPr>
        <w:t>Не знай</w:t>
      </w:r>
      <w:r w:rsidRPr="003F2D54">
        <w:rPr>
          <w:rFonts w:ascii="Times New Roman" w:hAnsi="Times New Roman"/>
          <w:highlight w:val="yellow"/>
          <w:lang w:val="uk-UA"/>
        </w:rPr>
        <w:tab/>
      </w:r>
      <w:proofErr w:type="spellStart"/>
      <w:r w:rsidRPr="003F2D54">
        <w:rPr>
          <w:rFonts w:ascii="Times New Roman" w:hAnsi="Times New Roman"/>
          <w:highlight w:val="yellow"/>
          <w:lang w:val="uk-UA"/>
        </w:rPr>
        <w:t>шла</w:t>
      </w:r>
      <w:proofErr w:type="spellEnd"/>
    </w:p>
    <w:p w:rsidR="003F2D54" w:rsidRPr="001E77D8" w:rsidRDefault="003F2D54" w:rsidP="001E77D8">
      <w:pPr>
        <w:spacing w:after="0" w:line="240" w:lineRule="auto"/>
        <w:ind w:firstLine="567"/>
        <w:rPr>
          <w:rFonts w:ascii="Times New Roman" w:hAnsi="Times New Roman"/>
          <w:lang w:val="uk-UA"/>
        </w:rPr>
      </w:pPr>
    </w:p>
    <w:p w:rsidR="00F45D00" w:rsidRPr="001E77D8" w:rsidRDefault="00735919" w:rsidP="001E77D8">
      <w:pPr>
        <w:pStyle w:val="a6"/>
        <w:numPr>
          <w:ilvl w:val="1"/>
          <w:numId w:val="4"/>
        </w:numPr>
        <w:spacing w:after="0" w:line="240" w:lineRule="auto"/>
        <w:rPr>
          <w:rFonts w:ascii="Times New Roman" w:hAnsi="Times New Roman"/>
          <w:lang w:val="uk-UA"/>
        </w:rPr>
      </w:pPr>
      <w:r w:rsidRPr="001E77D8">
        <w:rPr>
          <w:rFonts w:ascii="Times New Roman" w:hAnsi="Times New Roman"/>
          <w:lang w:val="uk-UA"/>
        </w:rPr>
        <w:t xml:space="preserve"> </w:t>
      </w:r>
      <w:r w:rsidR="00F45D00" w:rsidRPr="001E77D8">
        <w:rPr>
          <w:rFonts w:ascii="Times New Roman" w:hAnsi="Times New Roman"/>
          <w:lang w:val="uk-UA"/>
        </w:rPr>
        <w:t>ПБП 2 (КПКВК 4019140) Інша діяльність в сфері охорони навколишнього природного середовища</w:t>
      </w:r>
      <w:r w:rsidRPr="001E77D8">
        <w:rPr>
          <w:rFonts w:ascii="Times New Roman" w:hAnsi="Times New Roman"/>
          <w:lang w:val="uk-UA"/>
        </w:rPr>
        <w:t xml:space="preserve"> – 15 балів</w:t>
      </w:r>
    </w:p>
    <w:p w:rsidR="00735919" w:rsidRDefault="00F45D00" w:rsidP="00EE41A9">
      <w:pPr>
        <w:spacing w:after="0" w:line="240" w:lineRule="auto"/>
        <w:ind w:firstLine="567"/>
        <w:jc w:val="both"/>
        <w:rPr>
          <w:rFonts w:ascii="Times New Roman" w:hAnsi="Times New Roman"/>
          <w:highlight w:val="yellow"/>
          <w:lang w:val="uk-UA"/>
        </w:rPr>
      </w:pPr>
      <w:r w:rsidRPr="001E77D8">
        <w:rPr>
          <w:rFonts w:ascii="Times New Roman" w:hAnsi="Times New Roman"/>
          <w:lang w:val="uk-UA"/>
        </w:rPr>
        <w:t>Показники всебічно хара</w:t>
      </w:r>
      <w:r w:rsidR="00735919" w:rsidRPr="001E77D8">
        <w:rPr>
          <w:rFonts w:ascii="Times New Roman" w:hAnsi="Times New Roman"/>
          <w:lang w:val="uk-UA"/>
        </w:rPr>
        <w:t xml:space="preserve">ктеризують виконання програми. Задекларовано </w:t>
      </w:r>
      <w:r w:rsidRPr="001E77D8">
        <w:rPr>
          <w:rFonts w:ascii="Times New Roman" w:hAnsi="Times New Roman"/>
          <w:lang w:val="uk-UA"/>
        </w:rPr>
        <w:t>придбання контейнерів, вказана вартість 1 контейнеру.</w:t>
      </w:r>
      <w:r w:rsidR="00735919" w:rsidRPr="001E77D8">
        <w:rPr>
          <w:rFonts w:ascii="Times New Roman" w:hAnsi="Times New Roman"/>
          <w:lang w:val="uk-UA"/>
        </w:rPr>
        <w:t xml:space="preserve"> Однак дана програма мала б бути завданням в бюджетній програмі «Благоустрою міст сіл, селищ». Згідно наказу 945 в кожну програму може входити завдання - Придбання обладнання і предметів довгострокового користування, згідно якій повинний бути визначений показник якості - економія коштів за рік, що виникла за результатами впровадження в експлуатацію придбаного обладнання, тис. грн.</w:t>
      </w:r>
      <w:r w:rsidR="00735919" w:rsidRPr="001E77D8">
        <w:rPr>
          <w:rFonts w:ascii="Times New Roman" w:hAnsi="Times New Roman"/>
          <w:highlight w:val="yellow"/>
          <w:lang w:val="uk-UA"/>
        </w:rPr>
        <w:t xml:space="preserve"> </w:t>
      </w:r>
    </w:p>
    <w:p w:rsidR="00CD43A4" w:rsidRPr="001E77D8" w:rsidRDefault="00CD43A4" w:rsidP="001E77D8">
      <w:pPr>
        <w:spacing w:after="0" w:line="240" w:lineRule="auto"/>
        <w:ind w:firstLine="567"/>
        <w:rPr>
          <w:rFonts w:ascii="Times New Roman" w:hAnsi="Times New Roman"/>
          <w:highlight w:val="yellow"/>
          <w:lang w:val="uk-UA"/>
        </w:rPr>
      </w:pPr>
    </w:p>
    <w:p w:rsidR="00A07AB6" w:rsidRPr="001E77D8" w:rsidRDefault="001E2C56" w:rsidP="001E77D8">
      <w:pPr>
        <w:pStyle w:val="a6"/>
        <w:numPr>
          <w:ilvl w:val="1"/>
          <w:numId w:val="4"/>
        </w:numPr>
        <w:spacing w:after="0" w:line="240" w:lineRule="auto"/>
        <w:rPr>
          <w:rFonts w:ascii="Times New Roman" w:hAnsi="Times New Roman"/>
          <w:lang w:val="uk-UA"/>
        </w:rPr>
      </w:pPr>
      <w:r w:rsidRPr="001E77D8">
        <w:rPr>
          <w:rFonts w:ascii="Times New Roman" w:hAnsi="Times New Roman"/>
          <w:lang w:val="uk-UA"/>
        </w:rPr>
        <w:t xml:space="preserve"> ПБП 5 (КПКВК 4016060) Благоустрій міст та селищ </w:t>
      </w:r>
      <w:r w:rsidR="00CD43A4">
        <w:rPr>
          <w:rFonts w:ascii="Times New Roman" w:hAnsi="Times New Roman"/>
          <w:lang w:val="uk-UA"/>
        </w:rPr>
        <w:t>– 0 балів. В даній бюджетній програмі заплановано виконання 12 завдань. Сама кількість завдань в програмі є завеликою. До того ж не всі завдання програми характерні для типової програми «Благоустрою…»</w:t>
      </w:r>
    </w:p>
    <w:p w:rsidR="00CD43A4" w:rsidRDefault="00CD43A4" w:rsidP="001E77D8">
      <w:pPr>
        <w:spacing w:after="0" w:line="240" w:lineRule="auto"/>
        <w:ind w:firstLine="567"/>
        <w:rPr>
          <w:rFonts w:ascii="Times New Roman" w:hAnsi="Times New Roman"/>
          <w:lang w:val="uk-UA"/>
        </w:rPr>
      </w:pPr>
    </w:p>
    <w:p w:rsidR="00274E9C" w:rsidRPr="001E77D8" w:rsidRDefault="00A07AB6" w:rsidP="001E77D8">
      <w:pPr>
        <w:spacing w:after="0" w:line="240" w:lineRule="auto"/>
        <w:ind w:firstLine="567"/>
        <w:rPr>
          <w:rFonts w:ascii="Times New Roman" w:hAnsi="Times New Roman"/>
          <w:lang w:val="uk-UA"/>
        </w:rPr>
      </w:pPr>
      <w:r w:rsidRPr="001E77D8">
        <w:rPr>
          <w:rFonts w:ascii="Times New Roman" w:hAnsi="Times New Roman"/>
          <w:lang w:val="uk-UA"/>
        </w:rPr>
        <w:t>Завдання 2</w:t>
      </w:r>
      <w:r w:rsidR="00CD43A4">
        <w:rPr>
          <w:rFonts w:ascii="Times New Roman" w:hAnsi="Times New Roman"/>
          <w:lang w:val="uk-UA"/>
        </w:rPr>
        <w:t xml:space="preserve">. </w:t>
      </w:r>
      <w:r w:rsidRPr="001E77D8">
        <w:rPr>
          <w:rFonts w:ascii="Times New Roman" w:hAnsi="Times New Roman"/>
          <w:lang w:val="uk-UA"/>
        </w:rPr>
        <w:t xml:space="preserve">«Забезпечення безперебійної роботи мереж зовнішнього </w:t>
      </w:r>
      <w:r w:rsidR="001E2C56" w:rsidRPr="001E77D8">
        <w:rPr>
          <w:rFonts w:ascii="Times New Roman" w:hAnsi="Times New Roman"/>
          <w:lang w:val="uk-UA"/>
        </w:rPr>
        <w:t>освітлення</w:t>
      </w:r>
      <w:r w:rsidR="00274E9C" w:rsidRPr="001E77D8">
        <w:rPr>
          <w:rFonts w:ascii="Times New Roman" w:hAnsi="Times New Roman"/>
          <w:lang w:val="uk-UA"/>
        </w:rPr>
        <w:t>»</w:t>
      </w:r>
    </w:p>
    <w:p w:rsidR="00CD43A4" w:rsidRDefault="00CD43A4" w:rsidP="001E77D8">
      <w:pPr>
        <w:spacing w:after="0" w:line="240" w:lineRule="auto"/>
        <w:ind w:firstLine="567"/>
        <w:rPr>
          <w:rFonts w:ascii="Times New Roman" w:hAnsi="Times New Roman"/>
          <w:lang w:val="uk-UA"/>
        </w:rPr>
      </w:pPr>
    </w:p>
    <w:p w:rsidR="00A07AB6" w:rsidRPr="001E77D8" w:rsidRDefault="001E2C56" w:rsidP="001E77D8">
      <w:pPr>
        <w:spacing w:after="0" w:line="240" w:lineRule="auto"/>
        <w:ind w:firstLine="567"/>
        <w:rPr>
          <w:rFonts w:ascii="Times New Roman" w:hAnsi="Times New Roman"/>
          <w:lang w:val="uk-UA"/>
        </w:rPr>
      </w:pPr>
      <w:r w:rsidRPr="001E77D8">
        <w:rPr>
          <w:rFonts w:ascii="Times New Roman" w:hAnsi="Times New Roman"/>
          <w:lang w:val="uk-UA"/>
        </w:rPr>
        <w:t xml:space="preserve">Дане </w:t>
      </w:r>
      <w:r w:rsidR="00A07AB6" w:rsidRPr="001E77D8">
        <w:rPr>
          <w:rFonts w:ascii="Times New Roman" w:hAnsi="Times New Roman"/>
          <w:lang w:val="uk-UA"/>
        </w:rPr>
        <w:t>ти</w:t>
      </w:r>
      <w:r w:rsidR="00274E9C" w:rsidRPr="001E77D8">
        <w:rPr>
          <w:rFonts w:ascii="Times New Roman" w:hAnsi="Times New Roman"/>
          <w:lang w:val="uk-UA"/>
        </w:rPr>
        <w:t>п</w:t>
      </w:r>
      <w:r w:rsidR="00A07AB6" w:rsidRPr="001E77D8">
        <w:rPr>
          <w:rFonts w:ascii="Times New Roman" w:hAnsi="Times New Roman"/>
          <w:lang w:val="uk-UA"/>
        </w:rPr>
        <w:t xml:space="preserve">ове завдання Наказу 945 </w:t>
      </w:r>
      <w:r w:rsidRPr="001E77D8">
        <w:rPr>
          <w:rFonts w:ascii="Times New Roman" w:hAnsi="Times New Roman"/>
          <w:lang w:val="uk-UA"/>
        </w:rPr>
        <w:t>знаходиться в іншій типовій бюджетній програмі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1"/>
        <w:gridCol w:w="1894"/>
        <w:gridCol w:w="3160"/>
        <w:gridCol w:w="4254"/>
      </w:tblGrid>
      <w:tr w:rsidR="001E2C56" w:rsidRPr="003F2D54" w:rsidTr="00902DE0">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jc w:val="center"/>
              <w:rPr>
                <w:i/>
                <w:lang w:val="uk-UA"/>
              </w:rPr>
            </w:pPr>
            <w:r w:rsidRPr="00EE41A9">
              <w:rPr>
                <w:b/>
                <w:bCs/>
                <w:i/>
                <w:lang w:val="uk-UA"/>
              </w:rPr>
              <w:t>25.</w:t>
            </w:r>
          </w:p>
        </w:tc>
        <w:tc>
          <w:tcPr>
            <w:tcW w:w="95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b/>
                <w:bCs/>
                <w:i/>
                <w:lang w:val="uk-UA"/>
              </w:rPr>
              <w:t>Програма</w:t>
            </w:r>
          </w:p>
        </w:tc>
        <w:tc>
          <w:tcPr>
            <w:tcW w:w="3750" w:type="pct"/>
            <w:gridSpan w:val="2"/>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b/>
                <w:bCs/>
                <w:i/>
                <w:lang w:val="uk-UA"/>
              </w:rPr>
              <w:t>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 (</w:t>
            </w:r>
            <w:r w:rsidRPr="00EE41A9">
              <w:rPr>
                <w:b/>
                <w:bCs/>
                <w:i/>
                <w:color w:val="0000FF"/>
                <w:lang w:val="uk-UA"/>
              </w:rPr>
              <w:t>КТКВК 100302</w:t>
            </w:r>
            <w:r w:rsidRPr="00EE41A9">
              <w:rPr>
                <w:b/>
                <w:bCs/>
                <w:i/>
                <w:lang w:val="uk-UA"/>
              </w:rPr>
              <w:t>)</w:t>
            </w:r>
          </w:p>
        </w:tc>
      </w:tr>
      <w:tr w:rsidR="001E2C56" w:rsidRPr="00EE41A9" w:rsidTr="00902DE0">
        <w:trPr>
          <w:tblCellSpacing w:w="22"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jc w:val="center"/>
              <w:rPr>
                <w:i/>
                <w:lang w:val="uk-UA"/>
              </w:rPr>
            </w:pPr>
            <w:r w:rsidRPr="00EE41A9">
              <w:rPr>
                <w:i/>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i/>
                <w:lang w:val="uk-UA"/>
              </w:rPr>
              <w:t>Мета</w:t>
            </w:r>
          </w:p>
        </w:tc>
        <w:tc>
          <w:tcPr>
            <w:tcW w:w="3750" w:type="pct"/>
            <w:gridSpan w:val="2"/>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i/>
                <w:lang w:val="uk-UA"/>
              </w:rPr>
              <w:t>Забезпечення належної та безперебійної роботи об'єктів житлово-комунального господарства</w:t>
            </w:r>
          </w:p>
        </w:tc>
      </w:tr>
      <w:tr w:rsidR="001E2C56" w:rsidRPr="00EE41A9"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2C56" w:rsidRPr="00EE41A9" w:rsidRDefault="001E2C56" w:rsidP="001E77D8">
            <w:pPr>
              <w:spacing w:after="0" w:line="240" w:lineRule="auto"/>
              <w:rPr>
                <w:rFonts w:ascii="Times New Roman" w:hAnsi="Times New Roman"/>
                <w:i/>
                <w:lang w:val="uk-UA"/>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i/>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jc w:val="center"/>
              <w:rPr>
                <w:i/>
                <w:lang w:val="uk-UA"/>
              </w:rPr>
            </w:pPr>
            <w:r w:rsidRPr="00EE41A9">
              <w:rPr>
                <w:b/>
                <w:bCs/>
                <w:i/>
                <w:lang w:val="uk-UA"/>
              </w:rPr>
              <w:t>Завдання 1</w:t>
            </w:r>
          </w:p>
        </w:tc>
        <w:tc>
          <w:tcPr>
            <w:tcW w:w="215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jc w:val="center"/>
              <w:rPr>
                <w:i/>
                <w:lang w:val="uk-UA"/>
              </w:rPr>
            </w:pPr>
            <w:r w:rsidRPr="00EE41A9">
              <w:rPr>
                <w:b/>
                <w:bCs/>
                <w:i/>
                <w:lang w:val="uk-UA"/>
              </w:rPr>
              <w:t>Результативні показники</w:t>
            </w:r>
          </w:p>
        </w:tc>
      </w:tr>
      <w:tr w:rsidR="001E2C56" w:rsidRPr="003F2D54"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E2C56" w:rsidRPr="00EE41A9" w:rsidRDefault="001E2C56" w:rsidP="001E77D8">
            <w:pPr>
              <w:spacing w:after="0" w:line="240" w:lineRule="auto"/>
              <w:rPr>
                <w:rFonts w:ascii="Times New Roman" w:hAnsi="Times New Roman"/>
                <w:i/>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2C56" w:rsidRPr="00EE41A9" w:rsidRDefault="001E2C56" w:rsidP="001E77D8">
            <w:pPr>
              <w:spacing w:after="0" w:line="240" w:lineRule="auto"/>
              <w:rPr>
                <w:rFonts w:ascii="Times New Roman" w:hAnsi="Times New Roman"/>
                <w:i/>
                <w:lang w:val="uk-UA"/>
              </w:rPr>
            </w:pPr>
          </w:p>
        </w:tc>
        <w:tc>
          <w:tcPr>
            <w:tcW w:w="160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i/>
                <w:lang w:val="uk-UA"/>
              </w:rPr>
              <w:t>Забезпечення функціонування мереж зовнішнього освітлення</w:t>
            </w:r>
          </w:p>
        </w:tc>
        <w:tc>
          <w:tcPr>
            <w:tcW w:w="2150" w:type="pct"/>
            <w:tcBorders>
              <w:top w:val="outset" w:sz="6" w:space="0" w:color="auto"/>
              <w:left w:val="outset" w:sz="6" w:space="0" w:color="auto"/>
              <w:bottom w:val="outset" w:sz="6" w:space="0" w:color="auto"/>
              <w:right w:val="outset" w:sz="6" w:space="0" w:color="auto"/>
            </w:tcBorders>
            <w:hideMark/>
          </w:tcPr>
          <w:p w:rsidR="001E2C56" w:rsidRPr="00EE41A9" w:rsidRDefault="001E2C56" w:rsidP="001E77D8">
            <w:pPr>
              <w:pStyle w:val="a3"/>
              <w:spacing w:before="0" w:beforeAutospacing="0" w:after="0" w:afterAutospacing="0"/>
              <w:rPr>
                <w:i/>
                <w:lang w:val="uk-UA"/>
              </w:rPr>
            </w:pPr>
            <w:r w:rsidRPr="00EE41A9">
              <w:rPr>
                <w:b/>
                <w:bCs/>
                <w:i/>
                <w:lang w:val="uk-UA"/>
              </w:rPr>
              <w:t>Показники затрат:</w:t>
            </w:r>
            <w:r w:rsidRPr="00EE41A9">
              <w:rPr>
                <w:i/>
                <w:lang w:val="uk-UA"/>
              </w:rPr>
              <w:br/>
              <w:t xml:space="preserve">обсяг електроенергії, необхідної для зовнішнього освітлення, тис. </w:t>
            </w:r>
            <w:proofErr w:type="spellStart"/>
            <w:r w:rsidRPr="00EE41A9">
              <w:rPr>
                <w:i/>
                <w:lang w:val="uk-UA"/>
              </w:rPr>
              <w:t>кВт·год</w:t>
            </w:r>
            <w:proofErr w:type="spellEnd"/>
            <w:r w:rsidRPr="00EE41A9">
              <w:rPr>
                <w:i/>
                <w:lang w:val="uk-UA"/>
              </w:rPr>
              <w:t>.;</w:t>
            </w:r>
            <w:r w:rsidRPr="00EE41A9">
              <w:rPr>
                <w:i/>
                <w:lang w:val="uk-UA"/>
              </w:rPr>
              <w:br/>
              <w:t xml:space="preserve">кількість </w:t>
            </w:r>
            <w:proofErr w:type="spellStart"/>
            <w:r w:rsidRPr="00EE41A9">
              <w:rPr>
                <w:i/>
                <w:lang w:val="uk-UA"/>
              </w:rPr>
              <w:t>світлоточок</w:t>
            </w:r>
            <w:proofErr w:type="spellEnd"/>
            <w:r w:rsidRPr="00EE41A9">
              <w:rPr>
                <w:i/>
                <w:lang w:val="uk-UA"/>
              </w:rPr>
              <w:t>, тис. шт.;</w:t>
            </w:r>
            <w:r w:rsidRPr="00EE41A9">
              <w:rPr>
                <w:i/>
                <w:lang w:val="uk-UA"/>
              </w:rPr>
              <w:br/>
              <w:t>протяжність мережі зовнішнього освітлення, км;</w:t>
            </w:r>
            <w:r w:rsidRPr="00EE41A9">
              <w:rPr>
                <w:i/>
                <w:lang w:val="uk-UA"/>
              </w:rPr>
              <w:br/>
            </w:r>
            <w:r w:rsidRPr="00EE41A9">
              <w:rPr>
                <w:b/>
                <w:bCs/>
                <w:i/>
                <w:lang w:val="uk-UA"/>
              </w:rPr>
              <w:t>Показники продукту:</w:t>
            </w:r>
            <w:r w:rsidRPr="00EE41A9">
              <w:rPr>
                <w:i/>
                <w:lang w:val="uk-UA"/>
              </w:rPr>
              <w:br/>
              <w:t xml:space="preserve">кількість </w:t>
            </w:r>
            <w:proofErr w:type="spellStart"/>
            <w:r w:rsidRPr="00EE41A9">
              <w:rPr>
                <w:i/>
                <w:lang w:val="uk-UA"/>
              </w:rPr>
              <w:t>світлоточок</w:t>
            </w:r>
            <w:proofErr w:type="spellEnd"/>
            <w:r w:rsidRPr="00EE41A9">
              <w:rPr>
                <w:i/>
                <w:lang w:val="uk-UA"/>
              </w:rPr>
              <w:t>, які планується встановити, од.;</w:t>
            </w:r>
            <w:r w:rsidRPr="00EE41A9">
              <w:rPr>
                <w:i/>
                <w:lang w:val="uk-UA"/>
              </w:rPr>
              <w:br/>
              <w:t>рівень освітлення вулиць на кінець поточного року, %</w:t>
            </w:r>
            <w:r w:rsidRPr="00EE41A9">
              <w:rPr>
                <w:i/>
                <w:lang w:val="uk-UA"/>
              </w:rPr>
              <w:br/>
            </w:r>
            <w:r w:rsidRPr="00EE41A9">
              <w:rPr>
                <w:b/>
                <w:bCs/>
                <w:i/>
                <w:lang w:val="uk-UA"/>
              </w:rPr>
              <w:t>Показники ефективності:</w:t>
            </w:r>
            <w:r w:rsidRPr="00EE41A9">
              <w:rPr>
                <w:i/>
                <w:lang w:val="uk-UA"/>
              </w:rPr>
              <w:br/>
              <w:t xml:space="preserve">середній обсяг спожитої електроенергії на одну </w:t>
            </w:r>
            <w:proofErr w:type="spellStart"/>
            <w:r w:rsidRPr="00EE41A9">
              <w:rPr>
                <w:i/>
                <w:lang w:val="uk-UA"/>
              </w:rPr>
              <w:t>світлоточку</w:t>
            </w:r>
            <w:proofErr w:type="spellEnd"/>
            <w:r w:rsidRPr="00EE41A9">
              <w:rPr>
                <w:i/>
                <w:lang w:val="uk-UA"/>
              </w:rPr>
              <w:t xml:space="preserve"> в рік, </w:t>
            </w:r>
            <w:proofErr w:type="spellStart"/>
            <w:r w:rsidRPr="00EE41A9">
              <w:rPr>
                <w:i/>
                <w:lang w:val="uk-UA"/>
              </w:rPr>
              <w:t>кВт·год</w:t>
            </w:r>
            <w:proofErr w:type="spellEnd"/>
            <w:r w:rsidRPr="00EE41A9">
              <w:rPr>
                <w:i/>
                <w:lang w:val="uk-UA"/>
              </w:rPr>
              <w:t>.;</w:t>
            </w:r>
            <w:r w:rsidRPr="00EE41A9">
              <w:rPr>
                <w:i/>
                <w:lang w:val="uk-UA"/>
              </w:rPr>
              <w:br/>
              <w:t xml:space="preserve">середні витрати на утримання однієї </w:t>
            </w:r>
            <w:proofErr w:type="spellStart"/>
            <w:r w:rsidRPr="00EE41A9">
              <w:rPr>
                <w:i/>
                <w:lang w:val="uk-UA"/>
              </w:rPr>
              <w:t>світлоточки</w:t>
            </w:r>
            <w:proofErr w:type="spellEnd"/>
            <w:r w:rsidRPr="00EE41A9">
              <w:rPr>
                <w:i/>
                <w:lang w:val="uk-UA"/>
              </w:rPr>
              <w:t xml:space="preserve"> в рік, тис. грн.;</w:t>
            </w:r>
            <w:r w:rsidRPr="00EE41A9">
              <w:rPr>
                <w:i/>
                <w:lang w:val="uk-UA"/>
              </w:rPr>
              <w:br/>
              <w:t>середні витрати на 1 км мережі зовнішнього освітлення, тис. грн.</w:t>
            </w:r>
            <w:r w:rsidRPr="00EE41A9">
              <w:rPr>
                <w:i/>
                <w:lang w:val="uk-UA"/>
              </w:rPr>
              <w:br/>
            </w:r>
            <w:r w:rsidRPr="00EE41A9">
              <w:rPr>
                <w:b/>
                <w:bCs/>
                <w:i/>
                <w:lang w:val="uk-UA"/>
              </w:rPr>
              <w:t>Показники якості:</w:t>
            </w:r>
            <w:r w:rsidRPr="00EE41A9">
              <w:rPr>
                <w:i/>
                <w:lang w:val="uk-UA"/>
              </w:rPr>
              <w:br/>
              <w:t>питома вага замінених електроламп та світильників до загальної потреби, %;</w:t>
            </w:r>
            <w:r w:rsidRPr="00EE41A9">
              <w:rPr>
                <w:i/>
                <w:lang w:val="uk-UA"/>
              </w:rPr>
              <w:br/>
              <w:t xml:space="preserve">динаміка споживання електроенергії на одну </w:t>
            </w:r>
            <w:proofErr w:type="spellStart"/>
            <w:r w:rsidRPr="00EE41A9">
              <w:rPr>
                <w:i/>
                <w:lang w:val="uk-UA"/>
              </w:rPr>
              <w:t>світлоточку</w:t>
            </w:r>
            <w:proofErr w:type="spellEnd"/>
            <w:r w:rsidRPr="00EE41A9">
              <w:rPr>
                <w:i/>
                <w:lang w:val="uk-UA"/>
              </w:rPr>
              <w:t xml:space="preserve"> в рік порівняно з попереднім роком, %;</w:t>
            </w:r>
            <w:r w:rsidRPr="00EE41A9">
              <w:rPr>
                <w:i/>
                <w:lang w:val="uk-UA"/>
              </w:rPr>
              <w:br/>
              <w:t xml:space="preserve">питома вага відремонтованих </w:t>
            </w:r>
            <w:proofErr w:type="spellStart"/>
            <w:r w:rsidRPr="00EE41A9">
              <w:rPr>
                <w:i/>
                <w:lang w:val="uk-UA"/>
              </w:rPr>
              <w:t>світлоточок</w:t>
            </w:r>
            <w:proofErr w:type="spellEnd"/>
            <w:r w:rsidRPr="00EE41A9">
              <w:rPr>
                <w:i/>
                <w:lang w:val="uk-UA"/>
              </w:rPr>
              <w:t xml:space="preserve"> до загальної потреби, %;</w:t>
            </w:r>
            <w:r w:rsidRPr="00EE41A9">
              <w:rPr>
                <w:i/>
                <w:lang w:val="uk-UA"/>
              </w:rPr>
              <w:br/>
              <w:t>питома вага відремонтованих мереж зовнішнього освітлення до загальної потреби, %;</w:t>
            </w:r>
            <w:r w:rsidRPr="00EE41A9">
              <w:rPr>
                <w:i/>
                <w:lang w:val="uk-UA"/>
              </w:rPr>
              <w:br/>
              <w:t>динаміка рівня освітлення вулиць, %;</w:t>
            </w:r>
            <w:r w:rsidRPr="00EE41A9">
              <w:rPr>
                <w:i/>
                <w:lang w:val="uk-UA"/>
              </w:rPr>
              <w:br/>
              <w:t>динаміка кількості скарг населення на якість освітлення вулиць порівняно з попереднім роком, %</w:t>
            </w:r>
          </w:p>
        </w:tc>
      </w:tr>
    </w:tbl>
    <w:p w:rsidR="00EE41A9" w:rsidRDefault="00EE41A9" w:rsidP="001E77D8">
      <w:pPr>
        <w:spacing w:after="0" w:line="240" w:lineRule="auto"/>
        <w:ind w:firstLine="567"/>
        <w:jc w:val="both"/>
        <w:rPr>
          <w:rFonts w:ascii="Times New Roman" w:hAnsi="Times New Roman"/>
          <w:lang w:val="uk-UA"/>
        </w:rPr>
      </w:pPr>
    </w:p>
    <w:p w:rsidR="00274E9C" w:rsidRPr="001E77D8" w:rsidRDefault="00274E9C" w:rsidP="001E77D8">
      <w:pPr>
        <w:spacing w:after="0" w:line="240" w:lineRule="auto"/>
        <w:ind w:firstLine="567"/>
        <w:jc w:val="both"/>
        <w:rPr>
          <w:rFonts w:ascii="Times New Roman" w:hAnsi="Times New Roman"/>
          <w:lang w:val="uk-UA"/>
        </w:rPr>
      </w:pPr>
      <w:r w:rsidRPr="001E77D8">
        <w:rPr>
          <w:rFonts w:ascii="Times New Roman" w:hAnsi="Times New Roman"/>
          <w:lang w:val="uk-UA"/>
        </w:rPr>
        <w:t xml:space="preserve">Показники виконання </w:t>
      </w:r>
      <w:r w:rsidR="00CD43A4">
        <w:rPr>
          <w:rFonts w:ascii="Times New Roman" w:hAnsi="Times New Roman"/>
          <w:lang w:val="uk-UA"/>
        </w:rPr>
        <w:t>в</w:t>
      </w:r>
      <w:r w:rsidR="00DE5D7C">
        <w:rPr>
          <w:rFonts w:ascii="Times New Roman" w:hAnsi="Times New Roman"/>
          <w:lang w:val="uk-UA"/>
        </w:rPr>
        <w:t>казаного З</w:t>
      </w:r>
      <w:r w:rsidRPr="001E77D8">
        <w:rPr>
          <w:rFonts w:ascii="Times New Roman" w:hAnsi="Times New Roman"/>
          <w:lang w:val="uk-UA"/>
        </w:rPr>
        <w:t>авдання</w:t>
      </w:r>
      <w:r w:rsidR="00DE5D7C">
        <w:rPr>
          <w:rFonts w:ascii="Times New Roman" w:hAnsi="Times New Roman"/>
          <w:lang w:val="uk-UA"/>
        </w:rPr>
        <w:t xml:space="preserve"> 2</w:t>
      </w:r>
      <w:r w:rsidRPr="001E77D8">
        <w:rPr>
          <w:rFonts w:ascii="Times New Roman" w:hAnsi="Times New Roman"/>
          <w:lang w:val="uk-UA"/>
        </w:rPr>
        <w:t xml:space="preserve"> бюджетної програми </w:t>
      </w:r>
      <w:r w:rsidR="001E2C56" w:rsidRPr="001E77D8">
        <w:rPr>
          <w:rFonts w:ascii="Times New Roman" w:hAnsi="Times New Roman"/>
          <w:lang w:val="uk-UA"/>
        </w:rPr>
        <w:t xml:space="preserve">ГРБК - </w:t>
      </w:r>
      <w:r w:rsidRPr="001E77D8">
        <w:rPr>
          <w:rFonts w:ascii="Times New Roman" w:hAnsi="Times New Roman"/>
          <w:lang w:val="uk-UA"/>
        </w:rPr>
        <w:t xml:space="preserve">об’єднують  </w:t>
      </w:r>
      <w:r w:rsidR="001E2C56" w:rsidRPr="001E77D8">
        <w:rPr>
          <w:rFonts w:ascii="Times New Roman" w:hAnsi="Times New Roman"/>
          <w:lang w:val="uk-UA"/>
        </w:rPr>
        <w:t>завдання та показники типової</w:t>
      </w:r>
      <w:r w:rsidRPr="001E77D8">
        <w:rPr>
          <w:rFonts w:ascii="Times New Roman" w:hAnsi="Times New Roman"/>
          <w:lang w:val="uk-UA"/>
        </w:rPr>
        <w:t xml:space="preserve"> </w:t>
      </w:r>
      <w:r w:rsidR="001E2C56" w:rsidRPr="001E77D8">
        <w:rPr>
          <w:rFonts w:ascii="Times New Roman" w:hAnsi="Times New Roman"/>
          <w:lang w:val="uk-UA"/>
        </w:rPr>
        <w:t>програми</w:t>
      </w:r>
      <w:r w:rsidRPr="001E77D8">
        <w:rPr>
          <w:rFonts w:ascii="Times New Roman" w:hAnsi="Times New Roman"/>
          <w:lang w:val="uk-UA"/>
        </w:rPr>
        <w:t xml:space="preserve"> </w:t>
      </w:r>
      <w:r w:rsidR="001E2C56" w:rsidRPr="001E77D8">
        <w:rPr>
          <w:rFonts w:ascii="Times New Roman" w:hAnsi="Times New Roman"/>
          <w:b/>
          <w:bCs/>
          <w:lang w:val="uk-UA"/>
        </w:rPr>
        <w:t>Забезпечення функціонування комбінатів комунальних підприємств</w:t>
      </w:r>
      <w:r w:rsidR="001E2C56" w:rsidRPr="001E77D8">
        <w:rPr>
          <w:rFonts w:ascii="Times New Roman" w:hAnsi="Times New Roman"/>
          <w:lang w:val="uk-UA"/>
        </w:rPr>
        <w:t xml:space="preserve"> та типового завдання програми Благоустрій міст, сіл, селищ. «Проведення поточного ремонту об'єктів транспортної інфраструктури</w:t>
      </w:r>
      <w:r w:rsidRPr="001E77D8">
        <w:rPr>
          <w:rFonts w:ascii="Times New Roman" w:hAnsi="Times New Roman"/>
          <w:lang w:val="uk-UA"/>
        </w:rPr>
        <w:t>)</w:t>
      </w:r>
    </w:p>
    <w:p w:rsidR="001E2C56" w:rsidRPr="001E77D8" w:rsidRDefault="00274E9C" w:rsidP="001E77D8">
      <w:pPr>
        <w:spacing w:after="0" w:line="240" w:lineRule="auto"/>
        <w:ind w:firstLine="567"/>
        <w:jc w:val="both"/>
        <w:rPr>
          <w:rFonts w:ascii="Times New Roman" w:hAnsi="Times New Roman"/>
          <w:lang w:val="uk-UA"/>
        </w:rPr>
      </w:pPr>
      <w:r w:rsidRPr="001E77D8">
        <w:rPr>
          <w:rFonts w:ascii="Times New Roman" w:hAnsi="Times New Roman"/>
          <w:lang w:val="uk-UA"/>
        </w:rPr>
        <w:t xml:space="preserve"> Рекомендація </w:t>
      </w:r>
      <w:r w:rsidR="001E2C56" w:rsidRPr="001E77D8">
        <w:rPr>
          <w:rFonts w:ascii="Times New Roman" w:hAnsi="Times New Roman"/>
          <w:lang w:val="uk-UA"/>
        </w:rPr>
        <w:t xml:space="preserve">відокремити </w:t>
      </w:r>
      <w:r w:rsidRPr="001E77D8">
        <w:rPr>
          <w:rFonts w:ascii="Times New Roman" w:hAnsi="Times New Roman"/>
          <w:lang w:val="uk-UA"/>
        </w:rPr>
        <w:t xml:space="preserve"> дане завдання в </w:t>
      </w:r>
      <w:r w:rsidR="00D01A72" w:rsidRPr="001E77D8">
        <w:rPr>
          <w:rFonts w:ascii="Times New Roman" w:hAnsi="Times New Roman"/>
          <w:lang w:val="uk-UA"/>
        </w:rPr>
        <w:t>окрему бюджетну програму</w:t>
      </w:r>
      <w:r w:rsidR="001E2C56" w:rsidRPr="001E77D8">
        <w:rPr>
          <w:rFonts w:ascii="Times New Roman" w:hAnsi="Times New Roman"/>
          <w:lang w:val="uk-UA"/>
        </w:rPr>
        <w:t>, виділити окремі бюджетні програми по «Забезпеченню безперебійної роботи мереж зовнішнього освітлення» та поточного ремонту мереж зовнішнього освітлення.</w:t>
      </w:r>
    </w:p>
    <w:p w:rsidR="00274E9C" w:rsidRPr="001E77D8" w:rsidRDefault="00274E9C" w:rsidP="001E77D8">
      <w:pPr>
        <w:spacing w:after="0" w:line="240" w:lineRule="auto"/>
        <w:ind w:firstLine="567"/>
        <w:rPr>
          <w:rFonts w:ascii="Times New Roman" w:hAnsi="Times New Roman"/>
          <w:lang w:val="uk-UA"/>
        </w:rPr>
      </w:pPr>
    </w:p>
    <w:p w:rsidR="00CD43A4" w:rsidRDefault="00D01A72" w:rsidP="001E77D8">
      <w:pPr>
        <w:spacing w:after="0" w:line="240" w:lineRule="auto"/>
        <w:ind w:firstLine="567"/>
        <w:rPr>
          <w:rFonts w:ascii="Times New Roman" w:hAnsi="Times New Roman"/>
          <w:lang w:val="uk-UA"/>
        </w:rPr>
      </w:pPr>
      <w:r w:rsidRPr="00CD43A4">
        <w:rPr>
          <w:rFonts w:ascii="Times New Roman" w:hAnsi="Times New Roman"/>
          <w:u w:val="single"/>
          <w:lang w:val="uk-UA"/>
        </w:rPr>
        <w:t>Завдання</w:t>
      </w:r>
      <w:r w:rsidR="001E77D8" w:rsidRPr="00CD43A4">
        <w:rPr>
          <w:rFonts w:ascii="Times New Roman" w:hAnsi="Times New Roman"/>
          <w:u w:val="single"/>
          <w:lang w:val="uk-UA"/>
        </w:rPr>
        <w:t xml:space="preserve"> 3. </w:t>
      </w:r>
      <w:r w:rsidRPr="00CD43A4">
        <w:rPr>
          <w:rFonts w:ascii="Times New Roman" w:hAnsi="Times New Roman"/>
          <w:u w:val="single"/>
          <w:lang w:val="uk-UA"/>
        </w:rPr>
        <w:t xml:space="preserve"> Поточний ремонт засобів регулювання дорожнього руху</w:t>
      </w:r>
      <w:r w:rsidRPr="001E77D8">
        <w:rPr>
          <w:rFonts w:ascii="Times New Roman" w:hAnsi="Times New Roman"/>
          <w:lang w:val="uk-UA"/>
        </w:rPr>
        <w:t xml:space="preserve"> . </w:t>
      </w:r>
    </w:p>
    <w:p w:rsidR="00D01A72" w:rsidRPr="001E77D8" w:rsidRDefault="001E77D8" w:rsidP="001E77D8">
      <w:pPr>
        <w:spacing w:after="0" w:line="240" w:lineRule="auto"/>
        <w:ind w:firstLine="567"/>
        <w:rPr>
          <w:rFonts w:ascii="Times New Roman" w:hAnsi="Times New Roman"/>
          <w:lang w:val="uk-UA"/>
        </w:rPr>
      </w:pPr>
      <w:r w:rsidRPr="001E77D8">
        <w:rPr>
          <w:rFonts w:ascii="Times New Roman" w:hAnsi="Times New Roman"/>
          <w:lang w:val="uk-UA"/>
        </w:rPr>
        <w:t>По даному завданню представлений неповний пакет показників . Відсутній показник якості - динаміка кількості випадків дорожньо-транспортних пригод із визначенням причини "неналежний стан дороги", %</w:t>
      </w:r>
    </w:p>
    <w:p w:rsidR="001E77D8" w:rsidRPr="001E77D8" w:rsidRDefault="001E77D8" w:rsidP="001E77D8">
      <w:pPr>
        <w:spacing w:after="0" w:line="240" w:lineRule="auto"/>
        <w:ind w:firstLine="567"/>
        <w:rPr>
          <w:rFonts w:ascii="Times New Roman" w:hAnsi="Times New Roman"/>
          <w:lang w:val="uk-UA"/>
        </w:rPr>
      </w:pPr>
    </w:p>
    <w:p w:rsidR="00D01A72" w:rsidRPr="001E77D8" w:rsidRDefault="00491590" w:rsidP="001E77D8">
      <w:pPr>
        <w:spacing w:after="0" w:line="240" w:lineRule="auto"/>
        <w:ind w:firstLine="567"/>
        <w:rPr>
          <w:rFonts w:ascii="Times New Roman" w:hAnsi="Times New Roman"/>
          <w:u w:val="single"/>
          <w:lang w:val="uk-UA"/>
        </w:rPr>
      </w:pPr>
      <w:r w:rsidRPr="001E77D8">
        <w:rPr>
          <w:rFonts w:ascii="Times New Roman" w:hAnsi="Times New Roman"/>
          <w:u w:val="single"/>
          <w:lang w:val="uk-UA"/>
        </w:rPr>
        <w:t xml:space="preserve">Завдання 8 </w:t>
      </w:r>
      <w:r w:rsidR="00A26396" w:rsidRPr="001E77D8">
        <w:rPr>
          <w:rFonts w:ascii="Times New Roman" w:hAnsi="Times New Roman"/>
          <w:u w:val="single"/>
          <w:lang w:val="uk-UA"/>
        </w:rPr>
        <w:t>Регулювання</w:t>
      </w:r>
      <w:r w:rsidRPr="001E77D8">
        <w:rPr>
          <w:rFonts w:ascii="Times New Roman" w:hAnsi="Times New Roman"/>
          <w:u w:val="single"/>
          <w:lang w:val="uk-UA"/>
        </w:rPr>
        <w:t xml:space="preserve"> чисельності безпритульних </w:t>
      </w:r>
      <w:r w:rsidR="00A26396" w:rsidRPr="001E77D8">
        <w:rPr>
          <w:rFonts w:ascii="Times New Roman" w:hAnsi="Times New Roman"/>
          <w:u w:val="single"/>
          <w:lang w:val="uk-UA"/>
        </w:rPr>
        <w:t>тварин</w:t>
      </w:r>
      <w:r w:rsidRPr="001E77D8">
        <w:rPr>
          <w:rFonts w:ascii="Times New Roman" w:hAnsi="Times New Roman"/>
          <w:u w:val="single"/>
          <w:lang w:val="uk-UA"/>
        </w:rPr>
        <w:t xml:space="preserve"> </w:t>
      </w:r>
    </w:p>
    <w:p w:rsidR="00491590" w:rsidRPr="001E77D8" w:rsidRDefault="001E77D8" w:rsidP="001E77D8">
      <w:pPr>
        <w:spacing w:after="0" w:line="240" w:lineRule="auto"/>
        <w:ind w:firstLine="567"/>
        <w:rPr>
          <w:rFonts w:ascii="Times New Roman" w:hAnsi="Times New Roman"/>
          <w:lang w:val="uk-UA"/>
        </w:rPr>
      </w:pPr>
      <w:r w:rsidRPr="001E77D8">
        <w:rPr>
          <w:rFonts w:ascii="Times New Roman" w:hAnsi="Times New Roman"/>
          <w:lang w:val="uk-UA"/>
        </w:rPr>
        <w:t>Дане завдання х</w:t>
      </w:r>
      <w:r w:rsidR="00491590" w:rsidRPr="001E77D8">
        <w:rPr>
          <w:rFonts w:ascii="Times New Roman" w:hAnsi="Times New Roman"/>
          <w:lang w:val="uk-UA"/>
        </w:rPr>
        <w:t>арактерно  дл</w:t>
      </w:r>
      <w:r w:rsidRPr="001E77D8">
        <w:rPr>
          <w:rFonts w:ascii="Times New Roman" w:hAnsi="Times New Roman"/>
          <w:lang w:val="uk-UA"/>
        </w:rPr>
        <w:t>я типової програми Наказу 945:</w:t>
      </w:r>
      <w:r w:rsidR="00491590" w:rsidRPr="001E77D8">
        <w:rPr>
          <w:rFonts w:ascii="Times New Roman" w:hAnsi="Times New Roman"/>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3"/>
        <w:gridCol w:w="1869"/>
        <w:gridCol w:w="634"/>
        <w:gridCol w:w="6813"/>
      </w:tblGrid>
      <w:tr w:rsidR="00491590" w:rsidRPr="003F2D54" w:rsidTr="001E77D8">
        <w:trPr>
          <w:tblCellSpacing w:w="22" w:type="dxa"/>
        </w:trPr>
        <w:tc>
          <w:tcPr>
            <w:tcW w:w="292" w:type="pct"/>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jc w:val="center"/>
              <w:rPr>
                <w:i/>
                <w:lang w:val="uk-UA"/>
              </w:rPr>
            </w:pPr>
            <w:r w:rsidRPr="00EE41A9">
              <w:rPr>
                <w:b/>
                <w:bCs/>
                <w:i/>
                <w:lang w:val="uk-UA"/>
              </w:rPr>
              <w:t>25.</w:t>
            </w:r>
          </w:p>
        </w:tc>
        <w:tc>
          <w:tcPr>
            <w:tcW w:w="925" w:type="pct"/>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rPr>
                <w:i/>
                <w:lang w:val="uk-UA"/>
              </w:rPr>
            </w:pPr>
            <w:r w:rsidRPr="00EE41A9">
              <w:rPr>
                <w:b/>
                <w:bCs/>
                <w:i/>
                <w:lang w:val="uk-UA"/>
              </w:rPr>
              <w:t>Програма</w:t>
            </w:r>
          </w:p>
        </w:tc>
        <w:tc>
          <w:tcPr>
            <w:tcW w:w="3695" w:type="pct"/>
            <w:gridSpan w:val="2"/>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rPr>
                <w:i/>
                <w:lang w:val="uk-UA"/>
              </w:rPr>
            </w:pPr>
            <w:r w:rsidRPr="00EE41A9">
              <w:rPr>
                <w:b/>
                <w:bCs/>
                <w:i/>
                <w:lang w:val="uk-UA"/>
              </w:rPr>
              <w:t>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 (</w:t>
            </w:r>
            <w:r w:rsidRPr="00EE41A9">
              <w:rPr>
                <w:b/>
                <w:bCs/>
                <w:i/>
                <w:color w:val="0000FF"/>
                <w:lang w:val="uk-UA"/>
              </w:rPr>
              <w:t>КТКВК 100302</w:t>
            </w:r>
            <w:r w:rsidRPr="00EE41A9">
              <w:rPr>
                <w:b/>
                <w:bCs/>
                <w:i/>
                <w:lang w:val="uk-UA"/>
              </w:rPr>
              <w:t>)</w:t>
            </w:r>
          </w:p>
        </w:tc>
      </w:tr>
      <w:tr w:rsidR="00491590" w:rsidRPr="00EE41A9" w:rsidTr="001E77D8">
        <w:trPr>
          <w:tblCellSpacing w:w="22" w:type="dxa"/>
        </w:trPr>
        <w:tc>
          <w:tcPr>
            <w:tcW w:w="1516" w:type="pct"/>
            <w:gridSpan w:val="3"/>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jc w:val="center"/>
              <w:rPr>
                <w:i/>
                <w:lang w:val="uk-UA"/>
              </w:rPr>
            </w:pPr>
            <w:r w:rsidRPr="00EE41A9">
              <w:rPr>
                <w:b/>
                <w:bCs/>
                <w:i/>
                <w:lang w:val="uk-UA"/>
              </w:rPr>
              <w:t>Завдання 2</w:t>
            </w:r>
          </w:p>
        </w:tc>
        <w:tc>
          <w:tcPr>
            <w:tcW w:w="3418" w:type="pct"/>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jc w:val="center"/>
              <w:rPr>
                <w:i/>
                <w:lang w:val="uk-UA"/>
              </w:rPr>
            </w:pPr>
            <w:r w:rsidRPr="00EE41A9">
              <w:rPr>
                <w:b/>
                <w:bCs/>
                <w:i/>
                <w:lang w:val="uk-UA"/>
              </w:rPr>
              <w:t>Результативні показники</w:t>
            </w:r>
          </w:p>
        </w:tc>
      </w:tr>
      <w:tr w:rsidR="00491590" w:rsidRPr="003F2D54" w:rsidTr="001E77D8">
        <w:trPr>
          <w:tblCellSpacing w:w="22" w:type="dxa"/>
        </w:trPr>
        <w:tc>
          <w:tcPr>
            <w:tcW w:w="1516" w:type="pct"/>
            <w:gridSpan w:val="3"/>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rPr>
                <w:i/>
                <w:lang w:val="uk-UA"/>
              </w:rPr>
            </w:pPr>
            <w:r w:rsidRPr="00EE41A9">
              <w:rPr>
                <w:i/>
                <w:lang w:val="uk-UA"/>
              </w:rPr>
              <w:t>Забезпечення сприятливих умов для співіснування людей та тварин</w:t>
            </w:r>
          </w:p>
        </w:tc>
        <w:tc>
          <w:tcPr>
            <w:tcW w:w="3418" w:type="pct"/>
            <w:tcBorders>
              <w:top w:val="outset" w:sz="6" w:space="0" w:color="auto"/>
              <w:left w:val="outset" w:sz="6" w:space="0" w:color="auto"/>
              <w:bottom w:val="outset" w:sz="6" w:space="0" w:color="auto"/>
              <w:right w:val="outset" w:sz="6" w:space="0" w:color="auto"/>
            </w:tcBorders>
            <w:hideMark/>
          </w:tcPr>
          <w:p w:rsidR="00491590" w:rsidRPr="00EE41A9" w:rsidRDefault="00491590" w:rsidP="001E77D8">
            <w:pPr>
              <w:pStyle w:val="a3"/>
              <w:spacing w:before="0" w:beforeAutospacing="0" w:after="0" w:afterAutospacing="0"/>
              <w:ind w:firstLine="567"/>
              <w:rPr>
                <w:i/>
                <w:lang w:val="uk-UA"/>
              </w:rPr>
            </w:pPr>
            <w:r w:rsidRPr="00EE41A9">
              <w:rPr>
                <w:b/>
                <w:bCs/>
                <w:i/>
                <w:lang w:val="uk-UA"/>
              </w:rPr>
              <w:t>Показники продукту:</w:t>
            </w:r>
            <w:r w:rsidRPr="00EE41A9">
              <w:rPr>
                <w:i/>
                <w:lang w:val="uk-UA"/>
              </w:rPr>
              <w:br/>
              <w:t>кількість безпритульних тварин, які планується виловити / стерилізувати / утримувати в притулках, од.;</w:t>
            </w:r>
            <w:r w:rsidRPr="00EE41A9">
              <w:rPr>
                <w:i/>
                <w:lang w:val="uk-UA"/>
              </w:rPr>
              <w:br/>
              <w:t>кількість заходів, які планується провести, од.</w:t>
            </w:r>
            <w:r w:rsidRPr="00EE41A9">
              <w:rPr>
                <w:i/>
                <w:lang w:val="uk-UA"/>
              </w:rPr>
              <w:br/>
            </w:r>
            <w:r w:rsidRPr="00EE41A9">
              <w:rPr>
                <w:b/>
                <w:bCs/>
                <w:i/>
                <w:lang w:val="uk-UA"/>
              </w:rPr>
              <w:t>Показники ефективності:</w:t>
            </w:r>
            <w:r w:rsidRPr="00EE41A9">
              <w:rPr>
                <w:i/>
                <w:lang w:val="uk-UA"/>
              </w:rPr>
              <w:br/>
              <w:t>середні видатки на проведення відлову однієї тварини, тис. грн.;</w:t>
            </w:r>
            <w:r w:rsidRPr="00EE41A9">
              <w:rPr>
                <w:i/>
                <w:lang w:val="uk-UA"/>
              </w:rPr>
              <w:br/>
              <w:t>середні видатки на проведення стерилізації однієї тварини, тис. грн.;</w:t>
            </w:r>
            <w:r w:rsidRPr="00EE41A9">
              <w:rPr>
                <w:i/>
                <w:lang w:val="uk-UA"/>
              </w:rPr>
              <w:br/>
              <w:t>середні видатки на утримання однієї тварини, тис. грн.;</w:t>
            </w:r>
            <w:r w:rsidRPr="00EE41A9">
              <w:rPr>
                <w:i/>
                <w:lang w:val="uk-UA"/>
              </w:rPr>
              <w:br/>
              <w:t>середні видатки на виконання одного заходу, тис. грн.</w:t>
            </w:r>
            <w:r w:rsidRPr="00EE41A9">
              <w:rPr>
                <w:i/>
                <w:lang w:val="uk-UA"/>
              </w:rPr>
              <w:br/>
            </w:r>
            <w:r w:rsidRPr="00EE41A9">
              <w:rPr>
                <w:b/>
                <w:bCs/>
                <w:i/>
                <w:lang w:val="uk-UA"/>
              </w:rPr>
              <w:t>Показники якості:</w:t>
            </w:r>
            <w:r w:rsidRPr="00EE41A9">
              <w:rPr>
                <w:i/>
                <w:lang w:val="uk-UA"/>
              </w:rPr>
              <w:br/>
              <w:t xml:space="preserve">динаміка кількості випадків </w:t>
            </w:r>
            <w:proofErr w:type="spellStart"/>
            <w:r w:rsidRPr="00EE41A9">
              <w:rPr>
                <w:i/>
                <w:lang w:val="uk-UA"/>
              </w:rPr>
              <w:t>покусів</w:t>
            </w:r>
            <w:proofErr w:type="spellEnd"/>
            <w:r w:rsidRPr="00EE41A9">
              <w:rPr>
                <w:i/>
                <w:lang w:val="uk-UA"/>
              </w:rPr>
              <w:t xml:space="preserve"> людей тваринами порівняно з попереднім роком, %;</w:t>
            </w:r>
            <w:r w:rsidRPr="00EE41A9">
              <w:rPr>
                <w:i/>
                <w:lang w:val="uk-UA"/>
              </w:rPr>
              <w:br/>
              <w:t>динаміка кількості скарг від населення з приводу неналежних умов співіснування людей та тварин порівняно з попереднім роком, %</w:t>
            </w:r>
          </w:p>
        </w:tc>
      </w:tr>
    </w:tbl>
    <w:p w:rsidR="00491590" w:rsidRPr="001E77D8" w:rsidRDefault="001E77D8" w:rsidP="001E77D8">
      <w:pPr>
        <w:spacing w:after="0" w:line="240" w:lineRule="auto"/>
        <w:ind w:firstLine="567"/>
        <w:rPr>
          <w:rFonts w:ascii="Times New Roman" w:hAnsi="Times New Roman"/>
          <w:lang w:val="uk-UA"/>
        </w:rPr>
      </w:pPr>
      <w:r w:rsidRPr="001E77D8">
        <w:rPr>
          <w:rFonts w:ascii="Times New Roman" w:hAnsi="Times New Roman"/>
          <w:lang w:val="uk-UA"/>
        </w:rPr>
        <w:t xml:space="preserve">В приведеному завданні </w:t>
      </w:r>
      <w:r w:rsidR="00D90253" w:rsidRPr="001E77D8">
        <w:rPr>
          <w:rFonts w:ascii="Times New Roman" w:hAnsi="Times New Roman"/>
          <w:lang w:val="uk-UA"/>
        </w:rPr>
        <w:t xml:space="preserve"> показники вказані не всі</w:t>
      </w:r>
      <w:r w:rsidR="00CD43A4">
        <w:rPr>
          <w:rFonts w:ascii="Times New Roman" w:hAnsi="Times New Roman"/>
          <w:lang w:val="uk-UA"/>
        </w:rPr>
        <w:t>,</w:t>
      </w:r>
      <w:r w:rsidR="00D90253" w:rsidRPr="001E77D8">
        <w:rPr>
          <w:rFonts w:ascii="Times New Roman" w:hAnsi="Times New Roman"/>
          <w:lang w:val="uk-UA"/>
        </w:rPr>
        <w:t xml:space="preserve">  не має типових показників якості</w:t>
      </w:r>
      <w:r w:rsidRPr="001E77D8">
        <w:rPr>
          <w:rFonts w:ascii="Times New Roman" w:hAnsi="Times New Roman"/>
          <w:lang w:val="uk-UA"/>
        </w:rPr>
        <w:t>.</w:t>
      </w:r>
    </w:p>
    <w:p w:rsidR="001E77D8" w:rsidRDefault="001E77D8" w:rsidP="001E77D8">
      <w:pPr>
        <w:spacing w:after="0" w:line="240" w:lineRule="auto"/>
        <w:ind w:firstLine="567"/>
        <w:rPr>
          <w:rFonts w:ascii="Times New Roman" w:hAnsi="Times New Roman"/>
          <w:lang w:val="uk-UA"/>
        </w:rPr>
      </w:pPr>
    </w:p>
    <w:p w:rsidR="001E77D8" w:rsidRPr="001E77D8" w:rsidRDefault="001E77D8" w:rsidP="001E77D8">
      <w:pPr>
        <w:spacing w:after="0" w:line="240" w:lineRule="auto"/>
        <w:ind w:firstLine="567"/>
        <w:rPr>
          <w:rFonts w:ascii="Times New Roman" w:hAnsi="Times New Roman"/>
          <w:u w:val="single"/>
          <w:lang w:val="uk-UA"/>
        </w:rPr>
      </w:pPr>
      <w:r w:rsidRPr="001E77D8">
        <w:rPr>
          <w:rFonts w:ascii="Times New Roman" w:hAnsi="Times New Roman"/>
          <w:u w:val="single"/>
          <w:lang w:val="uk-UA"/>
        </w:rPr>
        <w:t xml:space="preserve">Завдання 9. Утримання в належному санітарному стані території міста. </w:t>
      </w:r>
    </w:p>
    <w:p w:rsidR="001E77D8" w:rsidRDefault="001E77D8" w:rsidP="001E77D8">
      <w:pPr>
        <w:spacing w:after="0" w:line="240" w:lineRule="auto"/>
        <w:ind w:firstLine="567"/>
        <w:rPr>
          <w:rFonts w:ascii="Times New Roman" w:hAnsi="Times New Roman"/>
          <w:lang w:val="uk-UA"/>
        </w:rPr>
      </w:pPr>
      <w:r>
        <w:rPr>
          <w:rFonts w:ascii="Times New Roman" w:hAnsi="Times New Roman"/>
          <w:lang w:val="uk-UA"/>
        </w:rPr>
        <w:t xml:space="preserve">Зі змісту завдання та визначених результативних показників вбачається що санітарний догляд планується на міських автошляхах. </w:t>
      </w:r>
    </w:p>
    <w:p w:rsidR="00CD43A4" w:rsidRPr="00CD43A4" w:rsidRDefault="00CD43A4" w:rsidP="00CD43A4">
      <w:pPr>
        <w:spacing w:after="0" w:line="240" w:lineRule="auto"/>
        <w:ind w:firstLine="567"/>
        <w:jc w:val="both"/>
        <w:rPr>
          <w:rFonts w:ascii="Times New Roman" w:hAnsi="Times New Roman"/>
          <w:lang w:val="uk-UA"/>
        </w:rPr>
      </w:pPr>
      <w:r w:rsidRPr="00CD43A4">
        <w:rPr>
          <w:rFonts w:ascii="Times New Roman" w:hAnsi="Times New Roman"/>
          <w:lang w:val="uk-UA"/>
        </w:rPr>
        <w:t>Наказ 945 визначає відповідне типове завдання - Забезпечення утримання в належному технічному стані об'єктів дорожнього господарства, яке в паспорті  вже задекларовано під номером 2. Тому в даному випадку вбачається дроблення завдань, що може привести до неефективного використання бюджетних коштів.</w:t>
      </w:r>
    </w:p>
    <w:p w:rsidR="001E77D8" w:rsidRDefault="001E77D8" w:rsidP="001E77D8">
      <w:pPr>
        <w:spacing w:after="0" w:line="240" w:lineRule="auto"/>
        <w:ind w:firstLine="567"/>
        <w:rPr>
          <w:rFonts w:ascii="Times New Roman" w:hAnsi="Times New Roman"/>
          <w:lang w:val="uk-UA"/>
        </w:rPr>
      </w:pPr>
    </w:p>
    <w:p w:rsidR="001E77D8" w:rsidRDefault="001E77D8" w:rsidP="001E77D8">
      <w:pPr>
        <w:spacing w:after="0" w:line="240" w:lineRule="auto"/>
        <w:ind w:firstLine="567"/>
        <w:rPr>
          <w:rFonts w:ascii="Times New Roman" w:hAnsi="Times New Roman"/>
          <w:lang w:val="uk-UA"/>
        </w:rPr>
      </w:pPr>
    </w:p>
    <w:p w:rsidR="0001256D" w:rsidRDefault="000521A4" w:rsidP="001E77D8">
      <w:pPr>
        <w:spacing w:after="0" w:line="240" w:lineRule="auto"/>
        <w:ind w:firstLine="567"/>
        <w:rPr>
          <w:rFonts w:ascii="Times New Roman" w:hAnsi="Times New Roman"/>
          <w:lang w:val="uk-UA"/>
        </w:rPr>
      </w:pPr>
      <w:r w:rsidRPr="0001256D">
        <w:rPr>
          <w:rFonts w:ascii="Times New Roman" w:hAnsi="Times New Roman"/>
          <w:u w:val="single"/>
          <w:lang w:val="uk-UA"/>
        </w:rPr>
        <w:t>Завдання 12</w:t>
      </w:r>
      <w:r w:rsidR="001E77D8" w:rsidRPr="0001256D">
        <w:rPr>
          <w:rFonts w:ascii="Times New Roman" w:hAnsi="Times New Roman"/>
          <w:u w:val="single"/>
          <w:lang w:val="uk-UA"/>
        </w:rPr>
        <w:t>.</w:t>
      </w:r>
      <w:r w:rsidRPr="0001256D">
        <w:rPr>
          <w:rFonts w:ascii="Times New Roman" w:hAnsi="Times New Roman"/>
          <w:u w:val="single"/>
          <w:lang w:val="uk-UA"/>
        </w:rPr>
        <w:t xml:space="preserve"> Надання поточних трансфертів комунальним підприємства</w:t>
      </w:r>
      <w:r w:rsidR="00CD43A4">
        <w:rPr>
          <w:rFonts w:ascii="Times New Roman" w:hAnsi="Times New Roman"/>
          <w:lang w:val="uk-UA"/>
        </w:rPr>
        <w:t xml:space="preserve">. </w:t>
      </w:r>
    </w:p>
    <w:p w:rsidR="00CD43A4" w:rsidRDefault="00CD43A4" w:rsidP="0001256D">
      <w:pPr>
        <w:spacing w:after="0" w:line="240" w:lineRule="auto"/>
        <w:rPr>
          <w:rFonts w:ascii="Times New Roman" w:hAnsi="Times New Roman"/>
          <w:lang w:val="uk-UA"/>
        </w:rPr>
      </w:pPr>
      <w:r>
        <w:rPr>
          <w:rFonts w:ascii="Times New Roman" w:hAnsi="Times New Roman"/>
          <w:lang w:val="uk-UA"/>
        </w:rPr>
        <w:t xml:space="preserve">Вказане завдання взагалі не відповідає типовій програмі та пакету показників . </w:t>
      </w:r>
    </w:p>
    <w:p w:rsidR="000521A4" w:rsidRPr="001E77D8" w:rsidRDefault="00CD43A4" w:rsidP="001E77D8">
      <w:pPr>
        <w:spacing w:after="0" w:line="240" w:lineRule="auto"/>
        <w:ind w:firstLine="567"/>
        <w:rPr>
          <w:rFonts w:ascii="Times New Roman" w:hAnsi="Times New Roman"/>
          <w:lang w:val="uk-UA"/>
        </w:rPr>
      </w:pPr>
      <w:r>
        <w:rPr>
          <w:rFonts w:ascii="Times New Roman" w:hAnsi="Times New Roman"/>
          <w:lang w:val="uk-UA"/>
        </w:rPr>
        <w:t>Наказ 945</w:t>
      </w:r>
      <w:r w:rsidR="0001256D">
        <w:rPr>
          <w:rFonts w:ascii="Times New Roman" w:hAnsi="Times New Roman"/>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1"/>
        <w:gridCol w:w="1894"/>
        <w:gridCol w:w="3160"/>
        <w:gridCol w:w="4254"/>
      </w:tblGrid>
      <w:tr w:rsidR="000521A4" w:rsidRPr="00443DF5" w:rsidTr="00902DE0">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jc w:val="center"/>
              <w:rPr>
                <w:i/>
                <w:lang w:val="uk-UA"/>
              </w:rPr>
            </w:pPr>
            <w:r w:rsidRPr="00443DF5">
              <w:rPr>
                <w:b/>
                <w:bCs/>
                <w:i/>
                <w:lang w:val="uk-UA"/>
              </w:rPr>
              <w:t>15.</w:t>
            </w:r>
          </w:p>
        </w:tc>
        <w:tc>
          <w:tcPr>
            <w:tcW w:w="95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b/>
                <w:bCs/>
                <w:i/>
                <w:lang w:val="uk-UA"/>
              </w:rPr>
              <w:t>Програма</w:t>
            </w:r>
          </w:p>
        </w:tc>
        <w:tc>
          <w:tcPr>
            <w:tcW w:w="3750" w:type="pct"/>
            <w:gridSpan w:val="2"/>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b/>
                <w:bCs/>
                <w:i/>
                <w:lang w:val="uk-UA"/>
              </w:rPr>
              <w:t>Фінансова підтримка об'єктів житлово-комунального господарства (</w:t>
            </w:r>
            <w:r w:rsidRPr="00443DF5">
              <w:rPr>
                <w:b/>
                <w:bCs/>
                <w:i/>
                <w:color w:val="0000FF"/>
                <w:lang w:val="uk-UA"/>
              </w:rPr>
              <w:t>КТКВК 100103</w:t>
            </w:r>
            <w:r w:rsidRPr="00443DF5">
              <w:rPr>
                <w:b/>
                <w:bCs/>
                <w:i/>
                <w:lang w:val="uk-UA"/>
              </w:rPr>
              <w:t>)</w:t>
            </w:r>
          </w:p>
        </w:tc>
      </w:tr>
      <w:tr w:rsidR="000521A4" w:rsidRPr="00443DF5" w:rsidTr="00902DE0">
        <w:trPr>
          <w:tblCellSpacing w:w="22"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jc w:val="center"/>
              <w:rPr>
                <w:i/>
                <w:lang w:val="uk-UA"/>
              </w:rPr>
            </w:pPr>
            <w:r w:rsidRPr="00443DF5">
              <w:rPr>
                <w:i/>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i/>
                <w:lang w:val="uk-UA"/>
              </w:rPr>
              <w:t>Мета</w:t>
            </w:r>
          </w:p>
        </w:tc>
        <w:tc>
          <w:tcPr>
            <w:tcW w:w="3750" w:type="pct"/>
            <w:gridSpan w:val="2"/>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i/>
                <w:lang w:val="uk-UA"/>
              </w:rPr>
              <w:t>Забезпечення належної та безперебійної роботи комунальних підприємств із надання послуг населенню</w:t>
            </w:r>
          </w:p>
        </w:tc>
      </w:tr>
      <w:tr w:rsidR="000521A4" w:rsidRPr="00443DF5"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1A4" w:rsidRPr="00443DF5" w:rsidRDefault="000521A4" w:rsidP="001E77D8">
            <w:pPr>
              <w:spacing w:after="0" w:line="240" w:lineRule="auto"/>
              <w:ind w:firstLine="567"/>
              <w:rPr>
                <w:rFonts w:ascii="Times New Roman" w:hAnsi="Times New Roman"/>
                <w:i/>
                <w:lang w:val="uk-UA"/>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i/>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jc w:val="center"/>
              <w:rPr>
                <w:i/>
                <w:lang w:val="uk-UA"/>
              </w:rPr>
            </w:pPr>
            <w:r w:rsidRPr="00443DF5">
              <w:rPr>
                <w:b/>
                <w:bCs/>
                <w:i/>
                <w:lang w:val="uk-UA"/>
              </w:rPr>
              <w:t>Завдання 1</w:t>
            </w:r>
          </w:p>
        </w:tc>
        <w:tc>
          <w:tcPr>
            <w:tcW w:w="215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jc w:val="center"/>
              <w:rPr>
                <w:i/>
                <w:lang w:val="uk-UA"/>
              </w:rPr>
            </w:pPr>
            <w:r w:rsidRPr="00443DF5">
              <w:rPr>
                <w:b/>
                <w:bCs/>
                <w:i/>
                <w:lang w:val="uk-UA"/>
              </w:rPr>
              <w:t>Результативні показники</w:t>
            </w:r>
          </w:p>
        </w:tc>
      </w:tr>
      <w:tr w:rsidR="000521A4" w:rsidRPr="00443DF5"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1A4" w:rsidRPr="00443DF5" w:rsidRDefault="000521A4" w:rsidP="001E77D8">
            <w:pPr>
              <w:spacing w:after="0" w:line="240" w:lineRule="auto"/>
              <w:ind w:firstLine="567"/>
              <w:rPr>
                <w:rFonts w:ascii="Times New Roman" w:hAnsi="Times New Roman"/>
                <w:i/>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21A4" w:rsidRPr="00443DF5" w:rsidRDefault="000521A4" w:rsidP="001E77D8">
            <w:pPr>
              <w:spacing w:after="0" w:line="240" w:lineRule="auto"/>
              <w:ind w:firstLine="567"/>
              <w:rPr>
                <w:rFonts w:ascii="Times New Roman" w:hAnsi="Times New Roman"/>
                <w:i/>
                <w:lang w:val="uk-UA"/>
              </w:rPr>
            </w:pPr>
          </w:p>
        </w:tc>
        <w:tc>
          <w:tcPr>
            <w:tcW w:w="160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i/>
                <w:lang w:val="uk-UA"/>
              </w:rPr>
              <w:t>Відшкодування різниці в тарифах підприємствам паливно-енергетичного комплексу</w:t>
            </w:r>
          </w:p>
        </w:tc>
        <w:tc>
          <w:tcPr>
            <w:tcW w:w="215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b/>
                <w:bCs/>
                <w:i/>
                <w:lang w:val="uk-UA"/>
              </w:rPr>
              <w:t>Показники продукту:</w:t>
            </w:r>
            <w:r w:rsidRPr="00443DF5">
              <w:rPr>
                <w:i/>
                <w:lang w:val="uk-UA"/>
              </w:rPr>
              <w:br/>
              <w:t>кількість теплопостачальних підприємств, яким планується надання дотації, од.</w:t>
            </w:r>
            <w:r w:rsidRPr="00443DF5">
              <w:rPr>
                <w:i/>
                <w:lang w:val="uk-UA"/>
              </w:rPr>
              <w:br/>
            </w:r>
            <w:r w:rsidRPr="00443DF5">
              <w:rPr>
                <w:b/>
                <w:bCs/>
                <w:i/>
                <w:lang w:val="uk-UA"/>
              </w:rPr>
              <w:t>Показники ефективності:</w:t>
            </w:r>
            <w:r w:rsidRPr="00443DF5">
              <w:rPr>
                <w:i/>
                <w:lang w:val="uk-UA"/>
              </w:rPr>
              <w:br/>
              <w:t>середня сума дотації на одне підприємство, тис. грн.;</w:t>
            </w:r>
            <w:r w:rsidRPr="00443DF5">
              <w:rPr>
                <w:i/>
                <w:lang w:val="uk-UA"/>
              </w:rPr>
              <w:br/>
              <w:t xml:space="preserve">сума відшкодування (дотації) в розрахунку на 1 </w:t>
            </w:r>
            <w:proofErr w:type="spellStart"/>
            <w:r w:rsidRPr="00443DF5">
              <w:rPr>
                <w:i/>
                <w:lang w:val="uk-UA"/>
              </w:rPr>
              <w:t>Гкал</w:t>
            </w:r>
            <w:proofErr w:type="spellEnd"/>
            <w:r w:rsidRPr="00443DF5">
              <w:rPr>
                <w:i/>
                <w:lang w:val="uk-UA"/>
              </w:rPr>
              <w:t>., тис. грн.</w:t>
            </w:r>
            <w:r w:rsidRPr="00443DF5">
              <w:rPr>
                <w:i/>
                <w:lang w:val="uk-UA"/>
              </w:rPr>
              <w:br/>
            </w:r>
            <w:r w:rsidRPr="00443DF5">
              <w:rPr>
                <w:b/>
                <w:bCs/>
                <w:i/>
                <w:lang w:val="uk-UA"/>
              </w:rPr>
              <w:t>Показники якості:</w:t>
            </w:r>
            <w:r w:rsidRPr="00443DF5">
              <w:rPr>
                <w:i/>
                <w:lang w:val="uk-UA"/>
              </w:rPr>
              <w:br/>
              <w:t>відсоток погашення різниці в тарифах, %</w:t>
            </w:r>
          </w:p>
        </w:tc>
      </w:tr>
      <w:tr w:rsidR="000521A4" w:rsidRPr="00443DF5"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1A4" w:rsidRPr="00443DF5" w:rsidRDefault="000521A4" w:rsidP="001E77D8">
            <w:pPr>
              <w:spacing w:after="0" w:line="240" w:lineRule="auto"/>
              <w:ind w:firstLine="567"/>
              <w:rPr>
                <w:rFonts w:ascii="Times New Roman" w:hAnsi="Times New Roman"/>
                <w:i/>
                <w:lang w:val="uk-UA"/>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i/>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jc w:val="center"/>
              <w:rPr>
                <w:i/>
                <w:lang w:val="uk-UA"/>
              </w:rPr>
            </w:pPr>
            <w:r w:rsidRPr="00443DF5">
              <w:rPr>
                <w:b/>
                <w:bCs/>
                <w:i/>
                <w:lang w:val="uk-UA"/>
              </w:rPr>
              <w:t>Завдання 2</w:t>
            </w:r>
          </w:p>
        </w:tc>
        <w:tc>
          <w:tcPr>
            <w:tcW w:w="215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jc w:val="center"/>
              <w:rPr>
                <w:i/>
                <w:lang w:val="uk-UA"/>
              </w:rPr>
            </w:pPr>
            <w:r w:rsidRPr="00443DF5">
              <w:rPr>
                <w:b/>
                <w:bCs/>
                <w:i/>
                <w:lang w:val="uk-UA"/>
              </w:rPr>
              <w:t>Результативні показники</w:t>
            </w:r>
          </w:p>
        </w:tc>
      </w:tr>
      <w:tr w:rsidR="000521A4" w:rsidRPr="003F2D54"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21A4" w:rsidRPr="00443DF5" w:rsidRDefault="000521A4" w:rsidP="001E77D8">
            <w:pPr>
              <w:spacing w:after="0" w:line="240" w:lineRule="auto"/>
              <w:ind w:firstLine="567"/>
              <w:rPr>
                <w:rFonts w:ascii="Times New Roman" w:hAnsi="Times New Roman"/>
                <w:i/>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21A4" w:rsidRPr="00443DF5" w:rsidRDefault="000521A4" w:rsidP="001E77D8">
            <w:pPr>
              <w:spacing w:after="0" w:line="240" w:lineRule="auto"/>
              <w:ind w:firstLine="567"/>
              <w:rPr>
                <w:rFonts w:ascii="Times New Roman" w:hAnsi="Times New Roman"/>
                <w:i/>
                <w:lang w:val="uk-UA"/>
              </w:rPr>
            </w:pPr>
          </w:p>
        </w:tc>
        <w:tc>
          <w:tcPr>
            <w:tcW w:w="160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i/>
                <w:lang w:val="uk-UA"/>
              </w:rPr>
              <w:t>Забезпечення підтримки комунальних підприємств для утримання та експлуатації житлового фонду</w:t>
            </w:r>
          </w:p>
        </w:tc>
        <w:tc>
          <w:tcPr>
            <w:tcW w:w="2150" w:type="pct"/>
            <w:tcBorders>
              <w:top w:val="outset" w:sz="6" w:space="0" w:color="auto"/>
              <w:left w:val="outset" w:sz="6" w:space="0" w:color="auto"/>
              <w:bottom w:val="outset" w:sz="6" w:space="0" w:color="auto"/>
              <w:right w:val="outset" w:sz="6" w:space="0" w:color="auto"/>
            </w:tcBorders>
            <w:hideMark/>
          </w:tcPr>
          <w:p w:rsidR="000521A4" w:rsidRPr="00443DF5" w:rsidRDefault="000521A4" w:rsidP="001E77D8">
            <w:pPr>
              <w:pStyle w:val="a3"/>
              <w:spacing w:before="0" w:beforeAutospacing="0" w:after="0" w:afterAutospacing="0"/>
              <w:ind w:firstLine="567"/>
              <w:rPr>
                <w:i/>
                <w:lang w:val="uk-UA"/>
              </w:rPr>
            </w:pPr>
            <w:r w:rsidRPr="00443DF5">
              <w:rPr>
                <w:b/>
                <w:bCs/>
                <w:i/>
                <w:lang w:val="uk-UA"/>
              </w:rPr>
              <w:t>Показники затрат:</w:t>
            </w:r>
            <w:r w:rsidRPr="00443DF5">
              <w:rPr>
                <w:i/>
                <w:lang w:val="uk-UA"/>
              </w:rPr>
              <w:br/>
              <w:t>кількість комунальних підприємств по утриманню та експлуатації житлового фонду, які потребують підтримки, од.;</w:t>
            </w:r>
            <w:r w:rsidRPr="00443DF5">
              <w:rPr>
                <w:i/>
                <w:lang w:val="uk-UA"/>
              </w:rPr>
              <w:br/>
              <w:t>сума збитків станом на початок року, тис. грн.</w:t>
            </w:r>
            <w:r w:rsidRPr="00443DF5">
              <w:rPr>
                <w:i/>
                <w:lang w:val="uk-UA"/>
              </w:rPr>
              <w:br/>
            </w:r>
            <w:r w:rsidRPr="00443DF5">
              <w:rPr>
                <w:b/>
                <w:bCs/>
                <w:i/>
                <w:lang w:val="uk-UA"/>
              </w:rPr>
              <w:t>Показники продукту:</w:t>
            </w:r>
            <w:r w:rsidRPr="00443DF5">
              <w:rPr>
                <w:i/>
                <w:lang w:val="uk-UA"/>
              </w:rPr>
              <w:br/>
              <w:t>кількість комунальних підприємств по утриманню та експлуатації житлового фонду, яким планується надання фінансової підтримки, од.</w:t>
            </w:r>
            <w:r w:rsidRPr="00443DF5">
              <w:rPr>
                <w:i/>
                <w:lang w:val="uk-UA"/>
              </w:rPr>
              <w:br/>
            </w:r>
            <w:r w:rsidRPr="00443DF5">
              <w:rPr>
                <w:b/>
                <w:bCs/>
                <w:i/>
                <w:lang w:val="uk-UA"/>
              </w:rPr>
              <w:t>Показники ефективності:</w:t>
            </w:r>
            <w:r w:rsidRPr="00443DF5">
              <w:rPr>
                <w:i/>
                <w:lang w:val="uk-UA"/>
              </w:rPr>
              <w:br/>
              <w:t>- середня сума збитків на 1 підприємство, тис. грн.</w:t>
            </w:r>
            <w:r w:rsidRPr="00443DF5">
              <w:rPr>
                <w:i/>
                <w:lang w:val="uk-UA"/>
              </w:rPr>
              <w:br/>
              <w:t>середня сума підтримки одного збиткового підприємства, тис. грн.</w:t>
            </w:r>
            <w:r w:rsidRPr="00443DF5">
              <w:rPr>
                <w:i/>
                <w:lang w:val="uk-UA"/>
              </w:rPr>
              <w:br/>
            </w:r>
            <w:r w:rsidRPr="00443DF5">
              <w:rPr>
                <w:b/>
                <w:bCs/>
                <w:i/>
                <w:lang w:val="uk-UA"/>
              </w:rPr>
              <w:t>Показники якості:</w:t>
            </w:r>
            <w:r w:rsidRPr="00443DF5">
              <w:rPr>
                <w:i/>
                <w:lang w:val="uk-UA"/>
              </w:rPr>
              <w:br/>
              <w:t>відсоток кількості комунальних підприємств, яким планується надання підтримки, до кількості комунальних підприємств, які її потребують, %;</w:t>
            </w:r>
            <w:r w:rsidRPr="00443DF5">
              <w:rPr>
                <w:i/>
                <w:lang w:val="uk-UA"/>
              </w:rPr>
              <w:br/>
              <w:t>динаміка розміру збитків підприємства, %</w:t>
            </w:r>
          </w:p>
        </w:tc>
      </w:tr>
    </w:tbl>
    <w:p w:rsidR="00CD43A4" w:rsidRDefault="00CD43A4" w:rsidP="001E77D8">
      <w:pPr>
        <w:spacing w:after="0" w:line="240" w:lineRule="auto"/>
        <w:ind w:firstLine="567"/>
        <w:rPr>
          <w:rFonts w:ascii="Times New Roman" w:hAnsi="Times New Roman"/>
          <w:lang w:val="uk-UA"/>
        </w:rPr>
      </w:pPr>
      <w:r>
        <w:rPr>
          <w:rFonts w:ascii="Times New Roman" w:hAnsi="Times New Roman"/>
          <w:lang w:val="uk-UA"/>
        </w:rPr>
        <w:t>Як бачимо типовими завданнями чітко визначені на які цілі комунальним підприємства</w:t>
      </w:r>
      <w:r w:rsidR="0001256D">
        <w:rPr>
          <w:rFonts w:ascii="Times New Roman" w:hAnsi="Times New Roman"/>
          <w:lang w:val="uk-UA"/>
        </w:rPr>
        <w:t>м</w:t>
      </w:r>
      <w:r>
        <w:rPr>
          <w:rFonts w:ascii="Times New Roman" w:hAnsi="Times New Roman"/>
          <w:lang w:val="uk-UA"/>
        </w:rPr>
        <w:t xml:space="preserve"> виділяються бюджетні кошти. </w:t>
      </w:r>
    </w:p>
    <w:p w:rsidR="0001256D" w:rsidRDefault="0001256D" w:rsidP="001E77D8">
      <w:pPr>
        <w:spacing w:after="0" w:line="240" w:lineRule="auto"/>
        <w:ind w:firstLine="567"/>
        <w:rPr>
          <w:rFonts w:ascii="Times New Roman" w:hAnsi="Times New Roman"/>
          <w:lang w:val="uk-UA"/>
        </w:rPr>
      </w:pPr>
    </w:p>
    <w:p w:rsidR="000521A4" w:rsidRPr="001E77D8" w:rsidRDefault="0001256D" w:rsidP="001E77D8">
      <w:pPr>
        <w:spacing w:after="0" w:line="240" w:lineRule="auto"/>
        <w:ind w:firstLine="567"/>
        <w:rPr>
          <w:rFonts w:ascii="Times New Roman" w:hAnsi="Times New Roman"/>
          <w:lang w:val="uk-UA"/>
        </w:rPr>
      </w:pPr>
      <w:r>
        <w:rPr>
          <w:rFonts w:ascii="Times New Roman" w:hAnsi="Times New Roman"/>
          <w:lang w:val="uk-UA"/>
        </w:rPr>
        <w:t xml:space="preserve"> П</w:t>
      </w:r>
      <w:r w:rsidR="000521A4" w:rsidRPr="001E77D8">
        <w:rPr>
          <w:rFonts w:ascii="Times New Roman" w:hAnsi="Times New Roman"/>
          <w:lang w:val="uk-UA"/>
        </w:rPr>
        <w:t xml:space="preserve">о визначеним </w:t>
      </w:r>
      <w:r>
        <w:rPr>
          <w:rFonts w:ascii="Times New Roman" w:hAnsi="Times New Roman"/>
          <w:lang w:val="uk-UA"/>
        </w:rPr>
        <w:t xml:space="preserve">в паспорті по Завданню 12 </w:t>
      </w:r>
      <w:r w:rsidR="000521A4" w:rsidRPr="001E77D8">
        <w:rPr>
          <w:rFonts w:ascii="Times New Roman" w:hAnsi="Times New Roman"/>
          <w:lang w:val="uk-UA"/>
        </w:rPr>
        <w:t>показникам</w:t>
      </w:r>
      <w:r>
        <w:rPr>
          <w:rFonts w:ascii="Times New Roman" w:hAnsi="Times New Roman"/>
          <w:lang w:val="uk-UA"/>
        </w:rPr>
        <w:t>:</w:t>
      </w:r>
    </w:p>
    <w:p w:rsidR="000521A4" w:rsidRPr="001E77D8" w:rsidRDefault="000521A4" w:rsidP="001E77D8">
      <w:pPr>
        <w:pStyle w:val="a6"/>
        <w:numPr>
          <w:ilvl w:val="0"/>
          <w:numId w:val="3"/>
        </w:numPr>
        <w:spacing w:after="0" w:line="240" w:lineRule="auto"/>
        <w:ind w:firstLine="567"/>
        <w:rPr>
          <w:rFonts w:ascii="Times New Roman" w:hAnsi="Times New Roman"/>
          <w:lang w:val="uk-UA"/>
        </w:rPr>
      </w:pPr>
      <w:r w:rsidRPr="001E77D8">
        <w:rPr>
          <w:rFonts w:ascii="Times New Roman" w:hAnsi="Times New Roman"/>
          <w:lang w:val="uk-UA"/>
        </w:rPr>
        <w:t>кількість підприємств, яким планується надати поточні трансферти</w:t>
      </w:r>
    </w:p>
    <w:p w:rsidR="0001256D" w:rsidRDefault="0001256D" w:rsidP="001E77D8">
      <w:pPr>
        <w:spacing w:after="0" w:line="240" w:lineRule="auto"/>
        <w:ind w:firstLine="567"/>
        <w:rPr>
          <w:rFonts w:ascii="Times New Roman" w:hAnsi="Times New Roman"/>
          <w:lang w:val="uk-UA"/>
        </w:rPr>
      </w:pPr>
      <w:r>
        <w:rPr>
          <w:rFonts w:ascii="Times New Roman" w:hAnsi="Times New Roman"/>
          <w:lang w:val="uk-UA"/>
        </w:rPr>
        <w:t>т</w:t>
      </w:r>
      <w:r w:rsidR="000521A4" w:rsidRPr="001E77D8">
        <w:rPr>
          <w:rFonts w:ascii="Times New Roman" w:hAnsi="Times New Roman"/>
          <w:lang w:val="uk-UA"/>
        </w:rPr>
        <w:t xml:space="preserve">а </w:t>
      </w:r>
    </w:p>
    <w:p w:rsidR="0001256D" w:rsidRDefault="000521A4" w:rsidP="0001256D">
      <w:pPr>
        <w:pStyle w:val="a6"/>
        <w:numPr>
          <w:ilvl w:val="0"/>
          <w:numId w:val="3"/>
        </w:numPr>
        <w:spacing w:after="0" w:line="240" w:lineRule="auto"/>
        <w:rPr>
          <w:rFonts w:ascii="Times New Roman" w:hAnsi="Times New Roman"/>
          <w:lang w:val="uk-UA"/>
        </w:rPr>
      </w:pPr>
      <w:r w:rsidRPr="0001256D">
        <w:rPr>
          <w:rFonts w:ascii="Times New Roman" w:hAnsi="Times New Roman"/>
          <w:lang w:val="uk-UA"/>
        </w:rPr>
        <w:t xml:space="preserve">середній розмір поточного трансферту на 1 </w:t>
      </w:r>
      <w:r w:rsidR="0001256D" w:rsidRPr="0001256D">
        <w:rPr>
          <w:rFonts w:ascii="Times New Roman" w:hAnsi="Times New Roman"/>
          <w:lang w:val="uk-UA"/>
        </w:rPr>
        <w:t>підприємство</w:t>
      </w:r>
      <w:r w:rsidRPr="0001256D">
        <w:rPr>
          <w:rFonts w:ascii="Times New Roman" w:hAnsi="Times New Roman"/>
          <w:lang w:val="uk-UA"/>
        </w:rPr>
        <w:t xml:space="preserve"> </w:t>
      </w:r>
    </w:p>
    <w:p w:rsidR="0001256D" w:rsidRDefault="0001256D" w:rsidP="0001256D">
      <w:pPr>
        <w:spacing w:after="0" w:line="240" w:lineRule="auto"/>
        <w:rPr>
          <w:rFonts w:ascii="Times New Roman" w:hAnsi="Times New Roman"/>
          <w:lang w:val="uk-UA"/>
        </w:rPr>
      </w:pPr>
    </w:p>
    <w:p w:rsidR="000521A4" w:rsidRDefault="000521A4" w:rsidP="0001256D">
      <w:pPr>
        <w:spacing w:after="0" w:line="240" w:lineRule="auto"/>
        <w:jc w:val="both"/>
        <w:rPr>
          <w:rFonts w:ascii="Times New Roman" w:hAnsi="Times New Roman"/>
          <w:lang w:val="uk-UA"/>
        </w:rPr>
      </w:pPr>
      <w:r w:rsidRPr="0001256D">
        <w:rPr>
          <w:rFonts w:ascii="Times New Roman" w:hAnsi="Times New Roman"/>
          <w:lang w:val="uk-UA"/>
        </w:rPr>
        <w:t>взагалі не зрозуміло на що надаються бюджетні кошти підприємствам</w:t>
      </w:r>
      <w:r w:rsidR="0001256D">
        <w:rPr>
          <w:rFonts w:ascii="Times New Roman" w:hAnsi="Times New Roman"/>
          <w:lang w:val="uk-UA"/>
        </w:rPr>
        <w:t xml:space="preserve">. Така невизначеність може двояко трактуватись </w:t>
      </w:r>
      <w:proofErr w:type="spellStart"/>
      <w:r w:rsidR="0001256D">
        <w:rPr>
          <w:rFonts w:ascii="Times New Roman" w:hAnsi="Times New Roman"/>
          <w:lang w:val="uk-UA"/>
        </w:rPr>
        <w:t>отримувачами</w:t>
      </w:r>
      <w:proofErr w:type="spellEnd"/>
      <w:r w:rsidR="0001256D">
        <w:rPr>
          <w:rFonts w:ascii="Times New Roman" w:hAnsi="Times New Roman"/>
          <w:lang w:val="uk-UA"/>
        </w:rPr>
        <w:t xml:space="preserve"> бюджетних коштів та привести неефективного та/або нецільового використання бюджетних коштів.</w:t>
      </w:r>
    </w:p>
    <w:p w:rsidR="0001256D" w:rsidRDefault="0001256D" w:rsidP="0001256D">
      <w:pPr>
        <w:spacing w:after="0" w:line="240" w:lineRule="auto"/>
        <w:ind w:left="720"/>
        <w:rPr>
          <w:rFonts w:ascii="Times New Roman" w:hAnsi="Times New Roman"/>
          <w:lang w:val="uk-UA"/>
        </w:rPr>
      </w:pPr>
    </w:p>
    <w:p w:rsidR="0001256D" w:rsidRPr="0001256D" w:rsidRDefault="0001256D" w:rsidP="0001256D">
      <w:pPr>
        <w:spacing w:after="0" w:line="240" w:lineRule="auto"/>
        <w:ind w:left="720"/>
        <w:rPr>
          <w:rFonts w:ascii="Times New Roman" w:hAnsi="Times New Roman"/>
          <w:lang w:val="uk-UA"/>
        </w:rPr>
      </w:pPr>
    </w:p>
    <w:p w:rsidR="002E2485" w:rsidRPr="0001256D" w:rsidRDefault="0001256D" w:rsidP="0001256D">
      <w:pPr>
        <w:pStyle w:val="a6"/>
        <w:numPr>
          <w:ilvl w:val="1"/>
          <w:numId w:val="4"/>
        </w:numPr>
        <w:spacing w:after="0" w:line="240" w:lineRule="auto"/>
        <w:rPr>
          <w:rFonts w:ascii="Times New Roman" w:hAnsi="Times New Roman"/>
          <w:lang w:val="uk-UA"/>
        </w:rPr>
      </w:pPr>
      <w:r w:rsidRPr="0001256D">
        <w:rPr>
          <w:rFonts w:ascii="Times New Roman" w:hAnsi="Times New Roman"/>
          <w:lang w:val="uk-UA"/>
        </w:rPr>
        <w:t xml:space="preserve"> ПБП</w:t>
      </w:r>
      <w:r w:rsidR="002E2485" w:rsidRPr="0001256D">
        <w:rPr>
          <w:rFonts w:ascii="Times New Roman" w:hAnsi="Times New Roman"/>
          <w:lang w:val="uk-UA"/>
        </w:rPr>
        <w:t xml:space="preserve"> 6 (КПКВК 4016310) Реалізація заходів щодо інвестиційного розвитку територій</w:t>
      </w:r>
      <w:r w:rsidRPr="0001256D">
        <w:rPr>
          <w:rFonts w:ascii="Times New Roman" w:hAnsi="Times New Roman"/>
          <w:lang w:val="uk-UA"/>
        </w:rPr>
        <w:t xml:space="preserve"> -15 балів</w:t>
      </w:r>
    </w:p>
    <w:p w:rsidR="002E2485" w:rsidRPr="001E77D8" w:rsidRDefault="002E2485" w:rsidP="0001256D">
      <w:pPr>
        <w:spacing w:after="0" w:line="240" w:lineRule="auto"/>
        <w:ind w:firstLine="567"/>
        <w:jc w:val="both"/>
        <w:rPr>
          <w:rFonts w:ascii="Times New Roman" w:hAnsi="Times New Roman"/>
          <w:lang w:val="uk-UA"/>
        </w:rPr>
      </w:pPr>
      <w:r w:rsidRPr="001E77D8">
        <w:rPr>
          <w:rFonts w:ascii="Times New Roman" w:hAnsi="Times New Roman"/>
          <w:lang w:val="uk-UA"/>
        </w:rPr>
        <w:t xml:space="preserve">По даному паспорту передбачено реконструкція покрівель житлового фонду. Слід зауважити , що ідентичне завдання виписане в паспорті  (КПКВК 4019180)   </w:t>
      </w:r>
      <w:r w:rsidR="0001256D">
        <w:rPr>
          <w:rFonts w:ascii="Times New Roman" w:hAnsi="Times New Roman"/>
          <w:lang w:val="uk-UA"/>
        </w:rPr>
        <w:t>«</w:t>
      </w:r>
      <w:r w:rsidRPr="001E77D8">
        <w:rPr>
          <w:rFonts w:ascii="Times New Roman" w:hAnsi="Times New Roman"/>
          <w:lang w:val="uk-UA"/>
        </w:rPr>
        <w:t>Цільові фонди, утворені Верховною Радою Автономної Республіки Крим, органами місцевого самоврядування і місцевими органами виконавчої влади</w:t>
      </w:r>
      <w:r w:rsidR="0001256D">
        <w:rPr>
          <w:rFonts w:ascii="Times New Roman" w:hAnsi="Times New Roman"/>
          <w:lang w:val="uk-UA"/>
        </w:rPr>
        <w:t>»</w:t>
      </w:r>
      <w:r w:rsidRPr="001E77D8">
        <w:rPr>
          <w:rFonts w:ascii="Times New Roman" w:hAnsi="Times New Roman"/>
          <w:lang w:val="uk-UA"/>
        </w:rPr>
        <w:t>.</w:t>
      </w:r>
      <w:r w:rsidR="0001256D">
        <w:rPr>
          <w:rFonts w:ascii="Times New Roman" w:hAnsi="Times New Roman"/>
          <w:lang w:val="uk-UA"/>
        </w:rPr>
        <w:t xml:space="preserve"> В даному випадку вбачається дублювання завдань / заходів одного ГРБК по різним бюджетним програмам, що є неприпустимим. </w:t>
      </w:r>
      <w:r w:rsidRPr="001E77D8">
        <w:rPr>
          <w:rFonts w:ascii="Times New Roman" w:hAnsi="Times New Roman"/>
          <w:lang w:val="uk-UA"/>
        </w:rPr>
        <w:t xml:space="preserve"> Є ризик нецільового використання а</w:t>
      </w:r>
      <w:r w:rsidR="0001256D">
        <w:rPr>
          <w:rFonts w:ascii="Times New Roman" w:hAnsi="Times New Roman"/>
          <w:lang w:val="uk-UA"/>
        </w:rPr>
        <w:t xml:space="preserve"> також подвійного фінансування (бюджетні програми </w:t>
      </w:r>
      <w:r w:rsidR="0001256D" w:rsidRPr="0001256D">
        <w:rPr>
          <w:rFonts w:ascii="Times New Roman" w:hAnsi="Times New Roman"/>
          <w:lang w:val="uk-UA"/>
        </w:rPr>
        <w:t>КПКВК 4016310</w:t>
      </w:r>
      <w:r w:rsidR="0001256D">
        <w:rPr>
          <w:rFonts w:ascii="Times New Roman" w:hAnsi="Times New Roman"/>
          <w:lang w:val="uk-UA"/>
        </w:rPr>
        <w:t xml:space="preserve"> </w:t>
      </w:r>
      <w:r w:rsidR="00292B29">
        <w:rPr>
          <w:rFonts w:ascii="Times New Roman" w:hAnsi="Times New Roman"/>
          <w:lang w:val="uk-UA"/>
        </w:rPr>
        <w:t xml:space="preserve">та </w:t>
      </w:r>
      <w:r w:rsidR="0001256D" w:rsidRPr="001E77D8">
        <w:rPr>
          <w:rFonts w:ascii="Times New Roman" w:hAnsi="Times New Roman"/>
          <w:lang w:val="uk-UA"/>
        </w:rPr>
        <w:t>4019180</w:t>
      </w:r>
      <w:r w:rsidR="0001256D">
        <w:rPr>
          <w:rFonts w:ascii="Times New Roman" w:hAnsi="Times New Roman"/>
          <w:lang w:val="uk-UA"/>
        </w:rPr>
        <w:t xml:space="preserve"> </w:t>
      </w:r>
      <w:r w:rsidR="0001256D" w:rsidRPr="001E77D8">
        <w:rPr>
          <w:rFonts w:ascii="Times New Roman" w:hAnsi="Times New Roman"/>
          <w:lang w:val="uk-UA"/>
        </w:rPr>
        <w:t xml:space="preserve"> фінансуються з спеціального фонду</w:t>
      </w:r>
      <w:r w:rsidR="0001256D">
        <w:rPr>
          <w:rFonts w:ascii="Times New Roman" w:hAnsi="Times New Roman"/>
          <w:lang w:val="uk-UA"/>
        </w:rPr>
        <w:t>)</w:t>
      </w:r>
    </w:p>
    <w:p w:rsidR="00C8283B" w:rsidRPr="001E77D8" w:rsidRDefault="00C8283B" w:rsidP="001E77D8">
      <w:pPr>
        <w:spacing w:after="0" w:line="240" w:lineRule="auto"/>
        <w:ind w:firstLine="567"/>
        <w:rPr>
          <w:rFonts w:ascii="Times New Roman" w:hAnsi="Times New Roman"/>
          <w:lang w:val="uk-UA"/>
        </w:rPr>
      </w:pPr>
    </w:p>
    <w:p w:rsidR="00C8283B" w:rsidRPr="0001256D" w:rsidRDefault="0001256D" w:rsidP="0001256D">
      <w:pPr>
        <w:pStyle w:val="a6"/>
        <w:numPr>
          <w:ilvl w:val="1"/>
          <w:numId w:val="4"/>
        </w:numPr>
        <w:spacing w:after="0" w:line="240" w:lineRule="auto"/>
        <w:rPr>
          <w:rFonts w:ascii="Times New Roman" w:hAnsi="Times New Roman"/>
          <w:lang w:val="uk-UA"/>
        </w:rPr>
      </w:pPr>
      <w:r w:rsidRPr="0001256D">
        <w:rPr>
          <w:rFonts w:ascii="Times New Roman" w:hAnsi="Times New Roman"/>
          <w:lang w:val="uk-UA"/>
        </w:rPr>
        <w:t xml:space="preserve"> </w:t>
      </w:r>
      <w:r w:rsidR="00C8283B" w:rsidRPr="0001256D">
        <w:rPr>
          <w:rFonts w:ascii="Times New Roman" w:hAnsi="Times New Roman"/>
          <w:lang w:val="uk-UA"/>
        </w:rPr>
        <w:t>ПБП 8 (КПКВК 4017420) Програма стабілізації та соціально-економічного розвитку територій</w:t>
      </w:r>
    </w:p>
    <w:p w:rsidR="00C8283B" w:rsidRDefault="0001256D" w:rsidP="001E77D8">
      <w:pPr>
        <w:spacing w:after="0" w:line="240" w:lineRule="auto"/>
        <w:ind w:firstLine="567"/>
        <w:rPr>
          <w:rFonts w:ascii="Times New Roman" w:hAnsi="Times New Roman"/>
          <w:lang w:val="uk-UA"/>
        </w:rPr>
      </w:pPr>
      <w:r>
        <w:rPr>
          <w:rFonts w:ascii="Times New Roman" w:hAnsi="Times New Roman"/>
          <w:lang w:val="uk-UA"/>
        </w:rPr>
        <w:t>В даній бюджетній програмі п</w:t>
      </w:r>
      <w:r w:rsidR="00C8283B" w:rsidRPr="001E77D8">
        <w:rPr>
          <w:rFonts w:ascii="Times New Roman" w:hAnsi="Times New Roman"/>
          <w:lang w:val="uk-UA"/>
        </w:rPr>
        <w:t xml:space="preserve">ередбачені фінансова підтримка підприємств комунальної </w:t>
      </w:r>
      <w:r w:rsidR="005905A1" w:rsidRPr="001E77D8">
        <w:rPr>
          <w:rFonts w:ascii="Times New Roman" w:hAnsi="Times New Roman"/>
          <w:lang w:val="uk-UA"/>
        </w:rPr>
        <w:t>форми</w:t>
      </w:r>
      <w:r w:rsidR="00C8283B" w:rsidRPr="001E77D8">
        <w:rPr>
          <w:rFonts w:ascii="Times New Roman" w:hAnsi="Times New Roman"/>
          <w:lang w:val="uk-UA"/>
        </w:rPr>
        <w:t xml:space="preserve"> власності</w:t>
      </w:r>
      <w:r>
        <w:rPr>
          <w:rFonts w:ascii="Times New Roman" w:hAnsi="Times New Roman"/>
          <w:lang w:val="uk-UA"/>
        </w:rPr>
        <w:t xml:space="preserve">. </w:t>
      </w:r>
    </w:p>
    <w:p w:rsidR="0001256D" w:rsidRPr="001E77D8" w:rsidRDefault="0001256D" w:rsidP="001E77D8">
      <w:pPr>
        <w:spacing w:after="0" w:line="240" w:lineRule="auto"/>
        <w:ind w:firstLine="567"/>
        <w:rPr>
          <w:rFonts w:ascii="Times New Roman" w:hAnsi="Times New Roman"/>
          <w:lang w:val="uk-UA"/>
        </w:rPr>
      </w:pPr>
    </w:p>
    <w:p w:rsidR="00C8283B" w:rsidRPr="001E77D8" w:rsidRDefault="0001256D" w:rsidP="001E77D8">
      <w:pPr>
        <w:spacing w:after="0" w:line="240" w:lineRule="auto"/>
        <w:ind w:firstLine="567"/>
        <w:rPr>
          <w:rFonts w:ascii="Times New Roman" w:hAnsi="Times New Roman"/>
          <w:lang w:val="uk-UA"/>
        </w:rPr>
      </w:pPr>
      <w:r>
        <w:rPr>
          <w:rFonts w:ascii="Times New Roman" w:hAnsi="Times New Roman"/>
          <w:lang w:val="uk-UA"/>
        </w:rPr>
        <w:t xml:space="preserve">По </w:t>
      </w:r>
      <w:r w:rsidR="00C8283B" w:rsidRPr="001E77D8">
        <w:rPr>
          <w:rFonts w:ascii="Times New Roman" w:hAnsi="Times New Roman"/>
          <w:lang w:val="uk-UA"/>
        </w:rPr>
        <w:t xml:space="preserve">945 </w:t>
      </w:r>
      <w:r w:rsidR="00292B29">
        <w:rPr>
          <w:rFonts w:ascii="Times New Roman" w:hAnsi="Times New Roman"/>
          <w:lang w:val="uk-UA"/>
        </w:rPr>
        <w:t>Н</w:t>
      </w:r>
      <w:r w:rsidR="00C8283B" w:rsidRPr="001E77D8">
        <w:rPr>
          <w:rFonts w:ascii="Times New Roman" w:hAnsi="Times New Roman"/>
          <w:lang w:val="uk-UA"/>
        </w:rPr>
        <w:t>аказу: це програма</w:t>
      </w:r>
      <w:r>
        <w:rPr>
          <w:rFonts w:ascii="Times New Roman" w:hAnsi="Times New Roman"/>
          <w:lang w:val="uk-UA"/>
        </w:rPr>
        <w:t xml:space="preserve"> та перелік результативних показників наступний:</w:t>
      </w:r>
      <w:r w:rsidR="00C8283B" w:rsidRPr="001E77D8">
        <w:rPr>
          <w:rFonts w:ascii="Times New Roman" w:hAnsi="Times New Roman"/>
          <w:lang w:val="uk-UA"/>
        </w:rPr>
        <w:t xml:space="preserve">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1"/>
        <w:gridCol w:w="1894"/>
        <w:gridCol w:w="3160"/>
        <w:gridCol w:w="4254"/>
      </w:tblGrid>
      <w:tr w:rsidR="00C8283B" w:rsidRPr="001E77D8" w:rsidTr="00902DE0">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jc w:val="center"/>
              <w:rPr>
                <w:lang w:val="uk-UA"/>
              </w:rPr>
            </w:pPr>
            <w:r w:rsidRPr="001E77D8">
              <w:rPr>
                <w:b/>
                <w:bCs/>
                <w:lang w:val="uk-UA"/>
              </w:rPr>
              <w:t>62.</w:t>
            </w:r>
          </w:p>
        </w:tc>
        <w:tc>
          <w:tcPr>
            <w:tcW w:w="95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b/>
                <w:bCs/>
                <w:lang w:val="uk-UA"/>
              </w:rPr>
              <w:t>Програма</w:t>
            </w:r>
          </w:p>
        </w:tc>
        <w:tc>
          <w:tcPr>
            <w:tcW w:w="3750" w:type="pct"/>
            <w:gridSpan w:val="2"/>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b/>
                <w:bCs/>
                <w:lang w:val="uk-UA"/>
              </w:rPr>
              <w:t>Внески до статутного капіталу суб'єктів господарювання</w:t>
            </w:r>
            <w:r w:rsidRPr="001E77D8">
              <w:rPr>
                <w:lang w:val="uk-UA"/>
              </w:rPr>
              <w:br/>
            </w:r>
            <w:r w:rsidRPr="001E77D8">
              <w:rPr>
                <w:b/>
                <w:bCs/>
                <w:lang w:val="uk-UA"/>
              </w:rPr>
              <w:t>(</w:t>
            </w:r>
            <w:r w:rsidRPr="001E77D8">
              <w:rPr>
                <w:b/>
                <w:bCs/>
                <w:color w:val="0000FF"/>
                <w:lang w:val="uk-UA"/>
              </w:rPr>
              <w:t>КТКВК 180409</w:t>
            </w:r>
            <w:r w:rsidRPr="001E77D8">
              <w:rPr>
                <w:b/>
                <w:bCs/>
                <w:lang w:val="uk-UA"/>
              </w:rPr>
              <w:t>)</w:t>
            </w:r>
            <w:r w:rsidRPr="001E77D8">
              <w:rPr>
                <w:b/>
                <w:bCs/>
                <w:vertAlign w:val="superscript"/>
                <w:lang w:val="uk-UA"/>
              </w:rPr>
              <w:t xml:space="preserve"> 7</w:t>
            </w:r>
          </w:p>
        </w:tc>
      </w:tr>
      <w:tr w:rsidR="00C8283B" w:rsidRPr="001E77D8" w:rsidTr="00902DE0">
        <w:trPr>
          <w:tblCellSpacing w:w="22"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jc w:val="center"/>
              <w:rPr>
                <w:lang w:val="uk-UA"/>
              </w:rPr>
            </w:pPr>
            <w:r w:rsidRPr="001E77D8">
              <w:rPr>
                <w:lang w:val="uk-UA"/>
              </w:rPr>
              <w:t> </w:t>
            </w:r>
          </w:p>
        </w:tc>
        <w:tc>
          <w:tcPr>
            <w:tcW w:w="95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lang w:val="uk-UA"/>
              </w:rPr>
              <w:t>Мета</w:t>
            </w:r>
          </w:p>
        </w:tc>
        <w:tc>
          <w:tcPr>
            <w:tcW w:w="3750" w:type="pct"/>
            <w:gridSpan w:val="2"/>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lang w:val="uk-UA"/>
              </w:rPr>
              <w:t>Підтримка підприємств комунальної форми власності</w:t>
            </w:r>
          </w:p>
        </w:tc>
      </w:tr>
      <w:tr w:rsidR="00C8283B" w:rsidRPr="001E77D8"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83B" w:rsidRPr="001E77D8" w:rsidRDefault="00C8283B" w:rsidP="001E77D8">
            <w:pPr>
              <w:spacing w:after="0" w:line="240" w:lineRule="auto"/>
              <w:ind w:firstLine="567"/>
              <w:rPr>
                <w:rFonts w:ascii="Times New Roman" w:hAnsi="Times New Roman"/>
                <w:lang w:val="uk-UA"/>
              </w:rPr>
            </w:pPr>
          </w:p>
        </w:tc>
        <w:tc>
          <w:tcPr>
            <w:tcW w:w="950" w:type="pct"/>
            <w:vMerge w:val="restar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jc w:val="center"/>
              <w:rPr>
                <w:lang w:val="uk-UA"/>
              </w:rPr>
            </w:pPr>
            <w:r w:rsidRPr="001E77D8">
              <w:rPr>
                <w:b/>
                <w:bCs/>
                <w:lang w:val="uk-UA"/>
              </w:rPr>
              <w:t>Завдання</w:t>
            </w:r>
          </w:p>
        </w:tc>
        <w:tc>
          <w:tcPr>
            <w:tcW w:w="215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jc w:val="center"/>
              <w:rPr>
                <w:lang w:val="uk-UA"/>
              </w:rPr>
            </w:pPr>
            <w:r w:rsidRPr="001E77D8">
              <w:rPr>
                <w:b/>
                <w:bCs/>
                <w:lang w:val="uk-UA"/>
              </w:rPr>
              <w:t>Результативні показники</w:t>
            </w:r>
          </w:p>
        </w:tc>
      </w:tr>
      <w:tr w:rsidR="00C8283B" w:rsidRPr="001E77D8" w:rsidTr="00902DE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83B" w:rsidRPr="001E77D8" w:rsidRDefault="00C8283B" w:rsidP="001E77D8">
            <w:pPr>
              <w:spacing w:after="0" w:line="240" w:lineRule="auto"/>
              <w:ind w:firstLine="567"/>
              <w:rPr>
                <w:rFonts w:ascii="Times New Roman" w:hAnsi="Times New Roman"/>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283B" w:rsidRPr="001E77D8" w:rsidRDefault="00C8283B" w:rsidP="001E77D8">
            <w:pPr>
              <w:spacing w:after="0" w:line="240" w:lineRule="auto"/>
              <w:ind w:firstLine="567"/>
              <w:rPr>
                <w:rFonts w:ascii="Times New Roman" w:hAnsi="Times New Roman"/>
                <w:lang w:val="uk-UA"/>
              </w:rPr>
            </w:pPr>
          </w:p>
        </w:tc>
        <w:tc>
          <w:tcPr>
            <w:tcW w:w="160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lang w:val="uk-UA"/>
              </w:rPr>
              <w:t>Фінансова підтримка підприємств комунальної форми власності</w:t>
            </w:r>
          </w:p>
        </w:tc>
        <w:tc>
          <w:tcPr>
            <w:tcW w:w="2150" w:type="pct"/>
            <w:tcBorders>
              <w:top w:val="outset" w:sz="6" w:space="0" w:color="auto"/>
              <w:left w:val="outset" w:sz="6" w:space="0" w:color="auto"/>
              <w:bottom w:val="outset" w:sz="6" w:space="0" w:color="auto"/>
              <w:right w:val="outset" w:sz="6" w:space="0" w:color="auto"/>
            </w:tcBorders>
            <w:hideMark/>
          </w:tcPr>
          <w:p w:rsidR="00C8283B" w:rsidRPr="001E77D8" w:rsidRDefault="00C8283B" w:rsidP="001E77D8">
            <w:pPr>
              <w:pStyle w:val="a3"/>
              <w:spacing w:before="0" w:beforeAutospacing="0" w:after="0" w:afterAutospacing="0"/>
              <w:ind w:firstLine="567"/>
              <w:rPr>
                <w:lang w:val="uk-UA"/>
              </w:rPr>
            </w:pPr>
            <w:r w:rsidRPr="001E77D8">
              <w:rPr>
                <w:b/>
                <w:bCs/>
                <w:lang w:val="uk-UA"/>
              </w:rPr>
              <w:t>Показники затрат:</w:t>
            </w:r>
            <w:r w:rsidRPr="001E77D8">
              <w:rPr>
                <w:lang w:val="uk-UA"/>
              </w:rPr>
              <w:br/>
              <w:t>результат фінансової діяльності підприємства на початок року, тис. грн.</w:t>
            </w:r>
            <w:r w:rsidRPr="001E77D8">
              <w:rPr>
                <w:lang w:val="uk-UA"/>
              </w:rPr>
              <w:br/>
            </w:r>
            <w:r w:rsidRPr="001E77D8">
              <w:rPr>
                <w:b/>
                <w:bCs/>
                <w:lang w:val="uk-UA"/>
              </w:rPr>
              <w:t>Показники якості:</w:t>
            </w:r>
            <w:r w:rsidRPr="001E77D8">
              <w:rPr>
                <w:lang w:val="uk-UA"/>
              </w:rPr>
              <w:br/>
              <w:t>співвідношення суми поповнення статутного капіталу до розміру статутного капіталу на початок року, %;</w:t>
            </w:r>
            <w:r w:rsidRPr="001E77D8">
              <w:rPr>
                <w:lang w:val="uk-UA"/>
              </w:rPr>
              <w:br/>
              <w:t>результат фінансової діяльності підприємства на кінець року, тис. грн.</w:t>
            </w:r>
          </w:p>
        </w:tc>
      </w:tr>
    </w:tbl>
    <w:p w:rsidR="0001256D" w:rsidRDefault="0001256D" w:rsidP="001E77D8">
      <w:pPr>
        <w:spacing w:after="0" w:line="240" w:lineRule="auto"/>
        <w:ind w:firstLine="567"/>
        <w:rPr>
          <w:rFonts w:ascii="Times New Roman" w:hAnsi="Times New Roman"/>
          <w:lang w:val="uk-UA"/>
        </w:rPr>
      </w:pPr>
    </w:p>
    <w:p w:rsidR="001603F2" w:rsidRPr="001E77D8" w:rsidRDefault="003E4D5A" w:rsidP="00DE5D7C">
      <w:pPr>
        <w:spacing w:after="0" w:line="240" w:lineRule="auto"/>
        <w:ind w:firstLine="567"/>
        <w:jc w:val="both"/>
        <w:rPr>
          <w:rFonts w:ascii="Times New Roman" w:hAnsi="Times New Roman"/>
          <w:lang w:val="uk-UA"/>
        </w:rPr>
      </w:pPr>
      <w:r>
        <w:rPr>
          <w:rFonts w:ascii="Times New Roman" w:hAnsi="Times New Roman"/>
          <w:lang w:val="uk-UA"/>
        </w:rPr>
        <w:t>П</w:t>
      </w:r>
      <w:r w:rsidR="00C8283B" w:rsidRPr="001E77D8">
        <w:rPr>
          <w:rFonts w:ascii="Times New Roman" w:hAnsi="Times New Roman"/>
          <w:lang w:val="uk-UA"/>
        </w:rPr>
        <w:t>оказники паспорту</w:t>
      </w:r>
      <w:r>
        <w:rPr>
          <w:rFonts w:ascii="Times New Roman" w:hAnsi="Times New Roman"/>
          <w:lang w:val="uk-UA"/>
        </w:rPr>
        <w:t xml:space="preserve"> по даному ГРБК</w:t>
      </w:r>
      <w:r w:rsidR="00C8283B" w:rsidRPr="001E77D8">
        <w:rPr>
          <w:rFonts w:ascii="Times New Roman" w:hAnsi="Times New Roman"/>
          <w:lang w:val="uk-UA"/>
        </w:rPr>
        <w:t xml:space="preserve"> ніяким чином не корелюються з типовими.</w:t>
      </w:r>
      <w:r>
        <w:rPr>
          <w:rFonts w:ascii="Times New Roman" w:hAnsi="Times New Roman"/>
          <w:lang w:val="uk-UA"/>
        </w:rPr>
        <w:t xml:space="preserve"> Визначені обсяг трансфертів, що надаються та кількість підприємств, яким надаються трансферти. Слід зауважити що надання трансфертів з бюджету передбачено не тільки цією бюджетною програмою , але ще й бюджетною програмою </w:t>
      </w:r>
      <w:r w:rsidRPr="001E77D8">
        <w:rPr>
          <w:rFonts w:ascii="Times New Roman" w:hAnsi="Times New Roman"/>
          <w:lang w:val="uk-UA"/>
        </w:rPr>
        <w:t>КПКВК 4016060) Благоустрій міст та селищ</w:t>
      </w:r>
      <w:r>
        <w:rPr>
          <w:rFonts w:ascii="Times New Roman" w:hAnsi="Times New Roman"/>
          <w:lang w:val="uk-UA"/>
        </w:rPr>
        <w:t xml:space="preserve"> (див. п. 2.3). Крім того ,  ще по одні бюджетній програмі </w:t>
      </w:r>
      <w:r w:rsidR="001603F2" w:rsidRPr="001E77D8">
        <w:rPr>
          <w:rFonts w:ascii="Times New Roman" w:hAnsi="Times New Roman"/>
          <w:lang w:val="uk-UA"/>
        </w:rPr>
        <w:t>передбачена підтримка підприємств комунальної власності</w:t>
      </w:r>
      <w:r w:rsidR="00292B29">
        <w:rPr>
          <w:rFonts w:ascii="Times New Roman" w:hAnsi="Times New Roman"/>
          <w:lang w:val="uk-UA"/>
        </w:rPr>
        <w:t>, а саме</w:t>
      </w:r>
      <w:r>
        <w:rPr>
          <w:rFonts w:ascii="Times New Roman" w:hAnsi="Times New Roman"/>
          <w:lang w:val="uk-UA"/>
        </w:rPr>
        <w:t xml:space="preserve">: </w:t>
      </w:r>
    </w:p>
    <w:p w:rsidR="001603F2" w:rsidRPr="00292B29" w:rsidRDefault="00292B29" w:rsidP="00292B29">
      <w:pPr>
        <w:spacing w:after="0" w:line="240" w:lineRule="auto"/>
        <w:ind w:left="426"/>
        <w:rPr>
          <w:rFonts w:ascii="Times New Roman" w:hAnsi="Times New Roman"/>
          <w:lang w:val="uk-UA"/>
        </w:rPr>
      </w:pPr>
      <w:r w:rsidRPr="00292B29">
        <w:rPr>
          <w:rFonts w:ascii="Times New Roman" w:hAnsi="Times New Roman"/>
          <w:lang w:val="uk-UA"/>
        </w:rPr>
        <w:t xml:space="preserve">ПБП </w:t>
      </w:r>
      <w:r w:rsidR="001603F2" w:rsidRPr="00292B29">
        <w:rPr>
          <w:rFonts w:ascii="Times New Roman" w:hAnsi="Times New Roman"/>
          <w:lang w:val="uk-UA"/>
        </w:rPr>
        <w:t>8 (КПКВК 4017470) Внески до статутного капіталу суб'єктів господарювання (</w:t>
      </w:r>
      <w:r w:rsidRPr="00292B29">
        <w:rPr>
          <w:rFonts w:ascii="Times New Roman" w:hAnsi="Times New Roman"/>
          <w:lang w:val="uk-UA"/>
        </w:rPr>
        <w:t xml:space="preserve">бюджетний запит </w:t>
      </w:r>
      <w:r w:rsidR="001603F2" w:rsidRPr="00292B29">
        <w:rPr>
          <w:rFonts w:ascii="Times New Roman" w:hAnsi="Times New Roman"/>
          <w:lang w:val="uk-UA"/>
        </w:rPr>
        <w:t>не наданий)</w:t>
      </w:r>
    </w:p>
    <w:p w:rsidR="001603F2" w:rsidRPr="001E77D8" w:rsidRDefault="001603F2" w:rsidP="001E77D8">
      <w:pPr>
        <w:spacing w:after="0" w:line="240" w:lineRule="auto"/>
        <w:ind w:firstLine="567"/>
        <w:rPr>
          <w:rFonts w:ascii="Times New Roman" w:hAnsi="Times New Roman"/>
          <w:lang w:val="uk-UA"/>
        </w:rPr>
      </w:pPr>
      <w:r w:rsidRPr="001E77D8">
        <w:rPr>
          <w:rFonts w:ascii="Times New Roman" w:hAnsi="Times New Roman"/>
          <w:lang w:val="uk-UA"/>
        </w:rPr>
        <w:t>Показники також не корелюються  з типовими.</w:t>
      </w:r>
    </w:p>
    <w:p w:rsidR="003E4D5A" w:rsidRDefault="003E4D5A" w:rsidP="001E77D8">
      <w:pPr>
        <w:spacing w:after="0" w:line="240" w:lineRule="auto"/>
        <w:ind w:firstLine="567"/>
        <w:rPr>
          <w:rFonts w:ascii="Times New Roman" w:hAnsi="Times New Roman"/>
          <w:b/>
          <w:color w:val="FF0000"/>
          <w:lang w:val="uk-UA"/>
        </w:rPr>
      </w:pPr>
    </w:p>
    <w:p w:rsidR="003E4D5A" w:rsidRDefault="003E4D5A" w:rsidP="00292B29">
      <w:pPr>
        <w:spacing w:after="0" w:line="240" w:lineRule="auto"/>
        <w:ind w:firstLine="567"/>
        <w:jc w:val="both"/>
        <w:rPr>
          <w:rFonts w:ascii="Times New Roman" w:hAnsi="Times New Roman"/>
          <w:b/>
          <w:color w:val="FF0000"/>
          <w:lang w:val="uk-UA"/>
        </w:rPr>
      </w:pPr>
      <w:r>
        <w:rPr>
          <w:rFonts w:ascii="Times New Roman" w:hAnsi="Times New Roman"/>
          <w:b/>
          <w:color w:val="FF0000"/>
          <w:lang w:val="uk-UA"/>
        </w:rPr>
        <w:t xml:space="preserve">Отже надання фінансової підтримки комунальним підприємствам міста проходить по трьох бюджетних програма, в жодній з яких не визначено цілі таких трансфертів. Рекомендація провести фінансовий аудит комунальних підприємств, визначити обґрунтований розмір фінансової підтримки, її цільове призначення та доцільність. </w:t>
      </w:r>
    </w:p>
    <w:p w:rsidR="003E4D5A" w:rsidRDefault="003E4D5A" w:rsidP="001E77D8">
      <w:pPr>
        <w:spacing w:after="0" w:line="240" w:lineRule="auto"/>
        <w:ind w:firstLine="567"/>
        <w:rPr>
          <w:rFonts w:ascii="Times New Roman" w:hAnsi="Times New Roman"/>
          <w:b/>
          <w:color w:val="FF0000"/>
          <w:lang w:val="uk-UA"/>
        </w:rPr>
      </w:pPr>
    </w:p>
    <w:p w:rsidR="003E4D5A" w:rsidRDefault="003E4D5A" w:rsidP="001E77D8">
      <w:pPr>
        <w:spacing w:after="0" w:line="240" w:lineRule="auto"/>
        <w:ind w:firstLine="567"/>
        <w:rPr>
          <w:rFonts w:ascii="Times New Roman" w:hAnsi="Times New Roman"/>
          <w:b/>
          <w:color w:val="FF0000"/>
          <w:lang w:val="uk-UA"/>
        </w:rPr>
      </w:pPr>
    </w:p>
    <w:p w:rsidR="00A66761" w:rsidRPr="003E4D5A" w:rsidRDefault="00A66761" w:rsidP="003E4D5A">
      <w:pPr>
        <w:pStyle w:val="a6"/>
        <w:numPr>
          <w:ilvl w:val="0"/>
          <w:numId w:val="4"/>
        </w:numPr>
        <w:spacing w:after="0" w:line="240" w:lineRule="auto"/>
        <w:rPr>
          <w:rFonts w:ascii="Times New Roman" w:hAnsi="Times New Roman"/>
          <w:b/>
          <w:lang w:val="uk-UA"/>
        </w:rPr>
      </w:pPr>
      <w:r w:rsidRPr="003E4D5A">
        <w:rPr>
          <w:rFonts w:ascii="Times New Roman" w:hAnsi="Times New Roman"/>
          <w:b/>
          <w:lang w:val="uk-UA"/>
        </w:rPr>
        <w:t>ГРБК 3 (Управління освіти ВМР)</w:t>
      </w:r>
    </w:p>
    <w:p w:rsidR="00182A18" w:rsidRPr="00182A18" w:rsidRDefault="00182A18" w:rsidP="00182A18">
      <w:pPr>
        <w:pStyle w:val="a6"/>
        <w:numPr>
          <w:ilvl w:val="1"/>
          <w:numId w:val="4"/>
        </w:numPr>
        <w:spacing w:after="0" w:line="240" w:lineRule="auto"/>
        <w:rPr>
          <w:rFonts w:ascii="Times New Roman" w:hAnsi="Times New Roman"/>
          <w:lang w:val="uk-UA"/>
        </w:rPr>
      </w:pPr>
      <w:r w:rsidRPr="00182A18">
        <w:rPr>
          <w:rFonts w:ascii="Times New Roman" w:hAnsi="Times New Roman"/>
          <w:lang w:val="uk-UA"/>
        </w:rPr>
        <w:t xml:space="preserve"> </w:t>
      </w:r>
      <w:r w:rsidR="00120286" w:rsidRPr="00182A18">
        <w:rPr>
          <w:rFonts w:ascii="Times New Roman" w:hAnsi="Times New Roman"/>
          <w:lang w:val="uk-UA"/>
        </w:rPr>
        <w:t>ПБП 3 (КПКВК 1011010) Дошкільна освіта</w:t>
      </w:r>
      <w:r w:rsidRPr="00182A18">
        <w:rPr>
          <w:rFonts w:ascii="Times New Roman" w:hAnsi="Times New Roman"/>
          <w:lang w:val="uk-UA"/>
        </w:rPr>
        <w:t xml:space="preserve"> -0 балів </w:t>
      </w:r>
    </w:p>
    <w:p w:rsidR="00120286" w:rsidRPr="00182A18" w:rsidRDefault="00182A18" w:rsidP="00182A18">
      <w:pPr>
        <w:pStyle w:val="a6"/>
        <w:numPr>
          <w:ilvl w:val="1"/>
          <w:numId w:val="4"/>
        </w:numPr>
        <w:spacing w:after="0" w:line="240" w:lineRule="auto"/>
        <w:rPr>
          <w:rFonts w:ascii="Times New Roman" w:hAnsi="Times New Roman"/>
          <w:lang w:val="uk-UA"/>
        </w:rPr>
      </w:pPr>
      <w:r w:rsidRPr="00182A18">
        <w:rPr>
          <w:rFonts w:ascii="Times New Roman" w:hAnsi="Times New Roman"/>
          <w:lang w:val="uk-UA"/>
        </w:rPr>
        <w:t>ПБП 4 (КПКВК 1011020)</w:t>
      </w:r>
      <w:r>
        <w:rPr>
          <w:rFonts w:ascii="Times New Roman" w:hAnsi="Times New Roman"/>
          <w:lang w:val="uk-UA"/>
        </w:rPr>
        <w:t xml:space="preserve"> </w:t>
      </w:r>
      <w:r w:rsidRPr="00182A18">
        <w:rPr>
          <w:rFonts w:ascii="Times New Roman" w:hAnsi="Times New Roman"/>
          <w:lang w:val="uk-UA"/>
        </w:rPr>
        <w:t xml:space="preserve">Надання загальної середньої освіти </w:t>
      </w:r>
      <w:proofErr w:type="spellStart"/>
      <w:r w:rsidRPr="00182A18">
        <w:rPr>
          <w:rFonts w:ascii="Times New Roman" w:hAnsi="Times New Roman"/>
          <w:lang w:val="uk-UA"/>
        </w:rPr>
        <w:t>загальноосвітними</w:t>
      </w:r>
      <w:proofErr w:type="spellEnd"/>
      <w:r w:rsidRPr="00182A18">
        <w:rPr>
          <w:rFonts w:ascii="Times New Roman" w:hAnsi="Times New Roman"/>
          <w:lang w:val="uk-UA"/>
        </w:rPr>
        <w:t xml:space="preserve"> навчальними закладами (в т.ч. школою - дитячим садком, інтернатом при школі…</w:t>
      </w:r>
      <w:r>
        <w:rPr>
          <w:rFonts w:ascii="Times New Roman" w:hAnsi="Times New Roman"/>
          <w:lang w:val="uk-UA"/>
        </w:rPr>
        <w:t xml:space="preserve">» </w:t>
      </w:r>
      <w:r w:rsidRPr="00182A18">
        <w:rPr>
          <w:rFonts w:ascii="Times New Roman" w:hAnsi="Times New Roman"/>
          <w:lang w:val="uk-UA"/>
        </w:rPr>
        <w:t>-0 балів</w:t>
      </w:r>
      <w:r w:rsidRPr="00182A18">
        <w:rPr>
          <w:rFonts w:ascii="Times New Roman" w:hAnsi="Times New Roman"/>
          <w:lang w:val="uk-UA"/>
        </w:rPr>
        <w:br/>
      </w:r>
    </w:p>
    <w:p w:rsidR="003E4D5A" w:rsidRPr="003E4D5A" w:rsidRDefault="003E4D5A" w:rsidP="001E77D8">
      <w:pPr>
        <w:spacing w:after="0" w:line="240" w:lineRule="auto"/>
        <w:ind w:firstLine="567"/>
        <w:rPr>
          <w:rFonts w:ascii="Times New Roman" w:hAnsi="Times New Roman"/>
          <w:lang w:val="uk-UA"/>
        </w:rPr>
      </w:pPr>
      <w:r w:rsidRPr="003E4D5A">
        <w:rPr>
          <w:rFonts w:ascii="Times New Roman" w:hAnsi="Times New Roman"/>
          <w:lang w:val="uk-UA"/>
        </w:rPr>
        <w:t>Приведений неповний перелік</w:t>
      </w:r>
      <w:r w:rsidR="00182A18">
        <w:rPr>
          <w:rFonts w:ascii="Times New Roman" w:hAnsi="Times New Roman"/>
          <w:lang w:val="uk-UA"/>
        </w:rPr>
        <w:t xml:space="preserve"> </w:t>
      </w:r>
      <w:r w:rsidRPr="003E4D5A">
        <w:rPr>
          <w:rFonts w:ascii="Times New Roman" w:hAnsi="Times New Roman"/>
          <w:lang w:val="uk-UA"/>
        </w:rPr>
        <w:t>результативних показників</w:t>
      </w:r>
      <w:r w:rsidR="00182A18">
        <w:rPr>
          <w:rFonts w:ascii="Times New Roman" w:hAnsi="Times New Roman"/>
          <w:lang w:val="uk-UA"/>
        </w:rPr>
        <w:t xml:space="preserve"> обох бюджетних програм</w:t>
      </w:r>
    </w:p>
    <w:p w:rsidR="00120286" w:rsidRPr="001E77D8" w:rsidRDefault="00120286" w:rsidP="001E77D8">
      <w:pPr>
        <w:spacing w:after="0" w:line="240" w:lineRule="auto"/>
        <w:ind w:firstLine="567"/>
        <w:rPr>
          <w:rFonts w:ascii="Times New Roman" w:hAnsi="Times New Roman"/>
          <w:lang w:val="uk-UA"/>
        </w:rPr>
      </w:pPr>
      <w:r w:rsidRPr="001E77D8">
        <w:rPr>
          <w:rFonts w:ascii="Times New Roman" w:hAnsi="Times New Roman"/>
          <w:lang w:val="uk-UA"/>
        </w:rPr>
        <w:t xml:space="preserve">Не вказані показники </w:t>
      </w:r>
    </w:p>
    <w:p w:rsidR="00120286" w:rsidRPr="00292B29" w:rsidRDefault="00120286" w:rsidP="003E4D5A">
      <w:pPr>
        <w:pStyle w:val="a3"/>
        <w:numPr>
          <w:ilvl w:val="0"/>
          <w:numId w:val="3"/>
        </w:numPr>
        <w:spacing w:before="0" w:beforeAutospacing="0" w:after="0" w:afterAutospacing="0"/>
        <w:rPr>
          <w:lang w:val="uk-UA"/>
        </w:rPr>
      </w:pPr>
      <w:r w:rsidRPr="00292B29">
        <w:rPr>
          <w:bCs/>
          <w:lang w:val="uk-UA"/>
        </w:rPr>
        <w:t>ефективності:</w:t>
      </w:r>
      <w:r w:rsidR="003E4D5A" w:rsidRPr="00292B29">
        <w:rPr>
          <w:bCs/>
          <w:lang w:val="uk-UA"/>
        </w:rPr>
        <w:t xml:space="preserve"> </w:t>
      </w:r>
      <w:proofErr w:type="spellStart"/>
      <w:r w:rsidRPr="00292B29">
        <w:rPr>
          <w:lang w:val="uk-UA"/>
        </w:rPr>
        <w:t>діто-дні</w:t>
      </w:r>
      <w:proofErr w:type="spellEnd"/>
      <w:r w:rsidRPr="00292B29">
        <w:rPr>
          <w:lang w:val="uk-UA"/>
        </w:rPr>
        <w:t xml:space="preserve"> відвідування, </w:t>
      </w:r>
      <w:proofErr w:type="spellStart"/>
      <w:r w:rsidRPr="00292B29">
        <w:rPr>
          <w:lang w:val="uk-UA"/>
        </w:rPr>
        <w:t>дн</w:t>
      </w:r>
      <w:proofErr w:type="spellEnd"/>
      <w:r w:rsidRPr="00292B29">
        <w:rPr>
          <w:lang w:val="uk-UA"/>
        </w:rPr>
        <w:t>.</w:t>
      </w:r>
    </w:p>
    <w:p w:rsidR="007A24D2" w:rsidRDefault="00120286" w:rsidP="003E4D5A">
      <w:pPr>
        <w:pStyle w:val="a6"/>
        <w:numPr>
          <w:ilvl w:val="0"/>
          <w:numId w:val="3"/>
        </w:numPr>
        <w:spacing w:after="0" w:line="240" w:lineRule="auto"/>
        <w:rPr>
          <w:rFonts w:ascii="Times New Roman" w:hAnsi="Times New Roman"/>
          <w:lang w:val="uk-UA"/>
        </w:rPr>
      </w:pPr>
      <w:r w:rsidRPr="00292B29">
        <w:rPr>
          <w:rFonts w:ascii="Times New Roman" w:hAnsi="Times New Roman"/>
          <w:bCs/>
          <w:lang w:val="uk-UA"/>
        </w:rPr>
        <w:t xml:space="preserve"> якості:</w:t>
      </w:r>
      <w:r w:rsidR="003E4D5A">
        <w:rPr>
          <w:rFonts w:ascii="Times New Roman" w:hAnsi="Times New Roman"/>
          <w:b/>
          <w:bCs/>
          <w:lang w:val="uk-UA"/>
        </w:rPr>
        <w:t xml:space="preserve"> </w:t>
      </w:r>
      <w:r w:rsidRPr="003E4D5A">
        <w:rPr>
          <w:rFonts w:ascii="Times New Roman" w:hAnsi="Times New Roman"/>
          <w:lang w:val="uk-UA"/>
        </w:rPr>
        <w:t>кількість днів відвідування, од.;</w:t>
      </w:r>
    </w:p>
    <w:p w:rsidR="00182A18" w:rsidRDefault="00182A18" w:rsidP="003E4D5A">
      <w:pPr>
        <w:pStyle w:val="a6"/>
        <w:spacing w:after="0" w:line="240" w:lineRule="auto"/>
        <w:ind w:left="1080"/>
        <w:rPr>
          <w:rFonts w:ascii="Times New Roman" w:hAnsi="Times New Roman"/>
          <w:b/>
          <w:bCs/>
          <w:lang w:val="uk-UA"/>
        </w:rPr>
      </w:pPr>
    </w:p>
    <w:p w:rsidR="003E4D5A" w:rsidRPr="00292B29" w:rsidRDefault="00292B29" w:rsidP="00182A18">
      <w:pPr>
        <w:spacing w:after="0" w:line="240" w:lineRule="auto"/>
        <w:rPr>
          <w:rFonts w:ascii="Times New Roman" w:hAnsi="Times New Roman"/>
          <w:lang w:val="uk-UA"/>
        </w:rPr>
      </w:pPr>
      <w:r w:rsidRPr="00292B29">
        <w:rPr>
          <w:rFonts w:ascii="Times New Roman" w:hAnsi="Times New Roman"/>
          <w:bCs/>
          <w:lang w:val="uk-UA"/>
        </w:rPr>
        <w:t>Обґрунтування</w:t>
      </w:r>
      <w:r w:rsidR="003E4D5A" w:rsidRPr="00292B29">
        <w:rPr>
          <w:rFonts w:ascii="Times New Roman" w:hAnsi="Times New Roman"/>
          <w:bCs/>
          <w:lang w:val="uk-UA"/>
        </w:rPr>
        <w:t xml:space="preserve"> застосування неповного переліку показників не надано</w:t>
      </w:r>
    </w:p>
    <w:p w:rsidR="003E4D5A" w:rsidRDefault="003E4D5A" w:rsidP="001E77D8">
      <w:pPr>
        <w:spacing w:after="0" w:line="240" w:lineRule="auto"/>
        <w:ind w:firstLine="567"/>
        <w:rPr>
          <w:rFonts w:ascii="Times New Roman" w:hAnsi="Times New Roman"/>
          <w:highlight w:val="yellow"/>
          <w:lang w:val="uk-UA"/>
        </w:rPr>
      </w:pPr>
    </w:p>
    <w:p w:rsidR="009410EA" w:rsidRPr="00182A18" w:rsidRDefault="00182A18" w:rsidP="00182A18">
      <w:pPr>
        <w:pStyle w:val="a6"/>
        <w:numPr>
          <w:ilvl w:val="1"/>
          <w:numId w:val="4"/>
        </w:numPr>
        <w:spacing w:after="0" w:line="240" w:lineRule="auto"/>
        <w:rPr>
          <w:rFonts w:ascii="Times New Roman" w:hAnsi="Times New Roman"/>
          <w:lang w:val="uk-UA"/>
        </w:rPr>
      </w:pPr>
      <w:r w:rsidRPr="00292B29">
        <w:rPr>
          <w:rFonts w:ascii="Times New Roman" w:hAnsi="Times New Roman"/>
          <w:lang w:val="uk-UA"/>
        </w:rPr>
        <w:t xml:space="preserve"> ПБП</w:t>
      </w:r>
      <w:r w:rsidR="009410EA" w:rsidRPr="00292B29">
        <w:rPr>
          <w:rFonts w:ascii="Times New Roman" w:hAnsi="Times New Roman"/>
          <w:lang w:val="uk-UA"/>
        </w:rPr>
        <w:t xml:space="preserve"> 5 (КПКВК 1011160) Придбання, доставка та зберігання підручників і посібників</w:t>
      </w:r>
      <w:r>
        <w:rPr>
          <w:rFonts w:ascii="Times New Roman" w:hAnsi="Times New Roman"/>
          <w:lang w:val="uk-UA"/>
        </w:rPr>
        <w:t xml:space="preserve"> – 15 балів .</w:t>
      </w:r>
    </w:p>
    <w:p w:rsidR="009410EA" w:rsidRPr="001E77D8" w:rsidRDefault="00182A18" w:rsidP="00182A18">
      <w:pPr>
        <w:spacing w:after="0" w:line="240" w:lineRule="auto"/>
        <w:ind w:firstLine="567"/>
        <w:jc w:val="both"/>
        <w:rPr>
          <w:rFonts w:ascii="Times New Roman" w:hAnsi="Times New Roman"/>
          <w:lang w:val="uk-UA"/>
        </w:rPr>
      </w:pPr>
      <w:r>
        <w:rPr>
          <w:rFonts w:ascii="Times New Roman" w:hAnsi="Times New Roman"/>
          <w:lang w:val="uk-UA"/>
        </w:rPr>
        <w:t xml:space="preserve">Запланована доставка навчальних підручників. Однак викликає сумнів в обґрунтованості показника ефективності даної бюджетної програми. </w:t>
      </w:r>
      <w:r w:rsidR="009410EA" w:rsidRPr="001E77D8">
        <w:rPr>
          <w:rFonts w:ascii="Times New Roman" w:hAnsi="Times New Roman"/>
          <w:lang w:val="uk-UA"/>
        </w:rPr>
        <w:t>Тільки на доставку 3500 підручників планується витратити 16, 724 тис грн.?????</w:t>
      </w:r>
      <w:r>
        <w:rPr>
          <w:rFonts w:ascii="Times New Roman" w:hAnsi="Times New Roman"/>
          <w:lang w:val="uk-UA"/>
        </w:rPr>
        <w:t xml:space="preserve"> Рекомендація – переглянути пакет результативних показників на предмет економічної обґрунтованості.</w:t>
      </w:r>
    </w:p>
    <w:p w:rsidR="00182A18" w:rsidRDefault="00182A18" w:rsidP="001E77D8">
      <w:pPr>
        <w:spacing w:after="0" w:line="240" w:lineRule="auto"/>
        <w:ind w:firstLine="567"/>
        <w:rPr>
          <w:rFonts w:ascii="Times New Roman" w:hAnsi="Times New Roman"/>
          <w:highlight w:val="yellow"/>
          <w:lang w:val="uk-UA"/>
        </w:rPr>
      </w:pPr>
    </w:p>
    <w:p w:rsidR="00717E64" w:rsidRPr="00182A18" w:rsidRDefault="00182A18" w:rsidP="00182A18">
      <w:pPr>
        <w:pStyle w:val="a6"/>
        <w:numPr>
          <w:ilvl w:val="1"/>
          <w:numId w:val="4"/>
        </w:numPr>
        <w:spacing w:after="0" w:line="240" w:lineRule="auto"/>
        <w:rPr>
          <w:rFonts w:ascii="Times New Roman" w:hAnsi="Times New Roman"/>
          <w:lang w:val="uk-UA"/>
        </w:rPr>
      </w:pPr>
      <w:r w:rsidRPr="00292B29">
        <w:rPr>
          <w:rFonts w:ascii="Times New Roman" w:hAnsi="Times New Roman"/>
          <w:lang w:val="uk-UA"/>
        </w:rPr>
        <w:t xml:space="preserve"> </w:t>
      </w:r>
      <w:r w:rsidR="00717E64" w:rsidRPr="00292B29">
        <w:rPr>
          <w:rFonts w:ascii="Times New Roman" w:hAnsi="Times New Roman"/>
          <w:lang w:val="uk-UA"/>
        </w:rPr>
        <w:t xml:space="preserve">ПБП11 (КПКВК 1015030) Розвиток </w:t>
      </w:r>
      <w:proofErr w:type="spellStart"/>
      <w:r w:rsidR="00717E64" w:rsidRPr="00292B29">
        <w:rPr>
          <w:rFonts w:ascii="Times New Roman" w:hAnsi="Times New Roman"/>
          <w:lang w:val="uk-UA"/>
        </w:rPr>
        <w:t>дитячо</w:t>
      </w:r>
      <w:proofErr w:type="spellEnd"/>
      <w:r w:rsidR="00717E64" w:rsidRPr="00292B29">
        <w:rPr>
          <w:rFonts w:ascii="Times New Roman" w:hAnsi="Times New Roman"/>
          <w:lang w:val="uk-UA"/>
        </w:rPr>
        <w:t xml:space="preserve"> юнацького та резервного спорту</w:t>
      </w:r>
      <w:r w:rsidRPr="00292B29">
        <w:rPr>
          <w:rFonts w:ascii="Times New Roman" w:hAnsi="Times New Roman"/>
          <w:lang w:val="uk-UA"/>
        </w:rPr>
        <w:t xml:space="preserve"> –</w:t>
      </w:r>
      <w:r>
        <w:rPr>
          <w:rFonts w:ascii="Times New Roman" w:hAnsi="Times New Roman"/>
          <w:lang w:val="uk-UA"/>
        </w:rPr>
        <w:t xml:space="preserve"> 0 балів</w:t>
      </w:r>
    </w:p>
    <w:p w:rsidR="00CB25D3" w:rsidRPr="001E77D8" w:rsidRDefault="00182A18" w:rsidP="001E77D8">
      <w:pPr>
        <w:spacing w:after="0" w:line="240" w:lineRule="auto"/>
        <w:ind w:firstLine="567"/>
        <w:rPr>
          <w:rFonts w:ascii="Times New Roman" w:hAnsi="Times New Roman"/>
          <w:lang w:val="uk-UA"/>
        </w:rPr>
      </w:pPr>
      <w:r>
        <w:rPr>
          <w:rFonts w:ascii="Times New Roman" w:hAnsi="Times New Roman"/>
          <w:lang w:val="uk-UA"/>
        </w:rPr>
        <w:t>Приведений н</w:t>
      </w:r>
      <w:r w:rsidR="00CB25D3" w:rsidRPr="001E77D8">
        <w:rPr>
          <w:rFonts w:ascii="Times New Roman" w:hAnsi="Times New Roman"/>
          <w:lang w:val="uk-UA"/>
        </w:rPr>
        <w:t>еповний перелік показників п</w:t>
      </w:r>
      <w:r>
        <w:rPr>
          <w:rFonts w:ascii="Times New Roman" w:hAnsi="Times New Roman"/>
          <w:lang w:val="uk-UA"/>
        </w:rPr>
        <w:t>родукту, якості та ефективності. Не визначені</w:t>
      </w:r>
      <w:r w:rsidR="00CB25D3" w:rsidRPr="001E77D8">
        <w:rPr>
          <w:rFonts w:ascii="Times New Roman" w:hAnsi="Times New Roman"/>
          <w:lang w:val="uk-UA"/>
        </w:rPr>
        <w:t>:</w:t>
      </w:r>
    </w:p>
    <w:p w:rsidR="00CB25D3" w:rsidRPr="001E77D8" w:rsidRDefault="00CB25D3" w:rsidP="001E77D8">
      <w:pPr>
        <w:pStyle w:val="rvps14"/>
        <w:shd w:val="clear" w:color="auto" w:fill="FFFFFF"/>
        <w:spacing w:before="0" w:beforeAutospacing="0" w:after="0" w:afterAutospacing="0"/>
        <w:ind w:firstLine="567"/>
        <w:textAlignment w:val="baseline"/>
        <w:rPr>
          <w:color w:val="000000"/>
          <w:lang w:val="uk-UA"/>
        </w:rPr>
      </w:pPr>
      <w:r w:rsidRPr="001E77D8">
        <w:rPr>
          <w:rStyle w:val="rvts9"/>
          <w:b/>
          <w:bCs/>
          <w:color w:val="000000"/>
          <w:bdr w:val="none" w:sz="0" w:space="0" w:color="auto" w:frame="1"/>
          <w:lang w:val="uk-UA"/>
        </w:rPr>
        <w:t>Показники продукту:</w:t>
      </w:r>
      <w:r w:rsidRPr="001E77D8">
        <w:rPr>
          <w:color w:val="000000"/>
          <w:lang w:val="uk-UA"/>
        </w:rPr>
        <w:t> </w:t>
      </w:r>
      <w:r w:rsidRPr="001E77D8">
        <w:rPr>
          <w:color w:val="000000"/>
          <w:lang w:val="uk-UA"/>
        </w:rPr>
        <w:br/>
      </w:r>
      <w:r w:rsidR="00182A18">
        <w:rPr>
          <w:color w:val="000000"/>
          <w:lang w:val="uk-UA"/>
        </w:rPr>
        <w:t xml:space="preserve">- </w:t>
      </w:r>
      <w:r w:rsidRPr="001E77D8">
        <w:rPr>
          <w:color w:val="000000"/>
          <w:lang w:val="uk-UA"/>
        </w:rPr>
        <w:t>середньорічна кількість учнів комунальних дитячо-юнацьких спортивних шкіл, видатки на утримання яких здійснюються з бюджету, у розрізі їх видів (ДЮСШ, КДЮСШ, СДЮШОР), осіб; </w:t>
      </w:r>
      <w:r w:rsidRPr="001E77D8">
        <w:rPr>
          <w:color w:val="000000"/>
          <w:lang w:val="uk-UA"/>
        </w:rPr>
        <w:br/>
      </w:r>
      <w:r w:rsidR="00182A18">
        <w:rPr>
          <w:color w:val="000000"/>
          <w:lang w:val="uk-UA"/>
        </w:rPr>
        <w:t xml:space="preserve">- </w:t>
      </w:r>
      <w:r w:rsidRPr="001E77D8">
        <w:rPr>
          <w:color w:val="000000"/>
          <w:lang w:val="uk-UA"/>
        </w:rPr>
        <w:t>кількість придбаного малоцінного спортивного обладнання та інвентарю для комунальних дитячо-юнацьких спортивних шкіл, видатки на утримання яких здійснюються з бюджету, у розрізі їх видів (ДЮСШ, КДЮСШ, СДЮШОР), од.</w:t>
      </w:r>
    </w:p>
    <w:p w:rsidR="00CB25D3" w:rsidRPr="001E77D8" w:rsidRDefault="00CB25D3" w:rsidP="001E77D8">
      <w:pPr>
        <w:pStyle w:val="rvps14"/>
        <w:shd w:val="clear" w:color="auto" w:fill="FFFFFF"/>
        <w:spacing w:before="0" w:beforeAutospacing="0" w:after="0" w:afterAutospacing="0"/>
        <w:ind w:firstLine="567"/>
        <w:textAlignment w:val="baseline"/>
        <w:rPr>
          <w:color w:val="000000"/>
          <w:lang w:val="uk-UA"/>
        </w:rPr>
      </w:pPr>
      <w:r w:rsidRPr="001E77D8">
        <w:rPr>
          <w:rStyle w:val="rvts9"/>
          <w:b/>
          <w:bCs/>
          <w:color w:val="000000"/>
          <w:bdr w:val="none" w:sz="0" w:space="0" w:color="auto" w:frame="1"/>
          <w:lang w:val="uk-UA"/>
        </w:rPr>
        <w:t>Показники ефективності:</w:t>
      </w:r>
      <w:r w:rsidRPr="001E77D8">
        <w:rPr>
          <w:color w:val="000000"/>
          <w:lang w:val="uk-UA"/>
        </w:rPr>
        <w:t> </w:t>
      </w:r>
      <w:r w:rsidRPr="001E77D8">
        <w:rPr>
          <w:color w:val="000000"/>
          <w:lang w:val="uk-UA"/>
        </w:rPr>
        <w:br/>
      </w:r>
      <w:r w:rsidR="00182A18">
        <w:rPr>
          <w:color w:val="000000"/>
          <w:lang w:val="uk-UA"/>
        </w:rPr>
        <w:t xml:space="preserve">- </w:t>
      </w:r>
      <w:r w:rsidRPr="001E77D8">
        <w:rPr>
          <w:color w:val="000000"/>
          <w:lang w:val="uk-UA"/>
        </w:rPr>
        <w:t xml:space="preserve">середні витрати на утримання однієї комунальної дитячо-юнацької спортивної школи, видатки на утримання якої здійснюються з бюджету, в розрізі їх видів (ДЮСШ, КДЮСШ, СДЮШОР), з розрахунку на одного працівника, </w:t>
      </w:r>
      <w:proofErr w:type="spellStart"/>
      <w:r w:rsidRPr="001E77D8">
        <w:rPr>
          <w:color w:val="000000"/>
          <w:lang w:val="uk-UA"/>
        </w:rPr>
        <w:t>грн</w:t>
      </w:r>
      <w:proofErr w:type="spellEnd"/>
      <w:r w:rsidRPr="001E77D8">
        <w:rPr>
          <w:color w:val="000000"/>
          <w:lang w:val="uk-UA"/>
        </w:rPr>
        <w:t>; </w:t>
      </w:r>
      <w:r w:rsidRPr="001E77D8">
        <w:rPr>
          <w:color w:val="000000"/>
          <w:lang w:val="uk-UA"/>
        </w:rPr>
        <w:br/>
      </w:r>
      <w:r w:rsidR="00182A18">
        <w:rPr>
          <w:color w:val="000000"/>
          <w:lang w:val="uk-UA"/>
        </w:rPr>
        <w:t xml:space="preserve">- </w:t>
      </w:r>
      <w:r w:rsidRPr="001E77D8">
        <w:rPr>
          <w:color w:val="000000"/>
          <w:lang w:val="uk-UA"/>
        </w:rPr>
        <w:t xml:space="preserve">середні витрати на навчально-тренувальну роботу у комунальних дитячо-юнацьких спортивних школах, видатки на утримання яких здійснюються з бюджету (ДЮСШ, КДЮСШ, СДЮШОР), у розрахунку на одного учня, </w:t>
      </w:r>
      <w:proofErr w:type="spellStart"/>
      <w:r w:rsidRPr="001E77D8">
        <w:rPr>
          <w:color w:val="000000"/>
          <w:lang w:val="uk-UA"/>
        </w:rPr>
        <w:t>грн</w:t>
      </w:r>
      <w:proofErr w:type="spellEnd"/>
      <w:r w:rsidRPr="001E77D8">
        <w:rPr>
          <w:color w:val="000000"/>
          <w:lang w:val="uk-UA"/>
        </w:rPr>
        <w:t>; </w:t>
      </w:r>
      <w:r w:rsidRPr="001E77D8">
        <w:rPr>
          <w:color w:val="000000"/>
          <w:lang w:val="uk-UA"/>
        </w:rPr>
        <w:br/>
      </w:r>
      <w:r w:rsidR="00182A18">
        <w:rPr>
          <w:color w:val="000000"/>
          <w:lang w:val="uk-UA"/>
        </w:rPr>
        <w:t xml:space="preserve">- </w:t>
      </w:r>
      <w:r w:rsidRPr="001E77D8">
        <w:rPr>
          <w:color w:val="000000"/>
          <w:lang w:val="uk-UA"/>
        </w:rPr>
        <w:t>середня вартість одиниці придбаного малоцінного спортивного обладнання та інвентарю для комунальних дитячо-юнацьких спортивних шкіл, видатки на утримання яких здійснюються з бюджету (ДЮСШ, КДЮСШ, СДЮШОР), грн.</w:t>
      </w:r>
    </w:p>
    <w:p w:rsidR="00CB25D3" w:rsidRPr="001E77D8" w:rsidRDefault="00CB25D3" w:rsidP="001E77D8">
      <w:pPr>
        <w:pStyle w:val="rvps14"/>
        <w:shd w:val="clear" w:color="auto" w:fill="FFFFFF"/>
        <w:spacing w:before="0" w:beforeAutospacing="0" w:after="0" w:afterAutospacing="0"/>
        <w:ind w:firstLine="567"/>
        <w:textAlignment w:val="baseline"/>
        <w:rPr>
          <w:color w:val="000000"/>
          <w:lang w:val="uk-UA"/>
        </w:rPr>
      </w:pPr>
      <w:r w:rsidRPr="001E77D8">
        <w:rPr>
          <w:rStyle w:val="rvts9"/>
          <w:b/>
          <w:bCs/>
          <w:color w:val="000000"/>
          <w:bdr w:val="none" w:sz="0" w:space="0" w:color="auto" w:frame="1"/>
          <w:lang w:val="uk-UA"/>
        </w:rPr>
        <w:t>Показники якості:</w:t>
      </w:r>
      <w:r w:rsidRPr="001E77D8">
        <w:rPr>
          <w:color w:val="000000"/>
          <w:lang w:val="uk-UA"/>
        </w:rPr>
        <w:t> </w:t>
      </w:r>
      <w:r w:rsidRPr="001E77D8">
        <w:rPr>
          <w:color w:val="000000"/>
          <w:lang w:val="uk-UA"/>
        </w:rPr>
        <w:br/>
      </w:r>
      <w:r w:rsidR="00182A18">
        <w:rPr>
          <w:color w:val="000000"/>
          <w:lang w:val="uk-UA"/>
        </w:rPr>
        <w:t xml:space="preserve">- </w:t>
      </w:r>
      <w:r w:rsidRPr="001E77D8">
        <w:rPr>
          <w:color w:val="000000"/>
          <w:lang w:val="uk-UA"/>
        </w:rPr>
        <w:t>кількість підготовлених у комунальних дитячо-юнацьких спортивних школах, видатки на утримання яких здійснюються з бюджету (ДЮСШ, КДЮСШ, СДЮШОР), майстрів спорту України / кандидатів у майстри спорту України, осіб; </w:t>
      </w:r>
      <w:r w:rsidRPr="001E77D8">
        <w:rPr>
          <w:color w:val="000000"/>
          <w:lang w:val="uk-UA"/>
        </w:rPr>
        <w:br/>
      </w:r>
      <w:r w:rsidR="00182A18">
        <w:rPr>
          <w:color w:val="000000"/>
          <w:lang w:val="uk-UA"/>
        </w:rPr>
        <w:t xml:space="preserve">- </w:t>
      </w:r>
      <w:r w:rsidRPr="001E77D8">
        <w:rPr>
          <w:color w:val="000000"/>
          <w:lang w:val="uk-UA"/>
        </w:rPr>
        <w:t>динаміка** кількості учнів комунальних дитячо-юнацьких спортивних шкіл, видатки на утримання яких здійснюються з бюджету (ДЮСШ, КДЮСШ, СДЮШОР), порівняно з минулим роком, %</w:t>
      </w:r>
    </w:p>
    <w:p w:rsidR="00CB25D3" w:rsidRPr="00292B29" w:rsidRDefault="00182A18" w:rsidP="001E77D8">
      <w:pPr>
        <w:spacing w:after="0" w:line="240" w:lineRule="auto"/>
        <w:ind w:firstLine="567"/>
        <w:rPr>
          <w:rFonts w:ascii="Times New Roman" w:hAnsi="Times New Roman"/>
          <w:color w:val="FF0000"/>
          <w:lang w:val="uk-UA"/>
        </w:rPr>
      </w:pPr>
      <w:proofErr w:type="spellStart"/>
      <w:r w:rsidRPr="00292B29">
        <w:rPr>
          <w:rFonts w:ascii="Times New Roman" w:hAnsi="Times New Roman"/>
          <w:bCs/>
          <w:lang w:val="uk-UA"/>
        </w:rPr>
        <w:t>Обгрунтування</w:t>
      </w:r>
      <w:proofErr w:type="spellEnd"/>
      <w:r w:rsidRPr="00292B29">
        <w:rPr>
          <w:rFonts w:ascii="Times New Roman" w:hAnsi="Times New Roman"/>
          <w:bCs/>
          <w:lang w:val="uk-UA"/>
        </w:rPr>
        <w:t xml:space="preserve"> застосування неповного переліку показників не надано</w:t>
      </w:r>
    </w:p>
    <w:p w:rsidR="00182A18" w:rsidRDefault="00182A18" w:rsidP="001E77D8">
      <w:pPr>
        <w:spacing w:after="0" w:line="240" w:lineRule="auto"/>
        <w:ind w:firstLine="567"/>
        <w:rPr>
          <w:rFonts w:ascii="Times New Roman" w:hAnsi="Times New Roman"/>
          <w:b/>
          <w:lang w:val="uk-UA"/>
        </w:rPr>
      </w:pPr>
    </w:p>
    <w:p w:rsidR="00292B29" w:rsidRPr="00292B29" w:rsidRDefault="00292B29" w:rsidP="001E77D8">
      <w:pPr>
        <w:spacing w:after="0" w:line="240" w:lineRule="auto"/>
        <w:ind w:firstLine="567"/>
        <w:rPr>
          <w:rFonts w:ascii="Times New Roman" w:hAnsi="Times New Roman"/>
          <w:b/>
          <w:sz w:val="28"/>
          <w:szCs w:val="28"/>
          <w:lang w:val="uk-UA"/>
        </w:rPr>
      </w:pPr>
    </w:p>
    <w:p w:rsidR="00297A22" w:rsidRDefault="00182A18" w:rsidP="00E84F63">
      <w:pPr>
        <w:pStyle w:val="a6"/>
        <w:numPr>
          <w:ilvl w:val="0"/>
          <w:numId w:val="4"/>
        </w:numPr>
        <w:spacing w:after="0" w:line="240" w:lineRule="auto"/>
        <w:rPr>
          <w:rFonts w:ascii="Times New Roman" w:hAnsi="Times New Roman"/>
          <w:b/>
          <w:sz w:val="28"/>
          <w:szCs w:val="28"/>
          <w:lang w:val="uk-UA"/>
        </w:rPr>
      </w:pPr>
      <w:r w:rsidRPr="00292B29">
        <w:rPr>
          <w:rFonts w:ascii="Times New Roman" w:hAnsi="Times New Roman"/>
          <w:b/>
          <w:sz w:val="28"/>
          <w:szCs w:val="28"/>
          <w:lang w:val="uk-UA"/>
        </w:rPr>
        <w:t>ГР</w:t>
      </w:r>
      <w:r w:rsidR="00297A22" w:rsidRPr="00292B29">
        <w:rPr>
          <w:rFonts w:ascii="Times New Roman" w:hAnsi="Times New Roman"/>
          <w:b/>
          <w:sz w:val="28"/>
          <w:szCs w:val="28"/>
          <w:lang w:val="uk-UA"/>
        </w:rPr>
        <w:t>БК 5 (Управління соціального захисту населення ВМР)</w:t>
      </w:r>
    </w:p>
    <w:p w:rsidR="00292B29" w:rsidRPr="00292B29" w:rsidRDefault="00292B29" w:rsidP="00292B29">
      <w:pPr>
        <w:pStyle w:val="a6"/>
        <w:spacing w:after="0" w:line="240" w:lineRule="auto"/>
        <w:rPr>
          <w:rFonts w:ascii="Times New Roman" w:hAnsi="Times New Roman"/>
          <w:b/>
          <w:sz w:val="28"/>
          <w:szCs w:val="28"/>
          <w:lang w:val="uk-UA"/>
        </w:rPr>
      </w:pPr>
    </w:p>
    <w:p w:rsidR="00297A22" w:rsidRPr="00E84F63" w:rsidRDefault="00E84F63" w:rsidP="00E84F63">
      <w:pPr>
        <w:pStyle w:val="a6"/>
        <w:numPr>
          <w:ilvl w:val="1"/>
          <w:numId w:val="4"/>
        </w:numPr>
        <w:spacing w:after="0" w:line="240" w:lineRule="auto"/>
        <w:rPr>
          <w:rFonts w:ascii="Times New Roman" w:hAnsi="Times New Roman"/>
          <w:lang w:val="uk-UA"/>
        </w:rPr>
      </w:pPr>
      <w:r w:rsidRPr="00E84F63">
        <w:rPr>
          <w:rFonts w:ascii="Times New Roman" w:hAnsi="Times New Roman"/>
          <w:lang w:val="uk-UA"/>
        </w:rPr>
        <w:t xml:space="preserve"> </w:t>
      </w:r>
      <w:r w:rsidR="00297A22" w:rsidRPr="00E84F63">
        <w:rPr>
          <w:rFonts w:ascii="Times New Roman" w:hAnsi="Times New Roman"/>
          <w:lang w:val="uk-UA"/>
        </w:rPr>
        <w:t>ПБП 3 (КПКВК 1512010) Багатопрофільна стаціонарна медична допомога населенню</w:t>
      </w:r>
    </w:p>
    <w:p w:rsidR="00297A22" w:rsidRPr="001E77D8" w:rsidRDefault="00297A22" w:rsidP="001E77D8">
      <w:pPr>
        <w:spacing w:after="0" w:line="240" w:lineRule="auto"/>
        <w:ind w:firstLine="567"/>
        <w:rPr>
          <w:rFonts w:ascii="Times New Roman" w:hAnsi="Times New Roman"/>
          <w:lang w:val="uk-UA"/>
        </w:rPr>
      </w:pPr>
      <w:r w:rsidRPr="00E84F63">
        <w:rPr>
          <w:rFonts w:ascii="Times New Roman" w:hAnsi="Times New Roman"/>
          <w:lang w:val="uk-UA"/>
        </w:rPr>
        <w:t>Програмою передбачено</w:t>
      </w:r>
      <w:r w:rsidRPr="001E77D8">
        <w:rPr>
          <w:rFonts w:ascii="Times New Roman" w:hAnsi="Times New Roman"/>
          <w:lang w:val="uk-UA"/>
        </w:rPr>
        <w:t xml:space="preserve"> </w:t>
      </w:r>
    </w:p>
    <w:p w:rsidR="00297A22" w:rsidRPr="001E77D8" w:rsidRDefault="00297A22" w:rsidP="001E77D8">
      <w:pPr>
        <w:pStyle w:val="a3"/>
        <w:spacing w:before="0" w:beforeAutospacing="0" w:after="0" w:afterAutospacing="0"/>
        <w:ind w:firstLine="567"/>
        <w:rPr>
          <w:lang w:val="uk-UA"/>
        </w:rPr>
      </w:pPr>
      <w:r w:rsidRPr="001E77D8">
        <w:rPr>
          <w:lang w:val="uk-UA"/>
        </w:rPr>
        <w:t>1 . Забезпечення надання населенню амбулаторно-поліклінічної допомоги</w:t>
      </w:r>
    </w:p>
    <w:p w:rsidR="00297A22" w:rsidRPr="001E77D8" w:rsidRDefault="00297A22" w:rsidP="001E77D8">
      <w:pPr>
        <w:spacing w:after="0" w:line="240" w:lineRule="auto"/>
        <w:ind w:firstLine="567"/>
        <w:rPr>
          <w:rFonts w:ascii="Times New Roman" w:hAnsi="Times New Roman"/>
          <w:lang w:val="uk-UA"/>
        </w:rPr>
      </w:pPr>
      <w:r w:rsidRPr="001E77D8">
        <w:rPr>
          <w:rFonts w:ascii="Times New Roman" w:hAnsi="Times New Roman"/>
          <w:lang w:val="uk-UA"/>
        </w:rPr>
        <w:t>2. Забезпечення надання населенню стаціонарної медичної допомоги </w:t>
      </w:r>
    </w:p>
    <w:p w:rsidR="00297A22" w:rsidRPr="001E77D8" w:rsidRDefault="00E84F63" w:rsidP="001E77D8">
      <w:pPr>
        <w:spacing w:after="0" w:line="240" w:lineRule="auto"/>
        <w:ind w:firstLine="567"/>
        <w:rPr>
          <w:rFonts w:ascii="Times New Roman" w:hAnsi="Times New Roman"/>
          <w:lang w:val="uk-UA"/>
        </w:rPr>
      </w:pPr>
      <w:r>
        <w:rPr>
          <w:rFonts w:ascii="Times New Roman" w:hAnsi="Times New Roman"/>
          <w:lang w:val="uk-UA"/>
        </w:rPr>
        <w:t xml:space="preserve">3. </w:t>
      </w:r>
      <w:r w:rsidR="00297A22" w:rsidRPr="001E77D8">
        <w:rPr>
          <w:rFonts w:ascii="Times New Roman" w:hAnsi="Times New Roman"/>
          <w:lang w:val="uk-UA"/>
        </w:rPr>
        <w:t xml:space="preserve">Проведення капітального ремонту інших об’єктів </w:t>
      </w:r>
    </w:p>
    <w:p w:rsidR="00297A22" w:rsidRPr="001E77D8" w:rsidRDefault="00E84F63" w:rsidP="001E77D8">
      <w:pPr>
        <w:spacing w:after="0" w:line="240" w:lineRule="auto"/>
        <w:ind w:firstLine="567"/>
        <w:rPr>
          <w:rFonts w:ascii="Times New Roman" w:hAnsi="Times New Roman"/>
          <w:lang w:val="uk-UA"/>
        </w:rPr>
      </w:pPr>
      <w:r>
        <w:rPr>
          <w:rFonts w:ascii="Times New Roman" w:hAnsi="Times New Roman"/>
          <w:lang w:val="uk-UA"/>
        </w:rPr>
        <w:t xml:space="preserve">4. </w:t>
      </w:r>
      <w:r w:rsidR="00297A22" w:rsidRPr="001E77D8">
        <w:rPr>
          <w:rFonts w:ascii="Times New Roman" w:hAnsi="Times New Roman"/>
          <w:lang w:val="uk-UA"/>
        </w:rPr>
        <w:t xml:space="preserve">Придбання медичного обладнання </w:t>
      </w:r>
    </w:p>
    <w:p w:rsidR="00E84F63" w:rsidRDefault="00E84F63" w:rsidP="001E77D8">
      <w:pPr>
        <w:pStyle w:val="a3"/>
        <w:spacing w:before="0" w:beforeAutospacing="0" w:after="0" w:afterAutospacing="0"/>
        <w:ind w:firstLine="567"/>
        <w:jc w:val="both"/>
        <w:rPr>
          <w:lang w:val="uk-UA"/>
        </w:rPr>
      </w:pPr>
    </w:p>
    <w:p w:rsidR="00297A22" w:rsidRPr="001E77D8" w:rsidRDefault="003A6D12" w:rsidP="00E84F63">
      <w:pPr>
        <w:pStyle w:val="a3"/>
        <w:spacing w:before="0" w:beforeAutospacing="0" w:after="0" w:afterAutospacing="0"/>
        <w:ind w:firstLine="567"/>
        <w:jc w:val="both"/>
        <w:rPr>
          <w:lang w:val="uk-UA"/>
        </w:rPr>
      </w:pPr>
      <w:r>
        <w:rPr>
          <w:lang w:val="uk-UA"/>
        </w:rPr>
        <w:t>Пакет р</w:t>
      </w:r>
      <w:r w:rsidR="00297A22" w:rsidRPr="001E77D8">
        <w:rPr>
          <w:lang w:val="uk-UA"/>
        </w:rPr>
        <w:t>езультативн</w:t>
      </w:r>
      <w:r>
        <w:rPr>
          <w:lang w:val="uk-UA"/>
        </w:rPr>
        <w:t>их</w:t>
      </w:r>
      <w:r w:rsidR="00297A22" w:rsidRPr="001E77D8">
        <w:rPr>
          <w:lang w:val="uk-UA"/>
        </w:rPr>
        <w:t xml:space="preserve"> показник</w:t>
      </w:r>
      <w:r>
        <w:rPr>
          <w:lang w:val="uk-UA"/>
        </w:rPr>
        <w:t>ів</w:t>
      </w:r>
      <w:r w:rsidR="00297A22" w:rsidRPr="001E77D8">
        <w:rPr>
          <w:lang w:val="uk-UA"/>
        </w:rPr>
        <w:t xml:space="preserve"> по 1 – 2 Завданню не співпадає з типовим профільного наказу </w:t>
      </w:r>
      <w:r w:rsidR="00297A22" w:rsidRPr="001E77D8">
        <w:rPr>
          <w:b/>
          <w:bCs/>
          <w:lang w:val="uk-UA"/>
        </w:rPr>
        <w:t>Міністерства фінансів України,</w:t>
      </w:r>
      <w:r w:rsidR="00E84F63">
        <w:rPr>
          <w:b/>
          <w:bCs/>
          <w:lang w:val="uk-UA"/>
        </w:rPr>
        <w:t xml:space="preserve"> </w:t>
      </w:r>
      <w:r w:rsidR="00297A22" w:rsidRPr="001E77D8">
        <w:rPr>
          <w:b/>
          <w:bCs/>
          <w:lang w:val="uk-UA"/>
        </w:rPr>
        <w:t>Міністерства охорони здоров'я України</w:t>
      </w:r>
      <w:r w:rsidR="00E84F63">
        <w:rPr>
          <w:b/>
          <w:bCs/>
          <w:lang w:val="uk-UA"/>
        </w:rPr>
        <w:t xml:space="preserve"> </w:t>
      </w:r>
      <w:r w:rsidR="00297A22" w:rsidRPr="001E77D8">
        <w:rPr>
          <w:b/>
          <w:bCs/>
          <w:lang w:val="uk-UA"/>
        </w:rPr>
        <w:t>від 26 травня 2010 року N 283/437</w:t>
      </w:r>
      <w:r w:rsidR="00E84F63">
        <w:rPr>
          <w:b/>
          <w:bCs/>
          <w:lang w:val="uk-UA"/>
        </w:rPr>
        <w:t xml:space="preserve"> «</w:t>
      </w:r>
      <w:r w:rsidR="00297A22" w:rsidRPr="001E77D8">
        <w:rPr>
          <w:lang w:val="uk-UA"/>
        </w:rPr>
        <w:t>Про затвердження Типового переліку бюджетних програм та результативних показників їх виконання для місцевих бюджетів у галузі "Охорона здоров'я"</w:t>
      </w:r>
    </w:p>
    <w:p w:rsidR="00E84F63" w:rsidRDefault="00E84F63" w:rsidP="001E77D8">
      <w:pPr>
        <w:pStyle w:val="a3"/>
        <w:spacing w:before="0" w:beforeAutospacing="0" w:after="0" w:afterAutospacing="0"/>
        <w:ind w:firstLine="567"/>
        <w:jc w:val="both"/>
        <w:rPr>
          <w:lang w:val="uk-UA"/>
        </w:rPr>
      </w:pPr>
    </w:p>
    <w:p w:rsidR="00297A22" w:rsidRPr="001E77D8" w:rsidRDefault="00297A22" w:rsidP="001E77D8">
      <w:pPr>
        <w:pStyle w:val="a3"/>
        <w:spacing w:before="0" w:beforeAutospacing="0" w:after="0" w:afterAutospacing="0"/>
        <w:ind w:firstLine="567"/>
        <w:jc w:val="both"/>
        <w:rPr>
          <w:lang w:val="uk-UA"/>
        </w:rPr>
      </w:pPr>
      <w:r w:rsidRPr="001E77D8">
        <w:rPr>
          <w:lang w:val="uk-UA"/>
        </w:rPr>
        <w:t>По завданню 3, 4 відсутній повний пакет показників , що корелюється з наказом 945</w:t>
      </w:r>
      <w:r w:rsidR="003A6D12">
        <w:rPr>
          <w:lang w:val="uk-UA"/>
        </w:rPr>
        <w:t>. Обґрунтування не представлено.</w:t>
      </w:r>
      <w:r w:rsidRPr="001E77D8">
        <w:rPr>
          <w:lang w:val="uk-UA"/>
        </w:rPr>
        <w:t xml:space="preserve"> </w:t>
      </w:r>
    </w:p>
    <w:p w:rsidR="00E84F63" w:rsidRDefault="00E84F63" w:rsidP="001E77D8">
      <w:pPr>
        <w:pStyle w:val="a3"/>
        <w:spacing w:before="0" w:beforeAutospacing="0" w:after="0" w:afterAutospacing="0"/>
        <w:ind w:firstLine="567"/>
        <w:jc w:val="both"/>
        <w:rPr>
          <w:highlight w:val="yellow"/>
          <w:lang w:val="uk-UA"/>
        </w:rPr>
      </w:pPr>
    </w:p>
    <w:p w:rsidR="006D4EC1" w:rsidRPr="00E84F63" w:rsidRDefault="00E84F63" w:rsidP="00E84F63">
      <w:pPr>
        <w:pStyle w:val="a3"/>
        <w:numPr>
          <w:ilvl w:val="1"/>
          <w:numId w:val="4"/>
        </w:numPr>
        <w:spacing w:before="0" w:beforeAutospacing="0" w:after="0" w:afterAutospacing="0"/>
        <w:jc w:val="both"/>
        <w:rPr>
          <w:lang w:val="uk-UA"/>
        </w:rPr>
      </w:pPr>
      <w:r w:rsidRPr="00E84F63">
        <w:rPr>
          <w:lang w:val="uk-UA"/>
        </w:rPr>
        <w:t xml:space="preserve"> </w:t>
      </w:r>
      <w:r w:rsidR="006D4EC1" w:rsidRPr="00E84F63">
        <w:rPr>
          <w:lang w:val="uk-UA"/>
        </w:rPr>
        <w:t>ПБП 4 (КПКВК 1512180)  Первинна медична  допомога  населенню</w:t>
      </w:r>
    </w:p>
    <w:p w:rsidR="00E84F63" w:rsidRPr="003A6D12" w:rsidRDefault="00E84F63" w:rsidP="00E84F63">
      <w:pPr>
        <w:pStyle w:val="a3"/>
        <w:spacing w:before="0" w:beforeAutospacing="0" w:after="0" w:afterAutospacing="0"/>
        <w:ind w:firstLine="567"/>
        <w:jc w:val="both"/>
        <w:rPr>
          <w:u w:val="single"/>
          <w:lang w:val="uk-UA"/>
        </w:rPr>
      </w:pPr>
      <w:r w:rsidRPr="001E77D8">
        <w:rPr>
          <w:lang w:val="uk-UA"/>
        </w:rPr>
        <w:t xml:space="preserve">В бюджетній програмі </w:t>
      </w:r>
      <w:r>
        <w:rPr>
          <w:lang w:val="uk-UA"/>
        </w:rPr>
        <w:t>визначено тільки одне завдання</w:t>
      </w:r>
      <w:r w:rsidRPr="001E77D8">
        <w:rPr>
          <w:lang w:val="uk-UA"/>
        </w:rPr>
        <w:t xml:space="preserve">: </w:t>
      </w:r>
      <w:r w:rsidRPr="003A6D12">
        <w:rPr>
          <w:u w:val="single"/>
          <w:lang w:val="uk-UA"/>
        </w:rPr>
        <w:t xml:space="preserve">забезпечення амбулаторно медичної допомоги населенню </w:t>
      </w:r>
    </w:p>
    <w:p w:rsidR="00E84F63" w:rsidRPr="001E77D8" w:rsidRDefault="006D4EC1" w:rsidP="00E84F63">
      <w:pPr>
        <w:pStyle w:val="a3"/>
        <w:spacing w:before="0" w:beforeAutospacing="0" w:after="0" w:afterAutospacing="0"/>
        <w:ind w:firstLine="567"/>
        <w:jc w:val="both"/>
        <w:rPr>
          <w:b/>
          <w:bCs/>
          <w:lang w:val="uk-UA"/>
        </w:rPr>
      </w:pPr>
      <w:r w:rsidRPr="001E77D8">
        <w:rPr>
          <w:lang w:val="uk-UA"/>
        </w:rPr>
        <w:t>Профільний наказ</w:t>
      </w:r>
      <w:r w:rsidR="00E84F63">
        <w:rPr>
          <w:lang w:val="uk-UA"/>
        </w:rPr>
        <w:t xml:space="preserve"> </w:t>
      </w:r>
      <w:r w:rsidR="00E84F63" w:rsidRPr="001E77D8">
        <w:rPr>
          <w:b/>
          <w:bCs/>
          <w:lang w:val="uk-UA"/>
        </w:rPr>
        <w:t>N 283/437</w:t>
      </w:r>
      <w:r w:rsidR="00E84F63">
        <w:rPr>
          <w:b/>
          <w:bCs/>
          <w:lang w:val="uk-UA"/>
        </w:rPr>
        <w:t xml:space="preserve"> визначає :</w:t>
      </w:r>
    </w:p>
    <w:p w:rsidR="006D4EC1" w:rsidRPr="001E77D8" w:rsidRDefault="006D4EC1" w:rsidP="001E77D8">
      <w:pPr>
        <w:pStyle w:val="a3"/>
        <w:spacing w:before="0" w:beforeAutospacing="0" w:after="0" w:afterAutospacing="0"/>
        <w:ind w:firstLine="567"/>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56"/>
        <w:gridCol w:w="2677"/>
        <w:gridCol w:w="6026"/>
      </w:tblGrid>
      <w:tr w:rsidR="006D4EC1" w:rsidRPr="00292B29" w:rsidTr="00902DE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6D4EC1" w:rsidRPr="00292B29" w:rsidRDefault="006D4EC1" w:rsidP="003A6D12">
            <w:pPr>
              <w:pStyle w:val="a3"/>
              <w:spacing w:before="0" w:beforeAutospacing="0" w:after="0" w:afterAutospacing="0"/>
              <w:jc w:val="center"/>
              <w:rPr>
                <w:i/>
                <w:lang w:val="uk-UA"/>
              </w:rPr>
            </w:pPr>
            <w:r w:rsidRPr="00292B29">
              <w:rPr>
                <w:b/>
                <w:bCs/>
                <w:i/>
                <w:lang w:val="uk-UA"/>
              </w:rPr>
              <w:t>Програма</w:t>
            </w:r>
            <w:r w:rsidRPr="00292B29">
              <w:rPr>
                <w:i/>
                <w:lang w:val="uk-U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jc w:val="center"/>
              <w:rPr>
                <w:i/>
                <w:lang w:val="uk-UA"/>
              </w:rPr>
            </w:pPr>
            <w:r w:rsidRPr="00292B29">
              <w:rPr>
                <w:b/>
                <w:bCs/>
                <w:i/>
                <w:lang w:val="uk-UA"/>
              </w:rPr>
              <w:t>Первинна медико-санітарна допомога (</w:t>
            </w:r>
            <w:r w:rsidRPr="00292B29">
              <w:rPr>
                <w:b/>
                <w:bCs/>
                <w:i/>
                <w:color w:val="0000FF"/>
                <w:lang w:val="uk-UA"/>
              </w:rPr>
              <w:t>КТКВК 080600</w:t>
            </w:r>
            <w:r w:rsidRPr="00292B29">
              <w:rPr>
                <w:b/>
                <w:bCs/>
                <w:i/>
                <w:lang w:val="uk-UA"/>
              </w:rPr>
              <w:t>)</w:t>
            </w:r>
            <w:r w:rsidRPr="00292B29">
              <w:rPr>
                <w:i/>
                <w:lang w:val="uk-UA"/>
              </w:rPr>
              <w:t> </w:t>
            </w:r>
          </w:p>
        </w:tc>
      </w:tr>
      <w:tr w:rsidR="006D4EC1" w:rsidRPr="00292B29" w:rsidTr="00902DE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6D4EC1" w:rsidRPr="00292B29" w:rsidRDefault="006D4EC1" w:rsidP="003A6D12">
            <w:pPr>
              <w:pStyle w:val="a3"/>
              <w:spacing w:before="0" w:beforeAutospacing="0" w:after="0" w:afterAutospacing="0"/>
              <w:jc w:val="center"/>
              <w:rPr>
                <w:i/>
                <w:lang w:val="uk-UA"/>
              </w:rPr>
            </w:pPr>
            <w:r w:rsidRPr="00292B29">
              <w:rPr>
                <w:b/>
                <w:bCs/>
                <w:i/>
                <w:lang w:val="uk-UA"/>
              </w:rPr>
              <w:t>Мета</w:t>
            </w:r>
            <w:r w:rsidRPr="00292B29">
              <w:rPr>
                <w:i/>
                <w:lang w:val="uk-U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6D4EC1" w:rsidRPr="00292B29" w:rsidRDefault="006D4EC1" w:rsidP="003A6D12">
            <w:pPr>
              <w:pStyle w:val="a3"/>
              <w:spacing w:before="0" w:beforeAutospacing="0" w:after="0" w:afterAutospacing="0"/>
              <w:ind w:hanging="5"/>
              <w:jc w:val="center"/>
              <w:rPr>
                <w:i/>
                <w:lang w:val="uk-UA"/>
              </w:rPr>
            </w:pPr>
            <w:r w:rsidRPr="00292B29">
              <w:rPr>
                <w:b/>
                <w:bCs/>
                <w:i/>
                <w:lang w:val="uk-UA"/>
              </w:rPr>
              <w:t>Підвищення рівня надання медичної допомоги та збереження здоров'я населення</w:t>
            </w:r>
            <w:r w:rsidRPr="00292B29">
              <w:rPr>
                <w:i/>
                <w:lang w:val="uk-UA"/>
              </w:rPr>
              <w:t> </w:t>
            </w:r>
          </w:p>
        </w:tc>
      </w:tr>
      <w:tr w:rsidR="006D4EC1" w:rsidRPr="00292B29" w:rsidTr="00902DE0">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jc w:val="center"/>
              <w:rPr>
                <w:i/>
                <w:lang w:val="uk-UA"/>
              </w:rPr>
            </w:pPr>
            <w:r w:rsidRPr="00292B29">
              <w:rPr>
                <w:b/>
                <w:bCs/>
                <w:i/>
                <w:lang w:val="uk-UA"/>
              </w:rPr>
              <w:t> </w:t>
            </w:r>
            <w:r w:rsidRPr="00292B29">
              <w:rPr>
                <w:i/>
                <w:lang w:val="uk-UA"/>
              </w:rPr>
              <w:t> </w:t>
            </w:r>
          </w:p>
        </w:tc>
        <w:tc>
          <w:tcPr>
            <w:tcW w:w="1400" w:type="pct"/>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jc w:val="center"/>
              <w:rPr>
                <w:i/>
                <w:lang w:val="uk-UA"/>
              </w:rPr>
            </w:pPr>
            <w:r w:rsidRPr="00292B29">
              <w:rPr>
                <w:b/>
                <w:bCs/>
                <w:i/>
                <w:lang w:val="uk-UA"/>
              </w:rPr>
              <w:t>Завдання</w:t>
            </w:r>
            <w:r w:rsidRPr="00292B29">
              <w:rPr>
                <w:i/>
                <w:lang w:val="uk-UA"/>
              </w:rPr>
              <w:t> </w:t>
            </w:r>
          </w:p>
        </w:tc>
        <w:tc>
          <w:tcPr>
            <w:tcW w:w="3100" w:type="pct"/>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jc w:val="center"/>
              <w:rPr>
                <w:i/>
                <w:lang w:val="uk-UA"/>
              </w:rPr>
            </w:pPr>
            <w:r w:rsidRPr="00292B29">
              <w:rPr>
                <w:b/>
                <w:bCs/>
                <w:i/>
                <w:lang w:val="uk-UA"/>
              </w:rPr>
              <w:t>Результативні показники</w:t>
            </w:r>
            <w:r w:rsidRPr="00292B29">
              <w:rPr>
                <w:i/>
                <w:lang w:val="uk-UA"/>
              </w:rPr>
              <w:t> </w:t>
            </w:r>
          </w:p>
        </w:tc>
      </w:tr>
      <w:tr w:rsidR="006D4EC1" w:rsidRPr="003F2D54" w:rsidTr="00902DE0">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jc w:val="both"/>
              <w:rPr>
                <w:i/>
                <w:lang w:val="uk-UA"/>
              </w:rPr>
            </w:pPr>
            <w:r w:rsidRPr="00292B29">
              <w:rPr>
                <w:b/>
                <w:bCs/>
                <w:i/>
                <w:lang w:val="uk-UA"/>
              </w:rPr>
              <w:t> </w:t>
            </w:r>
            <w:r w:rsidRPr="00292B29">
              <w:rPr>
                <w:i/>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rPr>
                <w:i/>
                <w:lang w:val="uk-UA"/>
              </w:rPr>
            </w:pPr>
            <w:r w:rsidRPr="00292B29">
              <w:rPr>
                <w:i/>
                <w:lang w:val="uk-UA"/>
              </w:rPr>
              <w:t>Забезпечення діагностування і виявлення захворювання на ранніх стадіях та надання первинної медичної допомоги </w:t>
            </w:r>
          </w:p>
        </w:tc>
        <w:tc>
          <w:tcPr>
            <w:tcW w:w="0" w:type="auto"/>
            <w:tcBorders>
              <w:top w:val="outset" w:sz="6" w:space="0" w:color="auto"/>
              <w:left w:val="outset" w:sz="6" w:space="0" w:color="auto"/>
              <w:bottom w:val="outset" w:sz="6" w:space="0" w:color="auto"/>
              <w:right w:val="outset" w:sz="6" w:space="0" w:color="auto"/>
            </w:tcBorders>
            <w:hideMark/>
          </w:tcPr>
          <w:p w:rsidR="006D4EC1" w:rsidRPr="00292B29" w:rsidRDefault="006D4EC1" w:rsidP="001E77D8">
            <w:pPr>
              <w:pStyle w:val="a3"/>
              <w:spacing w:before="0" w:beforeAutospacing="0" w:after="0" w:afterAutospacing="0"/>
              <w:ind w:firstLine="567"/>
              <w:rPr>
                <w:i/>
                <w:lang w:val="uk-UA"/>
              </w:rPr>
            </w:pPr>
            <w:r w:rsidRPr="00292B29">
              <w:rPr>
                <w:b/>
                <w:bCs/>
                <w:i/>
                <w:lang w:val="uk-UA"/>
              </w:rPr>
              <w:t>Показники затрат:</w:t>
            </w:r>
            <w:r w:rsidRPr="00292B29">
              <w:rPr>
                <w:i/>
                <w:lang w:val="uk-UA"/>
              </w:rPr>
              <w:br/>
              <w:t>кількість установ, од.;</w:t>
            </w:r>
            <w:r w:rsidRPr="00292B29">
              <w:rPr>
                <w:i/>
                <w:lang w:val="uk-UA"/>
              </w:rPr>
              <w:br/>
              <w:t>кількість штатних одиниць, од.</w:t>
            </w:r>
            <w:r w:rsidRPr="00292B29">
              <w:rPr>
                <w:i/>
                <w:lang w:val="uk-UA"/>
              </w:rPr>
              <w:br/>
            </w:r>
            <w:r w:rsidRPr="00292B29">
              <w:rPr>
                <w:b/>
                <w:bCs/>
                <w:i/>
                <w:lang w:val="uk-UA"/>
              </w:rPr>
              <w:t>Показники продукту:</w:t>
            </w:r>
            <w:r w:rsidRPr="00292B29">
              <w:rPr>
                <w:i/>
                <w:lang w:val="uk-UA"/>
              </w:rPr>
              <w:br/>
              <w:t>кількість лікарських відвідувань, тис. од.;</w:t>
            </w:r>
            <w:r w:rsidRPr="00292B29">
              <w:rPr>
                <w:i/>
                <w:lang w:val="uk-UA"/>
              </w:rPr>
              <w:br/>
              <w:t>кількість відвідувань на дому, тис. од.</w:t>
            </w:r>
            <w:r w:rsidRPr="00292B29">
              <w:rPr>
                <w:i/>
                <w:lang w:val="uk-UA"/>
              </w:rPr>
              <w:br/>
            </w:r>
            <w:r w:rsidRPr="00292B29">
              <w:rPr>
                <w:b/>
                <w:bCs/>
                <w:i/>
                <w:lang w:val="uk-UA"/>
              </w:rPr>
              <w:t>Показники ефективності:</w:t>
            </w:r>
            <w:r w:rsidRPr="00292B29">
              <w:rPr>
                <w:i/>
                <w:lang w:val="uk-UA"/>
              </w:rPr>
              <w:br/>
              <w:t>середня кількість відвідувань на одну штатну посаду лікаря, од.;</w:t>
            </w:r>
            <w:r w:rsidRPr="00292B29">
              <w:rPr>
                <w:i/>
                <w:lang w:val="uk-UA"/>
              </w:rPr>
              <w:br/>
              <w:t xml:space="preserve">середня вартість одного відвідування, </w:t>
            </w:r>
            <w:proofErr w:type="spellStart"/>
            <w:r w:rsidRPr="00292B29">
              <w:rPr>
                <w:i/>
                <w:lang w:val="uk-UA"/>
              </w:rPr>
              <w:t>грн</w:t>
            </w:r>
            <w:proofErr w:type="spellEnd"/>
            <w:r w:rsidRPr="00292B29">
              <w:rPr>
                <w:i/>
                <w:lang w:val="uk-UA"/>
              </w:rPr>
              <w:br/>
            </w:r>
            <w:r w:rsidRPr="00292B29">
              <w:rPr>
                <w:b/>
                <w:bCs/>
                <w:i/>
                <w:lang w:val="uk-UA"/>
              </w:rPr>
              <w:t>Показники якості:</w:t>
            </w:r>
            <w:r w:rsidRPr="00292B29">
              <w:rPr>
                <w:i/>
                <w:lang w:val="uk-UA"/>
              </w:rPr>
              <w:br/>
              <w:t>динаміка рівня виявлення захворювань на ранніх стадіях, % </w:t>
            </w:r>
          </w:p>
        </w:tc>
      </w:tr>
    </w:tbl>
    <w:p w:rsidR="006D4EC1" w:rsidRPr="001E77D8" w:rsidRDefault="00E84F63" w:rsidP="001E77D8">
      <w:pPr>
        <w:pStyle w:val="a3"/>
        <w:spacing w:before="0" w:beforeAutospacing="0" w:after="0" w:afterAutospacing="0"/>
        <w:ind w:firstLine="567"/>
        <w:jc w:val="both"/>
        <w:rPr>
          <w:lang w:val="uk-UA"/>
        </w:rPr>
      </w:pPr>
      <w:r>
        <w:rPr>
          <w:lang w:val="uk-UA"/>
        </w:rPr>
        <w:t xml:space="preserve">Отже завдання паспорту жодним чином не </w:t>
      </w:r>
      <w:r w:rsidR="006D4EC1" w:rsidRPr="001E77D8">
        <w:rPr>
          <w:lang w:val="uk-UA"/>
        </w:rPr>
        <w:t>корелюється з профільним наказом</w:t>
      </w:r>
      <w:r>
        <w:rPr>
          <w:lang w:val="uk-UA"/>
        </w:rPr>
        <w:t xml:space="preserve"> </w:t>
      </w:r>
      <w:r w:rsidRPr="001E77D8">
        <w:rPr>
          <w:b/>
          <w:bCs/>
          <w:lang w:val="uk-UA"/>
        </w:rPr>
        <w:t>N 283/437</w:t>
      </w:r>
      <w:r>
        <w:rPr>
          <w:b/>
          <w:bCs/>
          <w:lang w:val="uk-UA"/>
        </w:rPr>
        <w:t xml:space="preserve"> </w:t>
      </w:r>
      <w:r w:rsidR="006D4EC1" w:rsidRPr="001E77D8">
        <w:rPr>
          <w:lang w:val="uk-UA"/>
        </w:rPr>
        <w:t xml:space="preserve"> і є дублюванням завдання попередньої програми</w:t>
      </w:r>
      <w:r>
        <w:rPr>
          <w:lang w:val="uk-UA"/>
        </w:rPr>
        <w:t xml:space="preserve"> </w:t>
      </w:r>
      <w:r w:rsidRPr="00E84F63">
        <w:rPr>
          <w:lang w:val="uk-UA"/>
        </w:rPr>
        <w:t>КПКВК 1512010</w:t>
      </w:r>
      <w:r w:rsidR="006D4EC1" w:rsidRPr="001E77D8">
        <w:rPr>
          <w:lang w:val="uk-UA"/>
        </w:rPr>
        <w:t>. Пакет показників також не відповідає профільному наказу.</w:t>
      </w:r>
    </w:p>
    <w:p w:rsidR="00E84F63" w:rsidRDefault="00E84F63" w:rsidP="001E77D8">
      <w:pPr>
        <w:pStyle w:val="a3"/>
        <w:spacing w:before="0" w:beforeAutospacing="0" w:after="0" w:afterAutospacing="0"/>
        <w:ind w:firstLine="567"/>
        <w:jc w:val="both"/>
        <w:rPr>
          <w:b/>
          <w:color w:val="FF0000"/>
          <w:lang w:val="uk-UA"/>
        </w:rPr>
      </w:pPr>
    </w:p>
    <w:p w:rsidR="00826FB5" w:rsidRPr="00292B29" w:rsidRDefault="00826FB5" w:rsidP="003A6D12">
      <w:pPr>
        <w:pStyle w:val="a3"/>
        <w:numPr>
          <w:ilvl w:val="0"/>
          <w:numId w:val="4"/>
        </w:numPr>
        <w:spacing w:before="0" w:beforeAutospacing="0" w:after="0" w:afterAutospacing="0"/>
        <w:jc w:val="both"/>
        <w:rPr>
          <w:sz w:val="28"/>
          <w:szCs w:val="28"/>
          <w:lang w:val="uk-UA"/>
        </w:rPr>
      </w:pPr>
      <w:r w:rsidRPr="00292B29">
        <w:rPr>
          <w:b/>
          <w:sz w:val="28"/>
          <w:szCs w:val="28"/>
          <w:lang w:val="uk-UA"/>
        </w:rPr>
        <w:t>Управління комунальної власності ВМР</w:t>
      </w:r>
      <w:r w:rsidRPr="00292B29">
        <w:rPr>
          <w:sz w:val="28"/>
          <w:szCs w:val="28"/>
          <w:lang w:val="uk-UA"/>
        </w:rPr>
        <w:t>)</w:t>
      </w:r>
    </w:p>
    <w:p w:rsidR="003A6D12" w:rsidRPr="003A6D12" w:rsidRDefault="003A6D12" w:rsidP="003A6D12">
      <w:pPr>
        <w:pStyle w:val="a3"/>
        <w:numPr>
          <w:ilvl w:val="1"/>
          <w:numId w:val="4"/>
        </w:numPr>
        <w:spacing w:before="0" w:beforeAutospacing="0" w:after="0" w:afterAutospacing="0"/>
        <w:jc w:val="both"/>
        <w:rPr>
          <w:lang w:val="uk-UA"/>
        </w:rPr>
      </w:pPr>
      <w:r w:rsidRPr="003A6D12">
        <w:rPr>
          <w:lang w:val="uk-UA"/>
        </w:rPr>
        <w:t>ПБП (</w:t>
      </w:r>
      <w:r w:rsidR="00826FB5" w:rsidRPr="003A6D12">
        <w:rPr>
          <w:lang w:val="uk-UA"/>
        </w:rPr>
        <w:t xml:space="preserve">КПКВК 4517310) </w:t>
      </w:r>
      <w:r w:rsidRPr="003A6D12">
        <w:rPr>
          <w:lang w:val="uk-UA"/>
        </w:rPr>
        <w:t>Проведення заходів з землеустрою</w:t>
      </w:r>
      <w:r>
        <w:rPr>
          <w:lang w:val="uk-UA"/>
        </w:rPr>
        <w:t xml:space="preserve"> - 0 балів</w:t>
      </w:r>
    </w:p>
    <w:p w:rsidR="00826FB5" w:rsidRPr="003A6D12" w:rsidRDefault="00826FB5" w:rsidP="001E77D8">
      <w:pPr>
        <w:pStyle w:val="a3"/>
        <w:spacing w:before="0" w:beforeAutospacing="0" w:after="0" w:afterAutospacing="0"/>
        <w:ind w:firstLine="567"/>
        <w:jc w:val="both"/>
        <w:rPr>
          <w:lang w:val="uk-UA"/>
        </w:rPr>
      </w:pPr>
      <w:r w:rsidRPr="003A6D12">
        <w:rPr>
          <w:lang w:val="uk-UA"/>
        </w:rPr>
        <w:t>В усіх  завданнях :</w:t>
      </w:r>
    </w:p>
    <w:p w:rsidR="00826FB5" w:rsidRPr="003A6D12" w:rsidRDefault="003A6D12" w:rsidP="001E77D8">
      <w:pPr>
        <w:pStyle w:val="a3"/>
        <w:numPr>
          <w:ilvl w:val="0"/>
          <w:numId w:val="1"/>
        </w:numPr>
        <w:spacing w:before="0" w:beforeAutospacing="0" w:after="0" w:afterAutospacing="0"/>
        <w:ind w:firstLine="567"/>
        <w:jc w:val="both"/>
        <w:rPr>
          <w:lang w:val="uk-UA"/>
        </w:rPr>
      </w:pPr>
      <w:r>
        <w:rPr>
          <w:lang w:val="uk-UA"/>
        </w:rPr>
        <w:t>в</w:t>
      </w:r>
      <w:r w:rsidR="00826FB5" w:rsidRPr="003A6D12">
        <w:rPr>
          <w:lang w:val="uk-UA"/>
        </w:rPr>
        <w:t>иготовлення проектів землеустрою щодо відведення земельних ділянок несільськогосподарського призначення до продажу на аукціоні або право оренди на які пропонується для продажу на конкурентних засадах в м. Вознесенську</w:t>
      </w:r>
    </w:p>
    <w:p w:rsidR="00826FB5" w:rsidRPr="003A6D12" w:rsidRDefault="003A6D12" w:rsidP="001E77D8">
      <w:pPr>
        <w:pStyle w:val="a3"/>
        <w:numPr>
          <w:ilvl w:val="0"/>
          <w:numId w:val="1"/>
        </w:numPr>
        <w:spacing w:before="0" w:beforeAutospacing="0" w:after="0" w:afterAutospacing="0"/>
        <w:ind w:firstLine="567"/>
        <w:jc w:val="both"/>
        <w:rPr>
          <w:lang w:val="uk-UA"/>
        </w:rPr>
      </w:pPr>
      <w:r>
        <w:rPr>
          <w:lang w:val="uk-UA"/>
        </w:rPr>
        <w:t>в</w:t>
      </w:r>
      <w:r w:rsidR="00826FB5" w:rsidRPr="003A6D12">
        <w:rPr>
          <w:lang w:val="uk-UA"/>
        </w:rPr>
        <w:t>иготовлення технічної документації на земельні ділянки комунальної власності</w:t>
      </w:r>
    </w:p>
    <w:p w:rsidR="00826FB5" w:rsidRPr="003A6D12" w:rsidRDefault="003A6D12" w:rsidP="001E77D8">
      <w:pPr>
        <w:pStyle w:val="a3"/>
        <w:numPr>
          <w:ilvl w:val="0"/>
          <w:numId w:val="1"/>
        </w:numPr>
        <w:spacing w:before="0" w:beforeAutospacing="0" w:after="0" w:afterAutospacing="0"/>
        <w:ind w:firstLine="567"/>
        <w:jc w:val="both"/>
        <w:rPr>
          <w:lang w:val="uk-UA"/>
        </w:rPr>
      </w:pPr>
      <w:r>
        <w:rPr>
          <w:lang w:val="uk-UA"/>
        </w:rPr>
        <w:t>в</w:t>
      </w:r>
      <w:r w:rsidR="00826FB5" w:rsidRPr="003A6D12">
        <w:rPr>
          <w:lang w:val="uk-UA"/>
        </w:rPr>
        <w:t>иготовлення землевпорядної документації з формування, уточнення меж м. Вознесенська</w:t>
      </w:r>
    </w:p>
    <w:p w:rsidR="00292B29" w:rsidRDefault="00292B29" w:rsidP="003A6D12">
      <w:pPr>
        <w:pStyle w:val="a3"/>
        <w:spacing w:before="0" w:beforeAutospacing="0" w:after="0" w:afterAutospacing="0"/>
        <w:jc w:val="both"/>
        <w:rPr>
          <w:lang w:val="uk-UA"/>
        </w:rPr>
      </w:pPr>
    </w:p>
    <w:p w:rsidR="00826FB5" w:rsidRPr="003A6D12" w:rsidRDefault="003A6D12" w:rsidP="003A6D12">
      <w:pPr>
        <w:pStyle w:val="a3"/>
        <w:spacing w:before="0" w:beforeAutospacing="0" w:after="0" w:afterAutospacing="0"/>
        <w:jc w:val="both"/>
        <w:rPr>
          <w:lang w:val="uk-UA"/>
        </w:rPr>
      </w:pPr>
      <w:r>
        <w:rPr>
          <w:lang w:val="uk-UA"/>
        </w:rPr>
        <w:t>в</w:t>
      </w:r>
      <w:r w:rsidR="00826FB5" w:rsidRPr="003A6D12">
        <w:rPr>
          <w:lang w:val="uk-UA"/>
        </w:rPr>
        <w:t>ідсутній показник якості</w:t>
      </w:r>
      <w:r w:rsidR="00507D38" w:rsidRPr="003A6D12">
        <w:rPr>
          <w:lang w:val="uk-UA"/>
        </w:rPr>
        <w:t xml:space="preserve"> -  рівень готовності документації (в розрізі проектів), %</w:t>
      </w:r>
    </w:p>
    <w:p w:rsidR="003A6D12" w:rsidRPr="003A6D12" w:rsidRDefault="003A6D12" w:rsidP="001E77D8">
      <w:pPr>
        <w:pStyle w:val="a3"/>
        <w:spacing w:before="0" w:beforeAutospacing="0" w:after="0" w:afterAutospacing="0"/>
        <w:ind w:left="360" w:firstLine="567"/>
        <w:jc w:val="both"/>
        <w:rPr>
          <w:lang w:val="uk-UA"/>
        </w:rPr>
      </w:pPr>
    </w:p>
    <w:p w:rsidR="003A6D12" w:rsidRPr="003A6D12" w:rsidRDefault="003A6D12" w:rsidP="001E77D8">
      <w:pPr>
        <w:pStyle w:val="a3"/>
        <w:spacing w:before="0" w:beforeAutospacing="0" w:after="0" w:afterAutospacing="0"/>
        <w:ind w:left="360" w:firstLine="567"/>
        <w:jc w:val="both"/>
        <w:rPr>
          <w:lang w:val="uk-UA"/>
        </w:rPr>
      </w:pPr>
    </w:p>
    <w:p w:rsidR="007404A7" w:rsidRPr="00292B29" w:rsidRDefault="00292B29" w:rsidP="003A6D12">
      <w:pPr>
        <w:pStyle w:val="a3"/>
        <w:numPr>
          <w:ilvl w:val="0"/>
          <w:numId w:val="4"/>
        </w:numPr>
        <w:spacing w:before="0" w:beforeAutospacing="0" w:after="0" w:afterAutospacing="0"/>
        <w:jc w:val="both"/>
        <w:rPr>
          <w:b/>
          <w:sz w:val="28"/>
          <w:szCs w:val="28"/>
          <w:lang w:val="uk-UA"/>
        </w:rPr>
      </w:pPr>
      <w:r w:rsidRPr="00292B29">
        <w:rPr>
          <w:b/>
          <w:sz w:val="28"/>
          <w:szCs w:val="28"/>
          <w:lang w:val="uk-UA"/>
        </w:rPr>
        <w:t xml:space="preserve"> </w:t>
      </w:r>
      <w:r w:rsidR="007404A7" w:rsidRPr="00292B29">
        <w:rPr>
          <w:b/>
          <w:sz w:val="28"/>
          <w:szCs w:val="28"/>
          <w:lang w:val="uk-UA"/>
        </w:rPr>
        <w:t xml:space="preserve">Орган з </w:t>
      </w:r>
      <w:r w:rsidRPr="00292B29">
        <w:rPr>
          <w:b/>
          <w:sz w:val="28"/>
          <w:szCs w:val="28"/>
          <w:lang w:val="uk-UA"/>
        </w:rPr>
        <w:t xml:space="preserve">питань культури (відділ </w:t>
      </w:r>
      <w:proofErr w:type="spellStart"/>
      <w:r w:rsidRPr="00292B29">
        <w:rPr>
          <w:b/>
          <w:sz w:val="28"/>
          <w:szCs w:val="28"/>
          <w:lang w:val="uk-UA"/>
        </w:rPr>
        <w:t>КС</w:t>
      </w:r>
      <w:proofErr w:type="spellEnd"/>
      <w:r w:rsidRPr="00292B29">
        <w:rPr>
          <w:b/>
          <w:sz w:val="28"/>
          <w:szCs w:val="28"/>
          <w:lang w:val="uk-UA"/>
        </w:rPr>
        <w:t xml:space="preserve"> ВМР)</w:t>
      </w:r>
    </w:p>
    <w:p w:rsidR="0007411E" w:rsidRPr="0007411E" w:rsidRDefault="0007411E" w:rsidP="0007411E">
      <w:pPr>
        <w:pStyle w:val="a3"/>
        <w:spacing w:before="0" w:beforeAutospacing="0" w:after="0" w:afterAutospacing="0"/>
        <w:ind w:left="720"/>
        <w:jc w:val="both"/>
        <w:rPr>
          <w:lang w:val="uk-UA"/>
        </w:rPr>
      </w:pPr>
    </w:p>
    <w:p w:rsidR="007404A7" w:rsidRPr="0007411E" w:rsidRDefault="0007411E" w:rsidP="0007411E">
      <w:pPr>
        <w:pStyle w:val="a3"/>
        <w:numPr>
          <w:ilvl w:val="1"/>
          <w:numId w:val="4"/>
        </w:numPr>
        <w:spacing w:before="0" w:beforeAutospacing="0" w:after="0" w:afterAutospacing="0"/>
        <w:jc w:val="both"/>
        <w:rPr>
          <w:lang w:val="uk-UA"/>
        </w:rPr>
      </w:pPr>
      <w:r>
        <w:rPr>
          <w:lang w:val="uk-UA"/>
        </w:rPr>
        <w:t xml:space="preserve"> </w:t>
      </w:r>
      <w:r w:rsidR="007404A7" w:rsidRPr="0007411E">
        <w:rPr>
          <w:lang w:val="uk-UA"/>
        </w:rPr>
        <w:t>ПБП 2 (КПКВК  2413130) Здійснення роботи з соціально вразливими категоріями населення</w:t>
      </w:r>
      <w:r w:rsidR="002C66E6">
        <w:rPr>
          <w:lang w:val="uk-UA"/>
        </w:rPr>
        <w:t xml:space="preserve"> -- 0 балів</w:t>
      </w:r>
    </w:p>
    <w:p w:rsidR="007404A7" w:rsidRPr="0007411E" w:rsidRDefault="002C66E6" w:rsidP="002C66E6">
      <w:pPr>
        <w:pStyle w:val="a3"/>
        <w:spacing w:before="0" w:beforeAutospacing="0" w:after="0" w:afterAutospacing="0"/>
        <w:ind w:firstLine="567"/>
        <w:jc w:val="both"/>
        <w:rPr>
          <w:lang w:val="uk-UA"/>
        </w:rPr>
      </w:pPr>
      <w:r>
        <w:rPr>
          <w:lang w:val="uk-UA"/>
        </w:rPr>
        <w:t>Даним паспортом передбачено наступне завдання:</w:t>
      </w:r>
    </w:p>
    <w:p w:rsidR="007404A7" w:rsidRPr="0007411E" w:rsidRDefault="007404A7" w:rsidP="002C66E6">
      <w:pPr>
        <w:pStyle w:val="a3"/>
        <w:numPr>
          <w:ilvl w:val="0"/>
          <w:numId w:val="1"/>
        </w:numPr>
        <w:spacing w:before="0" w:beforeAutospacing="0" w:after="0" w:afterAutospacing="0"/>
        <w:ind w:left="0" w:firstLine="567"/>
        <w:jc w:val="both"/>
        <w:rPr>
          <w:lang w:val="uk-UA"/>
        </w:rPr>
      </w:pPr>
      <w:r w:rsidRPr="0007411E">
        <w:rPr>
          <w:lang w:val="uk-UA"/>
        </w:rPr>
        <w:t>Проведення регіональних заходів, спрямованих на підтримку сім</w:t>
      </w:r>
      <w:r w:rsidR="0007411E" w:rsidRPr="0007411E">
        <w:t>’</w:t>
      </w:r>
      <w:r w:rsidRPr="0007411E">
        <w:rPr>
          <w:lang w:val="uk-UA"/>
        </w:rPr>
        <w:t>ї, культурного, духовного розвитку, демографічний розвиток , виховання молоді</w:t>
      </w:r>
    </w:p>
    <w:p w:rsidR="002C66E6" w:rsidRDefault="002C66E6" w:rsidP="002C66E6">
      <w:pPr>
        <w:pStyle w:val="a3"/>
        <w:spacing w:before="0" w:beforeAutospacing="0" w:after="0" w:afterAutospacing="0"/>
        <w:ind w:firstLine="567"/>
        <w:jc w:val="both"/>
        <w:rPr>
          <w:lang w:val="uk-UA"/>
        </w:rPr>
      </w:pPr>
    </w:p>
    <w:p w:rsidR="007404A7" w:rsidRPr="0007411E" w:rsidRDefault="0007411E" w:rsidP="002C66E6">
      <w:pPr>
        <w:pStyle w:val="a3"/>
        <w:spacing w:before="0" w:beforeAutospacing="0" w:after="0" w:afterAutospacing="0"/>
        <w:ind w:firstLine="567"/>
        <w:jc w:val="both"/>
        <w:rPr>
          <w:lang w:val="uk-UA"/>
        </w:rPr>
      </w:pPr>
      <w:r w:rsidRPr="0007411E">
        <w:rPr>
          <w:lang w:val="uk-UA"/>
        </w:rPr>
        <w:t xml:space="preserve">За </w:t>
      </w:r>
      <w:r w:rsidR="007404A7" w:rsidRPr="0007411E">
        <w:rPr>
          <w:lang w:val="uk-UA"/>
        </w:rPr>
        <w:t xml:space="preserve">своїм змістом </w:t>
      </w:r>
      <w:r w:rsidR="002C66E6">
        <w:rPr>
          <w:lang w:val="uk-UA"/>
        </w:rPr>
        <w:t xml:space="preserve">завдання в дані бюджетній програмі по означеному ГРБК </w:t>
      </w:r>
      <w:r w:rsidR="007404A7" w:rsidRPr="0007411E">
        <w:rPr>
          <w:lang w:val="uk-UA"/>
        </w:rPr>
        <w:t xml:space="preserve">дублює завдання по аналогічній бюджетній програмі Управління </w:t>
      </w:r>
      <w:proofErr w:type="spellStart"/>
      <w:r w:rsidR="007404A7" w:rsidRPr="0007411E">
        <w:rPr>
          <w:lang w:val="uk-UA"/>
        </w:rPr>
        <w:t>соцзахисту</w:t>
      </w:r>
      <w:proofErr w:type="spellEnd"/>
      <w:r w:rsidR="007404A7" w:rsidRPr="0007411E">
        <w:rPr>
          <w:lang w:val="uk-UA"/>
        </w:rPr>
        <w:t xml:space="preserve"> населення:</w:t>
      </w:r>
    </w:p>
    <w:p w:rsidR="00263324" w:rsidRPr="0007411E" w:rsidRDefault="007404A7" w:rsidP="002C66E6">
      <w:pPr>
        <w:pStyle w:val="a3"/>
        <w:numPr>
          <w:ilvl w:val="0"/>
          <w:numId w:val="1"/>
        </w:numPr>
        <w:spacing w:before="0" w:beforeAutospacing="0" w:after="0" w:afterAutospacing="0"/>
        <w:ind w:left="0" w:firstLine="567"/>
        <w:jc w:val="both"/>
        <w:rPr>
          <w:lang w:val="uk-UA"/>
        </w:rPr>
      </w:pPr>
      <w:r w:rsidRPr="0007411E">
        <w:rPr>
          <w:lang w:val="uk-UA"/>
        </w:rPr>
        <w:t xml:space="preserve">Здійснення заходів з забезпечення соціальної підтримки </w:t>
      </w:r>
      <w:r w:rsidR="00263324" w:rsidRPr="0007411E">
        <w:rPr>
          <w:lang w:val="uk-UA"/>
        </w:rPr>
        <w:t xml:space="preserve">та надання соціальних послуг дітям, молоді та </w:t>
      </w:r>
      <w:r w:rsidR="0007411E" w:rsidRPr="0007411E">
        <w:rPr>
          <w:lang w:val="uk-UA"/>
        </w:rPr>
        <w:t>сім ям</w:t>
      </w:r>
      <w:r w:rsidR="00263324" w:rsidRPr="0007411E">
        <w:rPr>
          <w:lang w:val="uk-UA"/>
        </w:rPr>
        <w:t xml:space="preserve"> , що опинились в складних життєвих обставинах. </w:t>
      </w:r>
    </w:p>
    <w:p w:rsidR="0007411E" w:rsidRPr="0007411E" w:rsidRDefault="0007411E" w:rsidP="002C66E6">
      <w:pPr>
        <w:pStyle w:val="a3"/>
        <w:spacing w:before="0" w:beforeAutospacing="0" w:after="0" w:afterAutospacing="0"/>
        <w:ind w:firstLine="567"/>
        <w:jc w:val="both"/>
        <w:rPr>
          <w:lang w:val="uk-UA"/>
        </w:rPr>
      </w:pPr>
    </w:p>
    <w:p w:rsidR="007404A7" w:rsidRPr="0007411E" w:rsidRDefault="00263324" w:rsidP="002C66E6">
      <w:pPr>
        <w:pStyle w:val="a3"/>
        <w:spacing w:before="0" w:beforeAutospacing="0" w:after="0" w:afterAutospacing="0"/>
        <w:ind w:firstLine="567"/>
        <w:jc w:val="both"/>
        <w:rPr>
          <w:lang w:val="uk-UA"/>
        </w:rPr>
      </w:pPr>
      <w:r w:rsidRPr="0007411E">
        <w:rPr>
          <w:lang w:val="uk-UA"/>
        </w:rPr>
        <w:t>Завдання по означеній бюджетній програмі не корел</w:t>
      </w:r>
      <w:r w:rsidR="0007411E" w:rsidRPr="0007411E">
        <w:rPr>
          <w:lang w:val="uk-UA"/>
        </w:rPr>
        <w:t xml:space="preserve">юються з метою діяльності ГРБК </w:t>
      </w:r>
      <w:r w:rsidRPr="0007411E">
        <w:rPr>
          <w:lang w:val="uk-UA"/>
        </w:rPr>
        <w:t xml:space="preserve">Орган з питань культури </w:t>
      </w:r>
      <w:r w:rsidR="0007411E" w:rsidRPr="0007411E">
        <w:rPr>
          <w:lang w:val="uk-UA"/>
        </w:rPr>
        <w:t xml:space="preserve">(відділ </w:t>
      </w:r>
      <w:proofErr w:type="spellStart"/>
      <w:r w:rsidR="0007411E" w:rsidRPr="0007411E">
        <w:rPr>
          <w:lang w:val="uk-UA"/>
        </w:rPr>
        <w:t>КС</w:t>
      </w:r>
      <w:proofErr w:type="spellEnd"/>
      <w:r w:rsidR="0007411E" w:rsidRPr="0007411E">
        <w:rPr>
          <w:lang w:val="uk-UA"/>
        </w:rPr>
        <w:t xml:space="preserve"> ВМР) </w:t>
      </w:r>
      <w:r w:rsidRPr="0007411E">
        <w:rPr>
          <w:lang w:val="uk-UA"/>
        </w:rPr>
        <w:t xml:space="preserve">та може викликати неефективне використання бюджетних коштів (подвійне фінансування одних і тих же заходів) </w:t>
      </w:r>
      <w:r w:rsidR="007404A7" w:rsidRPr="0007411E">
        <w:rPr>
          <w:lang w:val="uk-UA"/>
        </w:rPr>
        <w:t xml:space="preserve">  </w:t>
      </w:r>
    </w:p>
    <w:p w:rsidR="0007411E" w:rsidRPr="0007411E" w:rsidRDefault="0007411E" w:rsidP="001E77D8">
      <w:pPr>
        <w:pStyle w:val="a3"/>
        <w:spacing w:before="0" w:beforeAutospacing="0" w:after="0" w:afterAutospacing="0"/>
        <w:ind w:left="360" w:firstLine="567"/>
        <w:jc w:val="both"/>
        <w:rPr>
          <w:lang w:val="uk-UA"/>
        </w:rPr>
      </w:pPr>
    </w:p>
    <w:p w:rsidR="00BB2F5E" w:rsidRPr="0007411E" w:rsidRDefault="0007411E" w:rsidP="0007411E">
      <w:pPr>
        <w:pStyle w:val="a3"/>
        <w:numPr>
          <w:ilvl w:val="1"/>
          <w:numId w:val="4"/>
        </w:numPr>
        <w:spacing w:before="0" w:beforeAutospacing="0" w:after="0" w:afterAutospacing="0"/>
        <w:jc w:val="both"/>
        <w:rPr>
          <w:lang w:val="uk-UA"/>
        </w:rPr>
      </w:pPr>
      <w:r w:rsidRPr="0007411E">
        <w:rPr>
          <w:lang w:val="uk-UA"/>
        </w:rPr>
        <w:t xml:space="preserve"> </w:t>
      </w:r>
      <w:r w:rsidR="00BB2F5E" w:rsidRPr="0007411E">
        <w:rPr>
          <w:lang w:val="uk-UA"/>
        </w:rPr>
        <w:t>ПБП 4 (КПКВК 2414070) Музеї та виставки</w:t>
      </w:r>
    </w:p>
    <w:p w:rsidR="00BB2F5E" w:rsidRPr="001E77D8" w:rsidRDefault="0007411E" w:rsidP="001E77D8">
      <w:pPr>
        <w:pStyle w:val="a3"/>
        <w:spacing w:before="0" w:beforeAutospacing="0" w:after="0" w:afterAutospacing="0"/>
        <w:ind w:left="360" w:firstLine="567"/>
        <w:jc w:val="both"/>
        <w:rPr>
          <w:lang w:val="uk-UA"/>
        </w:rPr>
      </w:pPr>
      <w:r>
        <w:rPr>
          <w:lang w:val="uk-UA"/>
        </w:rPr>
        <w:t>В паспорті бюджетної програми представлений н</w:t>
      </w:r>
      <w:r w:rsidR="00BB2F5E" w:rsidRPr="001E77D8">
        <w:rPr>
          <w:lang w:val="uk-UA"/>
        </w:rPr>
        <w:t>еповний перелік результативних показників</w:t>
      </w:r>
      <w:r>
        <w:rPr>
          <w:lang w:val="uk-UA"/>
        </w:rPr>
        <w:t xml:space="preserve"> без </w:t>
      </w:r>
      <w:r w:rsidR="00292B29">
        <w:rPr>
          <w:lang w:val="uk-UA"/>
        </w:rPr>
        <w:t>обґрунтування</w:t>
      </w:r>
      <w:r w:rsidR="00BB2F5E" w:rsidRPr="001E77D8">
        <w:rPr>
          <w:lang w:val="uk-UA"/>
        </w:rPr>
        <w:t>:</w:t>
      </w:r>
    </w:p>
    <w:p w:rsidR="00BB2F5E" w:rsidRPr="001E77D8" w:rsidRDefault="0007411E" w:rsidP="001E77D8">
      <w:pPr>
        <w:pStyle w:val="a3"/>
        <w:spacing w:before="0" w:beforeAutospacing="0" w:after="0" w:afterAutospacing="0"/>
        <w:ind w:left="360" w:firstLine="567"/>
        <w:jc w:val="both"/>
        <w:rPr>
          <w:lang w:val="uk-UA"/>
        </w:rPr>
      </w:pPr>
      <w:r w:rsidRPr="001E77D8">
        <w:rPr>
          <w:lang w:val="uk-UA"/>
        </w:rPr>
        <w:t>Відсутні</w:t>
      </w:r>
      <w:r w:rsidR="00BB2F5E" w:rsidRPr="001E77D8">
        <w:rPr>
          <w:lang w:val="uk-UA"/>
        </w:rPr>
        <w:t xml:space="preserve"> </w:t>
      </w:r>
      <w:r w:rsidR="00BB2F5E" w:rsidRPr="00292B29">
        <w:rPr>
          <w:b/>
          <w:lang w:val="uk-UA"/>
        </w:rPr>
        <w:t>показники продукту</w:t>
      </w:r>
      <w:r>
        <w:rPr>
          <w:lang w:val="uk-UA"/>
        </w:rPr>
        <w:t>:</w:t>
      </w:r>
      <w:r w:rsidR="00BB2F5E" w:rsidRPr="001E77D8">
        <w:rPr>
          <w:lang w:val="uk-UA"/>
        </w:rPr>
        <w:t xml:space="preserve"> </w:t>
      </w:r>
    </w:p>
    <w:p w:rsidR="0007411E" w:rsidRDefault="00BB2F5E" w:rsidP="0007411E">
      <w:pPr>
        <w:pStyle w:val="a3"/>
        <w:numPr>
          <w:ilvl w:val="0"/>
          <w:numId w:val="1"/>
        </w:numPr>
        <w:spacing w:before="0" w:beforeAutospacing="0" w:after="0" w:afterAutospacing="0"/>
        <w:rPr>
          <w:lang w:val="uk-UA"/>
        </w:rPr>
      </w:pPr>
      <w:r w:rsidRPr="001E77D8">
        <w:rPr>
          <w:lang w:val="uk-UA"/>
        </w:rPr>
        <w:t>кількість проведених виставок у музеях, од.;</w:t>
      </w:r>
    </w:p>
    <w:p w:rsidR="0007411E" w:rsidRDefault="00BB2F5E" w:rsidP="0007411E">
      <w:pPr>
        <w:pStyle w:val="a3"/>
        <w:numPr>
          <w:ilvl w:val="0"/>
          <w:numId w:val="1"/>
        </w:numPr>
        <w:spacing w:before="0" w:beforeAutospacing="0" w:after="0" w:afterAutospacing="0"/>
        <w:rPr>
          <w:lang w:val="uk-UA"/>
        </w:rPr>
      </w:pPr>
      <w:r w:rsidRPr="001E77D8">
        <w:rPr>
          <w:lang w:val="uk-UA"/>
        </w:rPr>
        <w:t>кількість екскурсій у музеях, од.;</w:t>
      </w:r>
    </w:p>
    <w:p w:rsidR="0007411E" w:rsidRDefault="00BB2F5E" w:rsidP="0007411E">
      <w:pPr>
        <w:pStyle w:val="a3"/>
        <w:numPr>
          <w:ilvl w:val="0"/>
          <w:numId w:val="1"/>
        </w:numPr>
        <w:spacing w:before="0" w:beforeAutospacing="0" w:after="0" w:afterAutospacing="0"/>
        <w:rPr>
          <w:lang w:val="uk-UA"/>
        </w:rPr>
      </w:pPr>
      <w:r w:rsidRPr="001E77D8">
        <w:rPr>
          <w:lang w:val="uk-UA"/>
        </w:rPr>
        <w:t>кількість експонатів - усього, тис. од.,</w:t>
      </w:r>
    </w:p>
    <w:p w:rsidR="0007411E" w:rsidRDefault="00BB2F5E" w:rsidP="0007411E">
      <w:pPr>
        <w:pStyle w:val="a3"/>
        <w:numPr>
          <w:ilvl w:val="0"/>
          <w:numId w:val="1"/>
        </w:numPr>
        <w:spacing w:before="0" w:beforeAutospacing="0" w:after="0" w:afterAutospacing="0"/>
        <w:rPr>
          <w:lang w:val="uk-UA"/>
        </w:rPr>
      </w:pPr>
      <w:r w:rsidRPr="001E77D8">
        <w:rPr>
          <w:lang w:val="uk-UA"/>
        </w:rPr>
        <w:t>у тому числі буде експонуватись у плановому періоді, тис. од.;</w:t>
      </w:r>
    </w:p>
    <w:p w:rsidR="00BB2F5E" w:rsidRPr="001E77D8" w:rsidRDefault="00BB2F5E" w:rsidP="0007411E">
      <w:pPr>
        <w:pStyle w:val="a3"/>
        <w:numPr>
          <w:ilvl w:val="0"/>
          <w:numId w:val="1"/>
        </w:numPr>
        <w:spacing w:before="0" w:beforeAutospacing="0" w:after="0" w:afterAutospacing="0"/>
        <w:rPr>
          <w:lang w:val="uk-UA"/>
        </w:rPr>
      </w:pPr>
      <w:r w:rsidRPr="001E77D8">
        <w:rPr>
          <w:lang w:val="uk-UA"/>
        </w:rPr>
        <w:t>кількість відвідувачів виставок, осіб,</w:t>
      </w:r>
      <w:r w:rsidRPr="001E77D8">
        <w:rPr>
          <w:lang w:val="uk-UA"/>
        </w:rPr>
        <w:br/>
        <w:t>у тому числі:</w:t>
      </w:r>
      <w:r w:rsidRPr="001E77D8">
        <w:rPr>
          <w:lang w:val="uk-UA"/>
        </w:rPr>
        <w:br/>
        <w:t>за реалізованими квитками, осіб;</w:t>
      </w:r>
      <w:r w:rsidRPr="001E77D8">
        <w:rPr>
          <w:lang w:val="uk-UA"/>
        </w:rPr>
        <w:br/>
        <w:t>безкоштовно, осіб;</w:t>
      </w:r>
      <w:r w:rsidRPr="001E77D8">
        <w:rPr>
          <w:lang w:val="uk-UA"/>
        </w:rPr>
        <w:br/>
      </w:r>
      <w:r w:rsidR="0007411E">
        <w:rPr>
          <w:lang w:val="uk-UA"/>
        </w:rPr>
        <w:t xml:space="preserve">- </w:t>
      </w:r>
      <w:r w:rsidRPr="001E77D8">
        <w:rPr>
          <w:lang w:val="uk-UA"/>
        </w:rPr>
        <w:t xml:space="preserve">плановий обсяг доходів музеїв, тис. </w:t>
      </w:r>
      <w:proofErr w:type="spellStart"/>
      <w:r w:rsidRPr="001E77D8">
        <w:rPr>
          <w:lang w:val="uk-UA"/>
        </w:rPr>
        <w:t>грн</w:t>
      </w:r>
      <w:proofErr w:type="spellEnd"/>
      <w:r w:rsidRPr="001E77D8">
        <w:rPr>
          <w:lang w:val="uk-UA"/>
        </w:rPr>
        <w:t>,</w:t>
      </w:r>
      <w:r w:rsidRPr="001E77D8">
        <w:rPr>
          <w:lang w:val="uk-UA"/>
        </w:rPr>
        <w:br/>
        <w:t xml:space="preserve">у тому числі доходи від реалізації квитків, тис. </w:t>
      </w:r>
      <w:proofErr w:type="spellStart"/>
      <w:r w:rsidRPr="001E77D8">
        <w:rPr>
          <w:lang w:val="uk-UA"/>
        </w:rPr>
        <w:t>грн</w:t>
      </w:r>
      <w:proofErr w:type="spellEnd"/>
      <w:r w:rsidRPr="001E77D8">
        <w:rPr>
          <w:lang w:val="uk-UA"/>
        </w:rPr>
        <w:t>;</w:t>
      </w:r>
      <w:r w:rsidRPr="001E77D8">
        <w:rPr>
          <w:lang w:val="uk-UA"/>
        </w:rPr>
        <w:br/>
      </w:r>
      <w:r w:rsidR="0007411E">
        <w:rPr>
          <w:lang w:val="uk-UA"/>
        </w:rPr>
        <w:t xml:space="preserve">- </w:t>
      </w:r>
      <w:r w:rsidRPr="001E77D8">
        <w:rPr>
          <w:lang w:val="uk-UA"/>
        </w:rPr>
        <w:t>кількість реалізованих квитків, шт.;</w:t>
      </w:r>
      <w:r w:rsidRPr="001E77D8">
        <w:rPr>
          <w:lang w:val="uk-UA"/>
        </w:rPr>
        <w:br/>
      </w:r>
    </w:p>
    <w:p w:rsidR="00BB2F5E" w:rsidRPr="001E77D8" w:rsidRDefault="00BB2F5E" w:rsidP="001E77D8">
      <w:pPr>
        <w:pStyle w:val="a3"/>
        <w:spacing w:before="0" w:beforeAutospacing="0" w:after="0" w:afterAutospacing="0"/>
        <w:ind w:left="360" w:firstLine="567"/>
        <w:rPr>
          <w:lang w:val="uk-UA"/>
        </w:rPr>
      </w:pPr>
      <w:r w:rsidRPr="001E77D8">
        <w:rPr>
          <w:b/>
          <w:bCs/>
          <w:lang w:val="uk-UA"/>
        </w:rPr>
        <w:t>Повністю відсутні показники якості:</w:t>
      </w:r>
      <w:r w:rsidRPr="001E77D8">
        <w:rPr>
          <w:lang w:val="uk-UA"/>
        </w:rPr>
        <w:br/>
      </w:r>
      <w:r w:rsidR="0007411E">
        <w:rPr>
          <w:lang w:val="uk-UA"/>
        </w:rPr>
        <w:t xml:space="preserve">- </w:t>
      </w:r>
      <w:r w:rsidRPr="001E77D8">
        <w:rPr>
          <w:lang w:val="uk-UA"/>
        </w:rPr>
        <w:t>динаміка збільшення виставок у плановому періоді відповідно до фактичного показника попереднього періоду, %;</w:t>
      </w:r>
      <w:r w:rsidRPr="001E77D8">
        <w:rPr>
          <w:lang w:val="uk-UA"/>
        </w:rPr>
        <w:br/>
      </w:r>
      <w:r w:rsidR="0007411E">
        <w:rPr>
          <w:lang w:val="uk-UA"/>
        </w:rPr>
        <w:t xml:space="preserve">- </w:t>
      </w:r>
      <w:r w:rsidRPr="001E77D8">
        <w:rPr>
          <w:lang w:val="uk-UA"/>
        </w:rPr>
        <w:t>динаміка збільшення відвідувачів у плановому періоді відповідно до фактичного показника попереднього періоду, %;</w:t>
      </w:r>
      <w:r w:rsidRPr="001E77D8">
        <w:rPr>
          <w:lang w:val="uk-UA"/>
        </w:rPr>
        <w:br/>
      </w:r>
      <w:r w:rsidR="0007411E">
        <w:rPr>
          <w:lang w:val="uk-UA"/>
        </w:rPr>
        <w:t xml:space="preserve">- </w:t>
      </w:r>
      <w:r w:rsidRPr="001E77D8">
        <w:rPr>
          <w:lang w:val="uk-UA"/>
        </w:rPr>
        <w:t>динаміка збільшення задіяних виставкових площ у плановому періоді відповідно до фактичного показника попереднього періоду, %;</w:t>
      </w:r>
      <w:r w:rsidRPr="001E77D8">
        <w:rPr>
          <w:lang w:val="uk-UA"/>
        </w:rPr>
        <w:br/>
      </w:r>
      <w:r w:rsidR="0007411E">
        <w:rPr>
          <w:lang w:val="uk-UA"/>
        </w:rPr>
        <w:t xml:space="preserve">- </w:t>
      </w:r>
      <w:r w:rsidRPr="001E77D8">
        <w:rPr>
          <w:lang w:val="uk-UA"/>
        </w:rPr>
        <w:t>відсоток предметів, які експонуються, у загальній кількості експонатів основного музейного фонду, % </w:t>
      </w:r>
    </w:p>
    <w:p w:rsidR="0007411E" w:rsidRDefault="0007411E" w:rsidP="001E77D8">
      <w:pPr>
        <w:pStyle w:val="a3"/>
        <w:spacing w:before="0" w:beforeAutospacing="0" w:after="0" w:afterAutospacing="0"/>
        <w:ind w:left="360" w:firstLine="567"/>
        <w:rPr>
          <w:highlight w:val="yellow"/>
          <w:lang w:val="uk-UA"/>
        </w:rPr>
      </w:pPr>
    </w:p>
    <w:p w:rsidR="00F53E6A" w:rsidRPr="002C66E6" w:rsidRDefault="00F53E6A" w:rsidP="002C66E6">
      <w:pPr>
        <w:pStyle w:val="a3"/>
        <w:numPr>
          <w:ilvl w:val="1"/>
          <w:numId w:val="4"/>
        </w:numPr>
        <w:spacing w:before="0" w:beforeAutospacing="0" w:after="0" w:afterAutospacing="0"/>
        <w:rPr>
          <w:lang w:val="uk-UA"/>
        </w:rPr>
      </w:pPr>
      <w:r w:rsidRPr="002C66E6">
        <w:rPr>
          <w:lang w:val="uk-UA"/>
        </w:rPr>
        <w:t>ПБП 6 (КПКВК 2414100) Школи естетичного виховання дітей)</w:t>
      </w:r>
      <w:r w:rsidR="002C66E6">
        <w:rPr>
          <w:lang w:val="uk-UA"/>
        </w:rPr>
        <w:t>- 0 балів</w:t>
      </w:r>
    </w:p>
    <w:p w:rsidR="00F53E6A" w:rsidRPr="001E77D8" w:rsidRDefault="00F53E6A" w:rsidP="001E77D8">
      <w:pPr>
        <w:pStyle w:val="a3"/>
        <w:spacing w:before="0" w:beforeAutospacing="0" w:after="0" w:afterAutospacing="0"/>
        <w:ind w:left="360" w:firstLine="567"/>
        <w:rPr>
          <w:lang w:val="uk-UA"/>
        </w:rPr>
      </w:pPr>
      <w:r w:rsidRPr="002C66E6">
        <w:rPr>
          <w:lang w:val="uk-UA"/>
        </w:rPr>
        <w:t xml:space="preserve">Приведений </w:t>
      </w:r>
      <w:r w:rsidR="002C66E6">
        <w:rPr>
          <w:lang w:val="uk-UA"/>
        </w:rPr>
        <w:t xml:space="preserve">без обґрунтування </w:t>
      </w:r>
      <w:r w:rsidRPr="002C66E6">
        <w:rPr>
          <w:lang w:val="uk-UA"/>
        </w:rPr>
        <w:t>неповний перелік показників якості</w:t>
      </w:r>
      <w:r w:rsidRPr="001E77D8">
        <w:rPr>
          <w:lang w:val="uk-UA"/>
        </w:rPr>
        <w:t xml:space="preserve"> </w:t>
      </w:r>
    </w:p>
    <w:p w:rsidR="00F53E6A" w:rsidRPr="001E77D8" w:rsidRDefault="00F53E6A" w:rsidP="001E77D8">
      <w:pPr>
        <w:pStyle w:val="a3"/>
        <w:spacing w:before="0" w:beforeAutospacing="0" w:after="0" w:afterAutospacing="0"/>
        <w:ind w:left="360" w:firstLine="567"/>
        <w:rPr>
          <w:b/>
          <w:bCs/>
          <w:lang w:val="uk-UA"/>
        </w:rPr>
      </w:pPr>
      <w:r w:rsidRPr="001E77D8">
        <w:rPr>
          <w:b/>
          <w:bCs/>
          <w:lang w:val="uk-UA"/>
        </w:rPr>
        <w:t xml:space="preserve">Не </w:t>
      </w:r>
      <w:r w:rsidR="002C66E6">
        <w:rPr>
          <w:b/>
          <w:bCs/>
          <w:lang w:val="uk-UA"/>
        </w:rPr>
        <w:t>визначені</w:t>
      </w:r>
      <w:r w:rsidRPr="001E77D8">
        <w:rPr>
          <w:b/>
          <w:bCs/>
          <w:lang w:val="uk-UA"/>
        </w:rPr>
        <w:t xml:space="preserve">: </w:t>
      </w:r>
    </w:p>
    <w:p w:rsidR="00F53E6A" w:rsidRPr="001E77D8" w:rsidRDefault="00F53E6A" w:rsidP="001E77D8">
      <w:pPr>
        <w:pStyle w:val="a3"/>
        <w:numPr>
          <w:ilvl w:val="0"/>
          <w:numId w:val="1"/>
        </w:numPr>
        <w:spacing w:before="0" w:beforeAutospacing="0" w:after="0" w:afterAutospacing="0"/>
        <w:ind w:firstLine="567"/>
        <w:rPr>
          <w:lang w:val="uk-UA"/>
        </w:rPr>
      </w:pPr>
      <w:r w:rsidRPr="001E77D8">
        <w:rPr>
          <w:lang w:val="uk-UA"/>
        </w:rPr>
        <w:t xml:space="preserve">кількість днів відвідування учнями шкіл естетичного виховання, днів; </w:t>
      </w:r>
    </w:p>
    <w:p w:rsidR="00515966" w:rsidRPr="001E77D8" w:rsidRDefault="00F53E6A" w:rsidP="001E77D8">
      <w:pPr>
        <w:pStyle w:val="a3"/>
        <w:numPr>
          <w:ilvl w:val="0"/>
          <w:numId w:val="1"/>
        </w:numPr>
        <w:spacing w:before="0" w:beforeAutospacing="0" w:after="0" w:afterAutospacing="0"/>
        <w:ind w:firstLine="567"/>
        <w:rPr>
          <w:lang w:val="uk-UA"/>
        </w:rPr>
      </w:pPr>
      <w:r w:rsidRPr="001E77D8">
        <w:rPr>
          <w:lang w:val="uk-UA"/>
        </w:rPr>
        <w:t>динаміка збільшення кількості учнів, які отримують освіту у школах естетичного виховання у плановому періоді відповідно до фактичного показника попереднього періоду, %;</w:t>
      </w:r>
    </w:p>
    <w:p w:rsidR="00515966" w:rsidRPr="001E77D8" w:rsidRDefault="00515966" w:rsidP="001E77D8">
      <w:pPr>
        <w:pStyle w:val="a3"/>
        <w:spacing w:before="0" w:beforeAutospacing="0" w:after="0" w:afterAutospacing="0"/>
        <w:ind w:left="720" w:firstLine="567"/>
        <w:rPr>
          <w:lang w:val="uk-UA"/>
        </w:rPr>
      </w:pPr>
    </w:p>
    <w:p w:rsidR="00515966" w:rsidRPr="00D30EBC" w:rsidRDefault="00D30EBC" w:rsidP="00D30EBC">
      <w:pPr>
        <w:pStyle w:val="a3"/>
        <w:numPr>
          <w:ilvl w:val="1"/>
          <w:numId w:val="4"/>
        </w:numPr>
        <w:spacing w:before="0" w:beforeAutospacing="0" w:after="0" w:afterAutospacing="0"/>
        <w:rPr>
          <w:lang w:val="uk-UA"/>
        </w:rPr>
      </w:pPr>
      <w:r>
        <w:rPr>
          <w:lang w:val="uk-UA"/>
        </w:rPr>
        <w:t xml:space="preserve"> </w:t>
      </w:r>
      <w:r w:rsidR="00D61679" w:rsidRPr="00D30EBC">
        <w:rPr>
          <w:lang w:val="uk-UA"/>
        </w:rPr>
        <w:t>ПБП 8 (КПКВК 2415040)  Підтримка і розвиток спортивної інфраструктури</w:t>
      </w:r>
    </w:p>
    <w:p w:rsidR="00515966" w:rsidRPr="001E77D8" w:rsidRDefault="00D30EBC" w:rsidP="00052ED1">
      <w:pPr>
        <w:pStyle w:val="a3"/>
        <w:spacing w:before="0" w:beforeAutospacing="0" w:after="0" w:afterAutospacing="0"/>
        <w:ind w:firstLine="567"/>
        <w:rPr>
          <w:lang w:val="uk-UA"/>
        </w:rPr>
      </w:pPr>
      <w:r>
        <w:rPr>
          <w:lang w:val="uk-UA"/>
        </w:rPr>
        <w:t>Паспортом п</w:t>
      </w:r>
      <w:r w:rsidR="00515966" w:rsidRPr="001E77D8">
        <w:rPr>
          <w:lang w:val="uk-UA"/>
        </w:rPr>
        <w:t xml:space="preserve">ередбачено </w:t>
      </w:r>
      <w:r>
        <w:rPr>
          <w:lang w:val="uk-UA"/>
        </w:rPr>
        <w:t xml:space="preserve">: </w:t>
      </w:r>
    </w:p>
    <w:p w:rsidR="00515966" w:rsidRPr="001E77D8" w:rsidRDefault="00515966" w:rsidP="00052ED1">
      <w:pPr>
        <w:pStyle w:val="a3"/>
        <w:spacing w:before="0" w:beforeAutospacing="0" w:after="0" w:afterAutospacing="0"/>
        <w:ind w:firstLine="567"/>
        <w:rPr>
          <w:lang w:val="uk-UA"/>
        </w:rPr>
      </w:pPr>
      <w:r w:rsidRPr="001E77D8">
        <w:rPr>
          <w:b/>
          <w:bCs/>
          <w:lang w:val="uk-UA"/>
        </w:rPr>
        <w:t>Утримання в належному технічному стані існуючої мережі спортивних споруд та спортивних споруд громадських організацій фізкультурно-спортивної спрямованості, забезпечення їх ефективного використання для проведення спортивних заходів</w:t>
      </w:r>
    </w:p>
    <w:p w:rsidR="00BB2F5E" w:rsidRPr="001E77D8" w:rsidRDefault="00D30EBC" w:rsidP="00052ED1">
      <w:pPr>
        <w:pStyle w:val="a3"/>
        <w:spacing w:before="0" w:beforeAutospacing="0" w:after="0" w:afterAutospacing="0"/>
        <w:ind w:firstLine="567"/>
        <w:rPr>
          <w:lang w:val="uk-UA"/>
        </w:rPr>
      </w:pPr>
      <w:r>
        <w:rPr>
          <w:lang w:val="uk-UA"/>
        </w:rPr>
        <w:t xml:space="preserve">Приведений неповний </w:t>
      </w:r>
      <w:r w:rsidR="00515966" w:rsidRPr="001E77D8">
        <w:rPr>
          <w:lang w:val="uk-UA"/>
        </w:rPr>
        <w:t>перелік показників ефективності та якості , Зокрема відсутні (показник якості)</w:t>
      </w:r>
    </w:p>
    <w:p w:rsidR="00515966" w:rsidRDefault="00515966" w:rsidP="00052ED1">
      <w:pPr>
        <w:pStyle w:val="a3"/>
        <w:numPr>
          <w:ilvl w:val="0"/>
          <w:numId w:val="1"/>
        </w:numPr>
        <w:spacing w:before="0" w:beforeAutospacing="0" w:after="0" w:afterAutospacing="0"/>
        <w:ind w:left="0" w:firstLine="567"/>
        <w:rPr>
          <w:lang w:val="uk-UA"/>
        </w:rPr>
      </w:pPr>
      <w:r w:rsidRPr="001E77D8">
        <w:rPr>
          <w:b/>
          <w:bCs/>
          <w:lang w:val="uk-UA"/>
        </w:rPr>
        <w:t>Показники якості:</w:t>
      </w:r>
      <w:r w:rsidRPr="001E77D8">
        <w:rPr>
          <w:lang w:val="uk-UA"/>
        </w:rPr>
        <w:br/>
        <w:t>- кількість комунальних спортивних споруд, технічний стан яких поліпшено у поточному році, од.;</w:t>
      </w:r>
      <w:r w:rsidRPr="001E77D8">
        <w:rPr>
          <w:lang w:val="uk-UA"/>
        </w:rPr>
        <w:br/>
        <w:t>- кількість комунальних спортивних споруд, які поліпшили фінансовий стан у поточному році, од.;</w:t>
      </w:r>
      <w:r w:rsidRPr="001E77D8">
        <w:rPr>
          <w:lang w:val="uk-UA"/>
        </w:rPr>
        <w:br/>
        <w:t>- рівень виконання робіт з капітального ремонту комунальних спортивних споруд на кінець року, %;</w:t>
      </w:r>
      <w:r w:rsidRPr="001E77D8">
        <w:rPr>
          <w:lang w:val="uk-UA"/>
        </w:rPr>
        <w:br/>
        <w:t>- рівень готовності проектно-кошторисної документації для проведення капітального ремонту існуючих / будівництва нових споруд на кінець року, %;</w:t>
      </w:r>
      <w:r w:rsidRPr="001E77D8">
        <w:rPr>
          <w:lang w:val="uk-UA"/>
        </w:rPr>
        <w:br/>
        <w:t xml:space="preserve"> - динаміка** кількості відвідувачів спортивних секцій, які проводять заняття на комунальних спортивних спорудах, порівняно з минулим роком, %</w:t>
      </w:r>
    </w:p>
    <w:p w:rsidR="00EE41A9" w:rsidRDefault="00EE41A9" w:rsidP="00EE41A9">
      <w:pPr>
        <w:pStyle w:val="a3"/>
        <w:spacing w:before="0" w:beforeAutospacing="0" w:after="0" w:afterAutospacing="0"/>
        <w:rPr>
          <w:b/>
          <w:bCs/>
          <w:lang w:val="uk-UA"/>
        </w:rPr>
      </w:pPr>
    </w:p>
    <w:p w:rsidR="00EE41A9" w:rsidRDefault="00EE41A9" w:rsidP="00EE41A9">
      <w:pPr>
        <w:pStyle w:val="a3"/>
        <w:spacing w:before="0" w:beforeAutospacing="0" w:after="0" w:afterAutospacing="0"/>
        <w:rPr>
          <w:b/>
          <w:bCs/>
          <w:lang w:val="uk-UA"/>
        </w:rPr>
      </w:pPr>
    </w:p>
    <w:p w:rsidR="00EE41A9" w:rsidRPr="00D30EBC" w:rsidRDefault="00EE41A9" w:rsidP="00F43C11">
      <w:pPr>
        <w:pStyle w:val="a3"/>
        <w:spacing w:before="0" w:beforeAutospacing="0" w:after="0" w:afterAutospacing="0"/>
        <w:jc w:val="center"/>
        <w:rPr>
          <w:b/>
          <w:bCs/>
          <w:lang w:val="uk-UA"/>
        </w:rPr>
      </w:pPr>
      <w:r w:rsidRPr="00D30EBC">
        <w:rPr>
          <w:b/>
          <w:bCs/>
          <w:lang w:val="uk-UA"/>
        </w:rPr>
        <w:t>РЕКОМЕНДАЦІЇ</w:t>
      </w:r>
    </w:p>
    <w:p w:rsidR="00EE41A9" w:rsidRDefault="00EE41A9" w:rsidP="00EE41A9">
      <w:pPr>
        <w:pStyle w:val="a3"/>
        <w:numPr>
          <w:ilvl w:val="0"/>
          <w:numId w:val="7"/>
        </w:numPr>
        <w:spacing w:before="0" w:beforeAutospacing="0" w:after="0" w:afterAutospacing="0"/>
        <w:jc w:val="both"/>
        <w:rPr>
          <w:lang w:val="uk-UA"/>
        </w:rPr>
      </w:pPr>
      <w:r>
        <w:rPr>
          <w:lang w:val="uk-UA"/>
        </w:rPr>
        <w:t>Чітко визначити мету, завдання діяльності та послуги (їх ідентифікацію, склад, об’єм), що надають головні розпорядники бюджетних коштів ВМР.</w:t>
      </w:r>
    </w:p>
    <w:p w:rsidR="00EE41A9" w:rsidRPr="00902DE0" w:rsidRDefault="00EE41A9" w:rsidP="00EE41A9">
      <w:pPr>
        <w:pStyle w:val="a3"/>
        <w:numPr>
          <w:ilvl w:val="0"/>
          <w:numId w:val="7"/>
        </w:numPr>
        <w:spacing w:before="0" w:beforeAutospacing="0" w:after="0" w:afterAutospacing="0"/>
        <w:jc w:val="both"/>
        <w:rPr>
          <w:lang w:val="uk-UA"/>
        </w:rPr>
      </w:pPr>
      <w:r>
        <w:rPr>
          <w:bCs/>
          <w:lang w:val="uk-UA"/>
        </w:rPr>
        <w:t>Бюджетні запити та п</w:t>
      </w:r>
      <w:r w:rsidRPr="00D30EBC">
        <w:rPr>
          <w:bCs/>
          <w:lang w:val="uk-UA"/>
        </w:rPr>
        <w:t>аспорти бюджетних програм</w:t>
      </w:r>
      <w:r>
        <w:rPr>
          <w:bCs/>
          <w:lang w:val="uk-UA"/>
        </w:rPr>
        <w:t xml:space="preserve"> ГРБК ВМР</w:t>
      </w:r>
      <w:r w:rsidRPr="00D30EBC">
        <w:rPr>
          <w:bCs/>
          <w:lang w:val="uk-UA"/>
        </w:rPr>
        <w:t xml:space="preserve"> привести у відповідність до типових наказів МФУ та профільних Міністерств</w:t>
      </w:r>
      <w:r>
        <w:rPr>
          <w:bCs/>
          <w:lang w:val="uk-UA"/>
        </w:rPr>
        <w:t xml:space="preserve"> в плані застосування типових бюджетних програм, підпрограм, завдань.</w:t>
      </w:r>
    </w:p>
    <w:p w:rsidR="00EE41A9" w:rsidRPr="00101D80" w:rsidRDefault="00EE41A9" w:rsidP="00EE41A9">
      <w:pPr>
        <w:pStyle w:val="a3"/>
        <w:numPr>
          <w:ilvl w:val="0"/>
          <w:numId w:val="7"/>
        </w:numPr>
        <w:spacing w:before="0" w:beforeAutospacing="0" w:after="0" w:afterAutospacing="0"/>
        <w:jc w:val="both"/>
        <w:rPr>
          <w:lang w:val="uk-UA"/>
        </w:rPr>
      </w:pPr>
      <w:r w:rsidRPr="00101D80">
        <w:rPr>
          <w:bCs/>
          <w:lang w:val="uk-UA"/>
        </w:rPr>
        <w:t>Пакети результативних показників БЗ та ПБП привести у чітку відповідність до типових пакетів профільних наказів. При застосуванні неповного переліку результативних показників надавати обґрунтовані пояснення.</w:t>
      </w:r>
    </w:p>
    <w:p w:rsidR="00EE41A9" w:rsidRPr="00101D80" w:rsidRDefault="00EE41A9" w:rsidP="00EE41A9">
      <w:pPr>
        <w:pStyle w:val="a3"/>
        <w:numPr>
          <w:ilvl w:val="0"/>
          <w:numId w:val="7"/>
        </w:numPr>
        <w:spacing w:before="0" w:beforeAutospacing="0" w:after="0" w:afterAutospacing="0"/>
        <w:jc w:val="both"/>
        <w:rPr>
          <w:lang w:val="uk-UA"/>
        </w:rPr>
      </w:pPr>
      <w:r w:rsidRPr="00101D80">
        <w:rPr>
          <w:bCs/>
          <w:lang w:val="uk-UA"/>
        </w:rPr>
        <w:t>Головному фінансовому органу ВМР провести необхідну роз’яснювальну роботу серед ГРБК щодо дисципліни заповнення паспортів бюджетних програм та відповідальності ГРБК за порушення правил складання паспортів БП, (</w:t>
      </w:r>
      <w:proofErr w:type="spellStart"/>
      <w:r w:rsidRPr="00101D80">
        <w:rPr>
          <w:bCs/>
          <w:lang w:val="uk-UA"/>
        </w:rPr>
        <w:t>ст</w:t>
      </w:r>
      <w:proofErr w:type="spellEnd"/>
      <w:r w:rsidRPr="00101D80">
        <w:rPr>
          <w:bCs/>
          <w:lang w:val="uk-UA"/>
        </w:rPr>
        <w:t xml:space="preserve"> 116, БКУ, Наказ МФУ 836). Ввести в практику узгодження паспортів БП тільки при дотриманні норм, визначених бюджетним законодавством. При порушенні дисципліни заповнення паспортів, повертати їх ГРБК на доопрацювання. </w:t>
      </w:r>
      <w:r>
        <w:rPr>
          <w:bCs/>
          <w:lang w:val="uk-UA"/>
        </w:rPr>
        <w:t xml:space="preserve">Прийняти необхідний пакет організаційно-розпорядчих документів щодо процедури та форм публічного щорічного представлення </w:t>
      </w:r>
      <w:r w:rsidRPr="00E4163C">
        <w:rPr>
          <w:bCs/>
          <w:lang w:val="uk-UA"/>
        </w:rPr>
        <w:t>інформації про бюджет</w:t>
      </w:r>
      <w:r>
        <w:rPr>
          <w:bCs/>
          <w:lang w:val="uk-UA"/>
        </w:rPr>
        <w:t xml:space="preserve"> м. Вознесенська на відповідний рік </w:t>
      </w:r>
      <w:r w:rsidRPr="00E4163C">
        <w:rPr>
          <w:bCs/>
          <w:lang w:val="uk-UA"/>
        </w:rPr>
        <w:t>за бюджетними програмами</w:t>
      </w:r>
    </w:p>
    <w:p w:rsidR="00EE41A9" w:rsidRPr="00D30EBC" w:rsidRDefault="00EE41A9" w:rsidP="00EE41A9">
      <w:pPr>
        <w:pStyle w:val="a3"/>
        <w:numPr>
          <w:ilvl w:val="0"/>
          <w:numId w:val="7"/>
        </w:numPr>
        <w:spacing w:before="0" w:beforeAutospacing="0" w:after="0" w:afterAutospacing="0"/>
        <w:jc w:val="both"/>
        <w:rPr>
          <w:lang w:val="uk-UA"/>
        </w:rPr>
      </w:pPr>
      <w:r>
        <w:rPr>
          <w:lang w:val="uk-UA"/>
        </w:rPr>
        <w:t>Унормувати відносини виконавчих органів ВМР та комунальних унітарних підприємств міста. При плануванні поточних та капітальних трансфертів комунальним підприємствам  чітко визначати цільове призначення таких видатків в бюджетних програмах, з визначенням повного пакету результативних показників у відповідності до профільного наказу МФУ.</w:t>
      </w:r>
    </w:p>
    <w:p w:rsidR="00EE41A9" w:rsidRPr="001E77D8" w:rsidRDefault="00EE41A9" w:rsidP="00EE41A9">
      <w:pPr>
        <w:pStyle w:val="a6"/>
        <w:spacing w:after="0" w:line="240" w:lineRule="auto"/>
        <w:ind w:left="1080" w:firstLine="567"/>
        <w:jc w:val="both"/>
        <w:rPr>
          <w:rFonts w:ascii="Times New Roman" w:hAnsi="Times New Roman"/>
          <w:lang w:val="uk-UA"/>
        </w:rPr>
      </w:pPr>
    </w:p>
    <w:p w:rsidR="00D30EBC" w:rsidRDefault="00D30EBC" w:rsidP="00D30EBC">
      <w:pPr>
        <w:pStyle w:val="a3"/>
        <w:spacing w:before="0" w:beforeAutospacing="0" w:after="0" w:afterAutospacing="0"/>
        <w:ind w:left="1287"/>
        <w:rPr>
          <w:b/>
          <w:bCs/>
          <w:lang w:val="uk-UA"/>
        </w:rPr>
      </w:pPr>
    </w:p>
    <w:sectPr w:rsidR="00D30EBC" w:rsidSect="00480854">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BDE"/>
    <w:multiLevelType w:val="hybridMultilevel"/>
    <w:tmpl w:val="E3C495C6"/>
    <w:lvl w:ilvl="0" w:tplc="A7529064">
      <w:start w:val="1"/>
      <w:numFmt w:val="decimal"/>
      <w:lvlText w:val="%1."/>
      <w:lvlJc w:val="left"/>
      <w:pPr>
        <w:ind w:left="1692" w:hanging="360"/>
      </w:pPr>
      <w:rPr>
        <w:rFonts w:hint="default"/>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1">
    <w:nsid w:val="125B7234"/>
    <w:multiLevelType w:val="hybridMultilevel"/>
    <w:tmpl w:val="BD760F56"/>
    <w:lvl w:ilvl="0" w:tplc="702E1C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C92EFF"/>
    <w:multiLevelType w:val="hybridMultilevel"/>
    <w:tmpl w:val="538EEED2"/>
    <w:lvl w:ilvl="0" w:tplc="A7529064">
      <w:start w:val="1"/>
      <w:numFmt w:val="decimal"/>
      <w:lvlText w:val="%1."/>
      <w:lvlJc w:val="left"/>
      <w:pPr>
        <w:ind w:left="169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513CA"/>
    <w:multiLevelType w:val="multilevel"/>
    <w:tmpl w:val="CD9EB6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97C1834"/>
    <w:multiLevelType w:val="hybridMultilevel"/>
    <w:tmpl w:val="34AC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554D1"/>
    <w:multiLevelType w:val="hybridMultilevel"/>
    <w:tmpl w:val="E2F8E27A"/>
    <w:lvl w:ilvl="0" w:tplc="DD9667EA">
      <w:start w:val="1"/>
      <w:numFmt w:val="decimal"/>
      <w:lvlText w:val="%1."/>
      <w:lvlJc w:val="left"/>
      <w:pPr>
        <w:ind w:left="2487" w:hanging="360"/>
      </w:pPr>
      <w:rPr>
        <w:rFonts w:hint="default"/>
        <w:b/>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E01C5"/>
    <w:rsid w:val="00006BEF"/>
    <w:rsid w:val="0001256D"/>
    <w:rsid w:val="000521A4"/>
    <w:rsid w:val="00052ED1"/>
    <w:rsid w:val="0007411E"/>
    <w:rsid w:val="000E282F"/>
    <w:rsid w:val="00101D80"/>
    <w:rsid w:val="00120286"/>
    <w:rsid w:val="00135393"/>
    <w:rsid w:val="001603F2"/>
    <w:rsid w:val="0017560F"/>
    <w:rsid w:val="00182A18"/>
    <w:rsid w:val="001E2C56"/>
    <w:rsid w:val="001E30D2"/>
    <w:rsid w:val="001E77D8"/>
    <w:rsid w:val="00231587"/>
    <w:rsid w:val="00232DA2"/>
    <w:rsid w:val="002363AB"/>
    <w:rsid w:val="002411D0"/>
    <w:rsid w:val="00263324"/>
    <w:rsid w:val="00274E9C"/>
    <w:rsid w:val="00292B29"/>
    <w:rsid w:val="00297A22"/>
    <w:rsid w:val="002C186C"/>
    <w:rsid w:val="002C66E6"/>
    <w:rsid w:val="002E2485"/>
    <w:rsid w:val="00303F50"/>
    <w:rsid w:val="003A6D12"/>
    <w:rsid w:val="003C0FFD"/>
    <w:rsid w:val="003E4D5A"/>
    <w:rsid w:val="003E52C0"/>
    <w:rsid w:val="003F2D54"/>
    <w:rsid w:val="00443DF5"/>
    <w:rsid w:val="00480854"/>
    <w:rsid w:val="00491590"/>
    <w:rsid w:val="00507D38"/>
    <w:rsid w:val="00515966"/>
    <w:rsid w:val="00552EE7"/>
    <w:rsid w:val="00564AC4"/>
    <w:rsid w:val="005725E0"/>
    <w:rsid w:val="005905A1"/>
    <w:rsid w:val="00681A76"/>
    <w:rsid w:val="006D4EC1"/>
    <w:rsid w:val="00717E64"/>
    <w:rsid w:val="00735919"/>
    <w:rsid w:val="007404A7"/>
    <w:rsid w:val="00771628"/>
    <w:rsid w:val="007A24D2"/>
    <w:rsid w:val="008218C5"/>
    <w:rsid w:val="00826FB5"/>
    <w:rsid w:val="00894214"/>
    <w:rsid w:val="008B5907"/>
    <w:rsid w:val="008D659E"/>
    <w:rsid w:val="00901380"/>
    <w:rsid w:val="00902DE0"/>
    <w:rsid w:val="00904E26"/>
    <w:rsid w:val="009410EA"/>
    <w:rsid w:val="009915E4"/>
    <w:rsid w:val="009F0BEA"/>
    <w:rsid w:val="009F6F5B"/>
    <w:rsid w:val="00A07AB6"/>
    <w:rsid w:val="00A26396"/>
    <w:rsid w:val="00A66761"/>
    <w:rsid w:val="00AE01C5"/>
    <w:rsid w:val="00BB2F5E"/>
    <w:rsid w:val="00BC5198"/>
    <w:rsid w:val="00C352CF"/>
    <w:rsid w:val="00C8283B"/>
    <w:rsid w:val="00CA3CA0"/>
    <w:rsid w:val="00CA7EF9"/>
    <w:rsid w:val="00CB25D3"/>
    <w:rsid w:val="00CC764C"/>
    <w:rsid w:val="00CD0968"/>
    <w:rsid w:val="00CD43A4"/>
    <w:rsid w:val="00D01A72"/>
    <w:rsid w:val="00D30EBC"/>
    <w:rsid w:val="00D41ED2"/>
    <w:rsid w:val="00D61679"/>
    <w:rsid w:val="00D90253"/>
    <w:rsid w:val="00DE5D7C"/>
    <w:rsid w:val="00E003F8"/>
    <w:rsid w:val="00E22A7A"/>
    <w:rsid w:val="00E4163C"/>
    <w:rsid w:val="00E42B84"/>
    <w:rsid w:val="00E84F63"/>
    <w:rsid w:val="00EE41A9"/>
    <w:rsid w:val="00EE45F2"/>
    <w:rsid w:val="00F43C11"/>
    <w:rsid w:val="00F45D00"/>
    <w:rsid w:val="00F5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style>
  <w:style w:type="paragraph" w:styleId="2">
    <w:name w:val="heading 2"/>
    <w:basedOn w:val="a"/>
    <w:link w:val="20"/>
    <w:uiPriority w:val="9"/>
    <w:qFormat/>
    <w:rsid w:val="00297A22"/>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F5B"/>
    <w:pPr>
      <w:spacing w:before="100" w:beforeAutospacing="1" w:after="100" w:afterAutospacing="1" w:line="240" w:lineRule="auto"/>
    </w:pPr>
    <w:rPr>
      <w:rFonts w:ascii="Times New Roman" w:eastAsia="Times New Roman" w:hAnsi="Times New Roman"/>
      <w:lang w:eastAsia="ru-RU"/>
    </w:rPr>
  </w:style>
  <w:style w:type="paragraph" w:customStyle="1" w:styleId="rvps14">
    <w:name w:val="rvps14"/>
    <w:basedOn w:val="a"/>
    <w:rsid w:val="00CB25D3"/>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CB25D3"/>
  </w:style>
  <w:style w:type="character" w:customStyle="1" w:styleId="20">
    <w:name w:val="Заголовок 2 Знак"/>
    <w:basedOn w:val="a0"/>
    <w:link w:val="2"/>
    <w:uiPriority w:val="9"/>
    <w:rsid w:val="00297A22"/>
    <w:rPr>
      <w:rFonts w:ascii="Calibri Light" w:eastAsia="Times New Roman" w:hAnsi="Calibri Light"/>
      <w:color w:val="2E74B5"/>
      <w:sz w:val="26"/>
      <w:szCs w:val="26"/>
    </w:rPr>
  </w:style>
  <w:style w:type="paragraph" w:styleId="a4">
    <w:name w:val="Balloon Text"/>
    <w:basedOn w:val="a"/>
    <w:link w:val="a5"/>
    <w:uiPriority w:val="99"/>
    <w:semiHidden/>
    <w:unhideWhenUsed/>
    <w:rsid w:val="00826F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FB5"/>
    <w:rPr>
      <w:rFonts w:ascii="Tahoma" w:hAnsi="Tahoma" w:cs="Tahoma"/>
      <w:sz w:val="16"/>
      <w:szCs w:val="16"/>
    </w:rPr>
  </w:style>
  <w:style w:type="paragraph" w:styleId="a6">
    <w:name w:val="List Paragraph"/>
    <w:basedOn w:val="a"/>
    <w:uiPriority w:val="34"/>
    <w:qFormat/>
    <w:rsid w:val="00CC764C"/>
    <w:pPr>
      <w:ind w:left="720"/>
      <w:contextualSpacing/>
    </w:pPr>
  </w:style>
  <w:style w:type="paragraph" w:styleId="a7">
    <w:name w:val="Title"/>
    <w:basedOn w:val="a"/>
    <w:link w:val="a8"/>
    <w:uiPriority w:val="99"/>
    <w:qFormat/>
    <w:rsid w:val="00CC764C"/>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8">
    <w:name w:val="Название Знак"/>
    <w:basedOn w:val="a0"/>
    <w:link w:val="a7"/>
    <w:uiPriority w:val="99"/>
    <w:rsid w:val="00CC764C"/>
    <w:rPr>
      <w:rFonts w:ascii="Times New Roman" w:eastAsia="Times New Roman" w:hAnsi="Times New Roman"/>
      <w:b/>
      <w:bCs/>
      <w:lang w:eastAsia="ru-RU"/>
    </w:rPr>
  </w:style>
  <w:style w:type="paragraph" w:styleId="a9">
    <w:name w:val="Body Text Indent"/>
    <w:basedOn w:val="a"/>
    <w:link w:val="aa"/>
    <w:semiHidden/>
    <w:rsid w:val="00CC764C"/>
    <w:pPr>
      <w:spacing w:after="120" w:line="240" w:lineRule="auto"/>
      <w:ind w:left="283"/>
    </w:pPr>
    <w:rPr>
      <w:rFonts w:ascii="Arial" w:eastAsia="Times New Roman" w:hAnsi="Arial"/>
      <w:sz w:val="28"/>
      <w:szCs w:val="20"/>
      <w:lang w:val="uk-UA" w:eastAsia="ru-RU"/>
    </w:rPr>
  </w:style>
  <w:style w:type="character" w:customStyle="1" w:styleId="aa">
    <w:name w:val="Основной текст с отступом Знак"/>
    <w:basedOn w:val="a0"/>
    <w:link w:val="a9"/>
    <w:semiHidden/>
    <w:rsid w:val="00CC764C"/>
    <w:rPr>
      <w:rFonts w:ascii="Arial" w:eastAsia="Times New Roman" w:hAnsi="Arial"/>
      <w:sz w:val="28"/>
      <w:szCs w:val="20"/>
      <w:lang w:val="uk-UA" w:eastAsia="ru-RU"/>
    </w:rPr>
  </w:style>
  <w:style w:type="character" w:styleId="ab">
    <w:name w:val="Hyperlink"/>
    <w:basedOn w:val="a0"/>
    <w:uiPriority w:val="99"/>
    <w:semiHidden/>
    <w:unhideWhenUsed/>
    <w:rsid w:val="00E22A7A"/>
    <w:rPr>
      <w:color w:val="0000FF"/>
      <w:u w:val="single"/>
    </w:rPr>
  </w:style>
</w:styles>
</file>

<file path=word/webSettings.xml><?xml version="1.0" encoding="utf-8"?>
<w:webSettings xmlns:r="http://schemas.openxmlformats.org/officeDocument/2006/relationships" xmlns:w="http://schemas.openxmlformats.org/wordprocessingml/2006/main">
  <w:divs>
    <w:div w:id="338511960">
      <w:bodyDiv w:val="1"/>
      <w:marLeft w:val="0"/>
      <w:marRight w:val="0"/>
      <w:marTop w:val="0"/>
      <w:marBottom w:val="0"/>
      <w:divBdr>
        <w:top w:val="none" w:sz="0" w:space="0" w:color="auto"/>
        <w:left w:val="none" w:sz="0" w:space="0" w:color="auto"/>
        <w:bottom w:val="none" w:sz="0" w:space="0" w:color="auto"/>
        <w:right w:val="none" w:sz="0" w:space="0" w:color="auto"/>
      </w:divBdr>
    </w:div>
    <w:div w:id="13815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12</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2017-10-09T11:11:00Z</cp:lastPrinted>
  <dcterms:created xsi:type="dcterms:W3CDTF">2017-08-29T13:57:00Z</dcterms:created>
  <dcterms:modified xsi:type="dcterms:W3CDTF">2017-10-09T12:26:00Z</dcterms:modified>
</cp:coreProperties>
</file>