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66" w:rsidRPr="00CF0EA5" w:rsidRDefault="003A1166" w:rsidP="003A1166">
      <w:pPr>
        <w:pStyle w:val="a5"/>
        <w:widowControl/>
      </w:pPr>
      <w:r w:rsidRPr="00CF0EA5">
        <w:t xml:space="preserve">Аналітична довідка щодо результатів оцінки </w:t>
      </w:r>
      <w:r w:rsidRPr="00CF0EA5">
        <w:rPr>
          <w:rFonts w:eastAsia="+mj-ea"/>
        </w:rPr>
        <w:t>рівня доброчесності запровадження ПЦМ у місцевих бюджетах</w:t>
      </w:r>
      <w:r w:rsidRPr="00CF0EA5">
        <w:rPr>
          <w:bCs w:val="0"/>
        </w:rPr>
        <w:t xml:space="preserve"> (станом на 1.06.2017) по </w:t>
      </w:r>
      <w:r w:rsidRPr="00CF0EA5">
        <w:t>місько</w:t>
      </w:r>
      <w:r w:rsidR="001E6D29" w:rsidRPr="00CF0EA5">
        <w:t>му</w:t>
      </w:r>
      <w:r w:rsidRPr="00CF0EA5">
        <w:t xml:space="preserve">  бюджету </w:t>
      </w:r>
      <w:r w:rsidR="005E30FC">
        <w:t>Херсо</w:t>
      </w:r>
      <w:r w:rsidRPr="00CF0EA5">
        <w:t>нської міської ради на 2017 рік</w:t>
      </w:r>
    </w:p>
    <w:p w:rsidR="003A1166" w:rsidRPr="00CF0EA5" w:rsidRDefault="003A1166" w:rsidP="00DC1E58">
      <w:pPr>
        <w:spacing w:after="0" w:line="240" w:lineRule="auto"/>
        <w:rPr>
          <w:rFonts w:ascii="Times New Roman" w:hAnsi="Times New Roman"/>
          <w:b/>
        </w:rPr>
      </w:pPr>
    </w:p>
    <w:p w:rsidR="003A1166" w:rsidRPr="00CF0EA5" w:rsidRDefault="003A1166" w:rsidP="003C37F5">
      <w:pPr>
        <w:spacing w:after="0" w:line="240" w:lineRule="auto"/>
        <w:jc w:val="center"/>
        <w:rPr>
          <w:rFonts w:ascii="Times New Roman" w:hAnsi="Times New Roman"/>
          <w:b/>
        </w:rPr>
      </w:pPr>
      <w:r w:rsidRPr="00CF0EA5">
        <w:rPr>
          <w:rFonts w:ascii="Times New Roman" w:hAnsi="Times New Roman"/>
          <w:b/>
        </w:rPr>
        <w:t xml:space="preserve">Преамбула. </w:t>
      </w:r>
    </w:p>
    <w:p w:rsidR="001E6D29" w:rsidRPr="00CF0EA5" w:rsidRDefault="001E6D29" w:rsidP="00C53AF5">
      <w:pPr>
        <w:spacing w:after="0" w:line="240" w:lineRule="auto"/>
        <w:jc w:val="both"/>
        <w:rPr>
          <w:rFonts w:ascii="Times New Roman" w:hAnsi="Times New Roman"/>
        </w:rPr>
      </w:pPr>
      <w:r w:rsidRPr="00CF0EA5">
        <w:rPr>
          <w:rFonts w:ascii="Times New Roman" w:hAnsi="Times New Roman"/>
          <w:color w:val="333333"/>
          <w:shd w:val="clear" w:color="auto" w:fill="FFFFFF"/>
        </w:rPr>
        <w:t>2</w:t>
      </w:r>
      <w:r w:rsidR="00C53AF5">
        <w:rPr>
          <w:rFonts w:ascii="Times New Roman" w:hAnsi="Times New Roman"/>
          <w:color w:val="333333"/>
          <w:shd w:val="clear" w:color="auto" w:fill="FFFFFF"/>
        </w:rPr>
        <w:t>4</w:t>
      </w:r>
      <w:r w:rsidRPr="00CF0EA5">
        <w:rPr>
          <w:rFonts w:ascii="Times New Roman" w:hAnsi="Times New Roman"/>
          <w:color w:val="333333"/>
          <w:shd w:val="clear" w:color="auto" w:fill="FFFFFF"/>
        </w:rPr>
        <w:t xml:space="preserve">.12.2016року відбулась </w:t>
      </w:r>
      <w:r w:rsidR="00C53AF5">
        <w:rPr>
          <w:rFonts w:ascii="Times New Roman" w:hAnsi="Times New Roman"/>
          <w:color w:val="333333"/>
          <w:shd w:val="clear" w:color="auto" w:fill="FFFFFF"/>
        </w:rPr>
        <w:t>чергов</w:t>
      </w:r>
      <w:r w:rsidRPr="00CF0EA5">
        <w:rPr>
          <w:rFonts w:ascii="Times New Roman" w:hAnsi="Times New Roman"/>
          <w:color w:val="333333"/>
          <w:shd w:val="clear" w:color="auto" w:fill="FFFFFF"/>
        </w:rPr>
        <w:t xml:space="preserve">а сесія </w:t>
      </w:r>
      <w:r w:rsidR="00C53AF5">
        <w:rPr>
          <w:rFonts w:ascii="Times New Roman" w:hAnsi="Times New Roman"/>
          <w:color w:val="333333"/>
          <w:shd w:val="clear" w:color="auto" w:fill="FFFFFF"/>
        </w:rPr>
        <w:t>Херсо</w:t>
      </w:r>
      <w:r w:rsidRPr="00CF0EA5">
        <w:rPr>
          <w:rFonts w:ascii="Times New Roman" w:hAnsi="Times New Roman"/>
          <w:color w:val="333333"/>
          <w:shd w:val="clear" w:color="auto" w:fill="FFFFFF"/>
        </w:rPr>
        <w:t>нської міської ради, на як</w:t>
      </w:r>
      <w:r w:rsidR="00C53AF5">
        <w:rPr>
          <w:rFonts w:ascii="Times New Roman" w:hAnsi="Times New Roman"/>
          <w:color w:val="333333"/>
          <w:shd w:val="clear" w:color="auto" w:fill="FFFFFF"/>
        </w:rPr>
        <w:t>ій</w:t>
      </w:r>
      <w:r w:rsidRPr="00CF0EA5">
        <w:rPr>
          <w:rFonts w:ascii="Times New Roman" w:hAnsi="Times New Roman"/>
          <w:color w:val="333333"/>
          <w:shd w:val="clear" w:color="auto" w:fill="FFFFFF"/>
        </w:rPr>
        <w:t xml:space="preserve"> в низці інших було затверджено </w:t>
      </w:r>
      <w:r w:rsidRPr="00CF0EA5">
        <w:rPr>
          <w:rFonts w:ascii="Times New Roman" w:hAnsi="Times New Roman"/>
        </w:rPr>
        <w:t xml:space="preserve">Рішення про міський бюджет </w:t>
      </w:r>
      <w:r w:rsidR="00C53AF5">
        <w:rPr>
          <w:rFonts w:ascii="Times New Roman" w:hAnsi="Times New Roman"/>
        </w:rPr>
        <w:t>Херсо</w:t>
      </w:r>
      <w:r w:rsidRPr="00CF0EA5">
        <w:rPr>
          <w:rFonts w:ascii="Times New Roman" w:hAnsi="Times New Roman"/>
        </w:rPr>
        <w:t xml:space="preserve">нської  міської ради  на 2017 рік. </w:t>
      </w:r>
    </w:p>
    <w:p w:rsidR="001E6D29" w:rsidRPr="00CF0EA5" w:rsidRDefault="001E6D29" w:rsidP="003C37F5">
      <w:pPr>
        <w:spacing w:after="0" w:line="240" w:lineRule="auto"/>
        <w:jc w:val="center"/>
        <w:rPr>
          <w:rFonts w:ascii="Times New Roman" w:hAnsi="Times New Roman"/>
        </w:rPr>
      </w:pPr>
    </w:p>
    <w:p w:rsidR="00552B1A" w:rsidRDefault="001E6D29" w:rsidP="00C53AF5">
      <w:pPr>
        <w:pStyle w:val="a4"/>
        <w:numPr>
          <w:ilvl w:val="0"/>
          <w:numId w:val="3"/>
        </w:numPr>
        <w:spacing w:after="0" w:line="240" w:lineRule="auto"/>
        <w:ind w:left="0" w:hanging="284"/>
        <w:jc w:val="both"/>
        <w:rPr>
          <w:rFonts w:ascii="Times New Roman" w:hAnsi="Times New Roman"/>
        </w:rPr>
      </w:pPr>
      <w:r w:rsidRPr="00082B94">
        <w:rPr>
          <w:rFonts w:ascii="Times New Roman" w:hAnsi="Times New Roman"/>
        </w:rPr>
        <w:t xml:space="preserve">Інструкція </w:t>
      </w:r>
      <w:r w:rsidR="00811F9C" w:rsidRPr="00082B94">
        <w:rPr>
          <w:rFonts w:ascii="Times New Roman" w:hAnsi="Times New Roman"/>
        </w:rPr>
        <w:t xml:space="preserve">щодо заповнення форм бюджетного запиту міського бюджету на плановий рік та наступні за плановим два бюджетні періоди </w:t>
      </w:r>
      <w:r w:rsidRPr="00082B94">
        <w:rPr>
          <w:rFonts w:ascii="Times New Roman" w:hAnsi="Times New Roman"/>
        </w:rPr>
        <w:t xml:space="preserve">була затверджена </w:t>
      </w:r>
      <w:r w:rsidR="003E1533">
        <w:rPr>
          <w:rFonts w:ascii="Times New Roman" w:hAnsi="Times New Roman"/>
        </w:rPr>
        <w:t>30.09</w:t>
      </w:r>
      <w:r w:rsidR="00811F9C" w:rsidRPr="00082B94">
        <w:rPr>
          <w:rFonts w:ascii="Times New Roman" w:hAnsi="Times New Roman"/>
        </w:rPr>
        <w:t>.201</w:t>
      </w:r>
      <w:r w:rsidR="003E1533">
        <w:rPr>
          <w:rFonts w:ascii="Times New Roman" w:hAnsi="Times New Roman"/>
        </w:rPr>
        <w:t>6</w:t>
      </w:r>
      <w:r w:rsidR="00D5701A" w:rsidRPr="00082B94">
        <w:rPr>
          <w:rFonts w:ascii="Times New Roman" w:hAnsi="Times New Roman"/>
        </w:rPr>
        <w:t xml:space="preserve">. Зміст інструкції повністю відповідає нормам діючого законодавства по ПЦМ. </w:t>
      </w:r>
      <w:r w:rsidR="00552B1A" w:rsidRPr="00082B94">
        <w:rPr>
          <w:rFonts w:ascii="Times New Roman" w:hAnsi="Times New Roman"/>
        </w:rPr>
        <w:t>Бюджетні запити на 2017р надані</w:t>
      </w:r>
      <w:r w:rsidR="003E1533">
        <w:rPr>
          <w:rFonts w:ascii="Times New Roman" w:hAnsi="Times New Roman"/>
        </w:rPr>
        <w:t xml:space="preserve"> частково згідно з нижченаведеним переліком</w:t>
      </w:r>
      <w:r w:rsidR="00552B1A" w:rsidRPr="00082B94">
        <w:rPr>
          <w:rFonts w:ascii="Times New Roman" w:hAnsi="Times New Roman"/>
        </w:rPr>
        <w:t>.</w:t>
      </w:r>
    </w:p>
    <w:p w:rsidR="00D424AA" w:rsidRDefault="00D424AA" w:rsidP="00D424AA">
      <w:pPr>
        <w:pStyle w:val="a4"/>
        <w:spacing w:after="0" w:line="240" w:lineRule="auto"/>
        <w:ind w:left="0"/>
        <w:jc w:val="both"/>
        <w:rPr>
          <w:rFonts w:ascii="Times New Roman" w:hAnsi="Times New Roman"/>
        </w:rPr>
      </w:pPr>
    </w:p>
    <w:p w:rsidR="00CF0EA5" w:rsidRDefault="004A375D" w:rsidP="00C53AF5">
      <w:pPr>
        <w:pStyle w:val="a4"/>
        <w:numPr>
          <w:ilvl w:val="0"/>
          <w:numId w:val="3"/>
        </w:numPr>
        <w:spacing w:after="0" w:line="240" w:lineRule="auto"/>
        <w:ind w:left="0" w:hanging="284"/>
        <w:jc w:val="both"/>
        <w:rPr>
          <w:rFonts w:ascii="Times New Roman" w:hAnsi="Times New Roman"/>
          <w:highlight w:val="yellow"/>
        </w:rPr>
      </w:pPr>
      <w:r>
        <w:rPr>
          <w:rFonts w:ascii="Times New Roman" w:hAnsi="Times New Roman"/>
        </w:rPr>
        <w:t xml:space="preserve">Спільними наказами </w:t>
      </w:r>
      <w:r w:rsidR="00BE36D3">
        <w:rPr>
          <w:rFonts w:ascii="Times New Roman" w:hAnsi="Times New Roman"/>
        </w:rPr>
        <w:t xml:space="preserve">головних розпорядників бюджетних коштів (далі </w:t>
      </w:r>
      <w:r>
        <w:rPr>
          <w:rFonts w:ascii="Times New Roman" w:hAnsi="Times New Roman"/>
        </w:rPr>
        <w:t>ГРБК</w:t>
      </w:r>
      <w:r w:rsidR="00BE36D3">
        <w:rPr>
          <w:rFonts w:ascii="Times New Roman" w:hAnsi="Times New Roman"/>
        </w:rPr>
        <w:t>)</w:t>
      </w:r>
      <w:r>
        <w:rPr>
          <w:rFonts w:ascii="Times New Roman" w:hAnsi="Times New Roman"/>
        </w:rPr>
        <w:t xml:space="preserve"> і </w:t>
      </w:r>
      <w:r w:rsidRPr="004A375D">
        <w:rPr>
          <w:rFonts w:ascii="Times New Roman" w:eastAsia="Times New Roman" w:hAnsi="Times New Roman"/>
          <w:bCs/>
          <w:iCs/>
          <w:lang w:eastAsia="ru-RU"/>
        </w:rPr>
        <w:t>департаменту бюджету і фінансів</w:t>
      </w:r>
      <w:r w:rsidR="00811F9C" w:rsidRPr="00082B94">
        <w:rPr>
          <w:rFonts w:ascii="Times New Roman" w:hAnsi="Times New Roman"/>
        </w:rPr>
        <w:t xml:space="preserve"> затверджено </w:t>
      </w:r>
      <w:r w:rsidR="003C47BC">
        <w:rPr>
          <w:rFonts w:ascii="Times New Roman" w:hAnsi="Times New Roman"/>
        </w:rPr>
        <w:t>93</w:t>
      </w:r>
      <w:r w:rsidR="00811F9C" w:rsidRPr="00082B94">
        <w:rPr>
          <w:rFonts w:ascii="Times New Roman" w:hAnsi="Times New Roman"/>
        </w:rPr>
        <w:t xml:space="preserve"> п</w:t>
      </w:r>
      <w:r w:rsidR="001E6D29" w:rsidRPr="00082B94">
        <w:rPr>
          <w:rFonts w:ascii="Times New Roman" w:hAnsi="Times New Roman"/>
        </w:rPr>
        <w:t xml:space="preserve">аспорти бюджетних програм </w:t>
      </w:r>
      <w:r w:rsidR="00811F9C" w:rsidRPr="00082B94">
        <w:rPr>
          <w:rFonts w:ascii="Times New Roman" w:hAnsi="Times New Roman"/>
        </w:rPr>
        <w:t>міського бюджету на 2017р.</w:t>
      </w:r>
      <w:r w:rsidR="003C47BC">
        <w:rPr>
          <w:rFonts w:ascii="Times New Roman" w:hAnsi="Times New Roman"/>
        </w:rPr>
        <w:t>, з яких опубліковано 8</w:t>
      </w:r>
      <w:r w:rsidR="00722B96">
        <w:rPr>
          <w:rFonts w:ascii="Times New Roman" w:hAnsi="Times New Roman"/>
        </w:rPr>
        <w:t>7</w:t>
      </w:r>
      <w:r w:rsidR="00811F9C" w:rsidRPr="00082B94">
        <w:rPr>
          <w:rFonts w:ascii="Times New Roman" w:hAnsi="Times New Roman"/>
        </w:rPr>
        <w:t>.</w:t>
      </w:r>
    </w:p>
    <w:p w:rsidR="00D424AA" w:rsidRPr="00CF0EA5" w:rsidRDefault="00D424AA" w:rsidP="00D424AA">
      <w:pPr>
        <w:pStyle w:val="a4"/>
        <w:spacing w:after="0" w:line="240" w:lineRule="auto"/>
        <w:ind w:left="0"/>
        <w:jc w:val="both"/>
        <w:rPr>
          <w:rFonts w:ascii="Times New Roman" w:hAnsi="Times New Roman"/>
          <w:highlight w:val="yellow"/>
        </w:rPr>
      </w:pPr>
    </w:p>
    <w:p w:rsidR="00C74C8A" w:rsidRPr="00CF0EA5" w:rsidRDefault="00C74C8A" w:rsidP="00C53AF5">
      <w:pPr>
        <w:pStyle w:val="a4"/>
        <w:numPr>
          <w:ilvl w:val="0"/>
          <w:numId w:val="3"/>
        </w:numPr>
        <w:spacing w:after="0" w:line="240" w:lineRule="auto"/>
        <w:ind w:left="0" w:right="-85" w:hanging="284"/>
        <w:jc w:val="both"/>
        <w:rPr>
          <w:rFonts w:ascii="Times New Roman" w:hAnsi="Times New Roman"/>
        </w:rPr>
      </w:pPr>
      <w:r w:rsidRPr="00CF0EA5">
        <w:rPr>
          <w:rFonts w:ascii="Times New Roman" w:hAnsi="Times New Roman"/>
        </w:rPr>
        <w:t xml:space="preserve">При  оцінці </w:t>
      </w:r>
      <w:r w:rsidR="00CF0EA5" w:rsidRPr="00CF0EA5">
        <w:rPr>
          <w:rFonts w:ascii="Times New Roman" w:hAnsi="Times New Roman"/>
        </w:rPr>
        <w:t xml:space="preserve">паспортів бюджетних програм </w:t>
      </w:r>
      <w:r w:rsidRPr="00CF0EA5">
        <w:rPr>
          <w:rFonts w:ascii="Times New Roman" w:hAnsi="Times New Roman"/>
        </w:rPr>
        <w:t>особливу увагу приділ</w:t>
      </w:r>
      <w:r w:rsidR="007A2E64" w:rsidRPr="00CF0EA5">
        <w:rPr>
          <w:rFonts w:ascii="Times New Roman" w:hAnsi="Times New Roman"/>
        </w:rPr>
        <w:t xml:space="preserve">ено </w:t>
      </w:r>
      <w:r w:rsidRPr="00CF0EA5">
        <w:rPr>
          <w:rFonts w:ascii="Times New Roman" w:hAnsi="Times New Roman"/>
        </w:rPr>
        <w:t>дисципліні заповнення ГБРК</w:t>
      </w:r>
      <w:r w:rsidR="00CF0EA5">
        <w:rPr>
          <w:rFonts w:ascii="Times New Roman" w:hAnsi="Times New Roman"/>
        </w:rPr>
        <w:t xml:space="preserve"> розділу</w:t>
      </w:r>
      <w:r w:rsidRPr="00CF0EA5">
        <w:rPr>
          <w:rFonts w:ascii="Times New Roman" w:hAnsi="Times New Roman"/>
        </w:rPr>
        <w:t xml:space="preserve"> «Результативні показники»</w:t>
      </w:r>
      <w:r w:rsidR="00CF0EA5">
        <w:rPr>
          <w:rFonts w:ascii="Times New Roman" w:hAnsi="Times New Roman"/>
        </w:rPr>
        <w:t xml:space="preserve"> (таблиця 7 ПБП)</w:t>
      </w:r>
      <w:r w:rsidRPr="00CF0EA5">
        <w:rPr>
          <w:rFonts w:ascii="Times New Roman" w:hAnsi="Times New Roman"/>
        </w:rPr>
        <w:t>. Пакет результативних показників:</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є ключовим інструментом механізму планування і виконання бюджету за програмно-цільовим методом,</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є основною характерною рисою ПЦМ,</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втілюють вихідним складову програмно-цільового бюджету,</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 є своєрідним індикатором, всебічно ілюструє успішність виконання програми, </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     - вимірювані і підлягають кількісному визначенню. </w:t>
      </w:r>
    </w:p>
    <w:p w:rsidR="00C74C8A" w:rsidRPr="00CF0EA5" w:rsidRDefault="00C74C8A" w:rsidP="00C53AF5">
      <w:pPr>
        <w:pStyle w:val="a7"/>
        <w:spacing w:after="0"/>
        <w:ind w:left="0" w:right="-85"/>
        <w:jc w:val="both"/>
        <w:rPr>
          <w:rFonts w:ascii="Times New Roman" w:hAnsi="Times New Roman"/>
          <w:sz w:val="24"/>
          <w:szCs w:val="24"/>
        </w:rPr>
      </w:pPr>
      <w:r w:rsidRPr="00CF0EA5">
        <w:rPr>
          <w:rFonts w:ascii="Times New Roman" w:hAnsi="Times New Roman"/>
          <w:sz w:val="24"/>
          <w:szCs w:val="24"/>
        </w:rPr>
        <w:t xml:space="preserve">При заповненні таблиці </w:t>
      </w:r>
      <w:r w:rsidR="00CF0EA5" w:rsidRPr="00CF0EA5">
        <w:rPr>
          <w:rFonts w:ascii="Times New Roman" w:hAnsi="Times New Roman"/>
          <w:sz w:val="24"/>
          <w:szCs w:val="24"/>
        </w:rPr>
        <w:t>результативних</w:t>
      </w:r>
      <w:r w:rsidRPr="00CF0EA5">
        <w:rPr>
          <w:rFonts w:ascii="Times New Roman" w:hAnsi="Times New Roman"/>
          <w:sz w:val="24"/>
          <w:szCs w:val="24"/>
        </w:rPr>
        <w:t xml:space="preserve"> показників використовується пакет спільних наказів МФУ та профільних міністерств «Про затвердження типового переліку бюджетних програм відповідної сфери та типовий пакет результативних показників». В запиті та паспорті бюджетної програми можуть бути присутній неповний пакет результативних показників, або в типовому переліку бюджетних програм може бути відсутня уніфікована програма. При</w:t>
      </w:r>
      <w:r w:rsidR="00BE36D3">
        <w:rPr>
          <w:rFonts w:ascii="Times New Roman" w:hAnsi="Times New Roman"/>
          <w:sz w:val="24"/>
          <w:szCs w:val="24"/>
        </w:rPr>
        <w:t xml:space="preserve"> </w:t>
      </w:r>
      <w:r w:rsidRPr="00CF0EA5">
        <w:rPr>
          <w:rFonts w:ascii="Times New Roman" w:hAnsi="Times New Roman"/>
          <w:sz w:val="24"/>
          <w:szCs w:val="24"/>
        </w:rPr>
        <w:t>цьому</w:t>
      </w:r>
      <w:r w:rsidR="007A2E64" w:rsidRPr="00CF0EA5">
        <w:rPr>
          <w:rFonts w:ascii="Times New Roman" w:hAnsi="Times New Roman"/>
          <w:sz w:val="24"/>
          <w:szCs w:val="24"/>
        </w:rPr>
        <w:t xml:space="preserve"> ГРБК </w:t>
      </w:r>
      <w:r w:rsidRPr="00CF0EA5">
        <w:rPr>
          <w:rFonts w:ascii="Times New Roman" w:hAnsi="Times New Roman"/>
          <w:sz w:val="24"/>
          <w:szCs w:val="24"/>
        </w:rPr>
        <w:t xml:space="preserve"> має бути надано відповідне пояснення щодо застосування неповного пакету показників. </w:t>
      </w:r>
      <w:r w:rsidR="00CF0EA5" w:rsidRPr="00CF0EA5">
        <w:rPr>
          <w:rFonts w:ascii="Times New Roman" w:hAnsi="Times New Roman"/>
          <w:sz w:val="24"/>
          <w:szCs w:val="24"/>
        </w:rPr>
        <w:t>Ґрунтуючись</w:t>
      </w:r>
      <w:r w:rsidRPr="00CF0EA5">
        <w:rPr>
          <w:rFonts w:ascii="Times New Roman" w:hAnsi="Times New Roman"/>
          <w:sz w:val="24"/>
          <w:szCs w:val="24"/>
        </w:rPr>
        <w:t xml:space="preserve"> на основних принципах запровадження ПЦМ в бюджетному процесі місцевих бюджетів  оцінює</w:t>
      </w:r>
      <w:r w:rsidR="00CF0EA5" w:rsidRPr="00CF0EA5">
        <w:rPr>
          <w:rFonts w:ascii="Times New Roman" w:hAnsi="Times New Roman"/>
          <w:sz w:val="24"/>
          <w:szCs w:val="24"/>
        </w:rPr>
        <w:t>ться</w:t>
      </w:r>
      <w:r w:rsidRPr="00CF0EA5">
        <w:rPr>
          <w:rFonts w:ascii="Times New Roman" w:hAnsi="Times New Roman"/>
          <w:sz w:val="24"/>
          <w:szCs w:val="24"/>
        </w:rPr>
        <w:t xml:space="preserve"> означений нижче факт:</w:t>
      </w:r>
    </w:p>
    <w:p w:rsidR="00C74C8A" w:rsidRPr="00CF0EA5" w:rsidRDefault="00CF0EA5" w:rsidP="00C53AF5">
      <w:pPr>
        <w:pStyle w:val="a3"/>
        <w:spacing w:before="0" w:beforeAutospacing="0" w:after="0" w:afterAutospacing="0" w:line="276" w:lineRule="auto"/>
        <w:jc w:val="both"/>
      </w:pPr>
      <w:r w:rsidRPr="00CF0EA5">
        <w:t>- з</w:t>
      </w:r>
      <w:r w:rsidR="00C74C8A" w:rsidRPr="00CF0EA5">
        <w:t>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C74C8A" w:rsidRPr="00CF0EA5" w:rsidRDefault="00C74C8A" w:rsidP="00C53AF5">
      <w:pPr>
        <w:pStyle w:val="a3"/>
        <w:spacing w:before="0" w:beforeAutospacing="0" w:after="0" w:afterAutospacing="0" w:line="276" w:lineRule="auto"/>
        <w:jc w:val="both"/>
      </w:pPr>
      <w:r w:rsidRPr="00CF0EA5">
        <w:t>- назву бюджетної програми (підпрограми);</w:t>
      </w:r>
    </w:p>
    <w:p w:rsidR="00C74C8A" w:rsidRPr="00CF0EA5" w:rsidRDefault="00C74C8A" w:rsidP="00C53AF5">
      <w:pPr>
        <w:pStyle w:val="a3"/>
        <w:spacing w:before="0" w:beforeAutospacing="0" w:after="0" w:afterAutospacing="0" w:line="276" w:lineRule="auto"/>
        <w:jc w:val="both"/>
      </w:pPr>
      <w:r w:rsidRPr="00CF0EA5">
        <w:t>- мету бюджетної програми;</w:t>
      </w:r>
    </w:p>
    <w:p w:rsidR="00C74C8A" w:rsidRPr="00CF0EA5" w:rsidRDefault="00C74C8A" w:rsidP="00C53AF5">
      <w:pPr>
        <w:pStyle w:val="a3"/>
        <w:spacing w:before="0" w:beforeAutospacing="0" w:after="0" w:afterAutospacing="0" w:line="276" w:lineRule="auto"/>
        <w:jc w:val="both"/>
      </w:pPr>
      <w:r w:rsidRPr="00CF0EA5">
        <w:t>- завдання (одне або декілька) бюджетної програми (підпрограми);</w:t>
      </w:r>
    </w:p>
    <w:p w:rsidR="00C74C8A" w:rsidRPr="00CF0EA5" w:rsidRDefault="00C74C8A" w:rsidP="00C53AF5">
      <w:pPr>
        <w:pStyle w:val="a3"/>
        <w:spacing w:before="0" w:beforeAutospacing="0" w:after="0" w:afterAutospacing="0" w:line="276" w:lineRule="auto"/>
        <w:jc w:val="both"/>
      </w:pPr>
      <w:r w:rsidRPr="00CF0EA5">
        <w:t>- результативні показники виконання бюджетної програми/підпрограми (затрат, продукту, ефективності, якості).</w:t>
      </w:r>
    </w:p>
    <w:p w:rsidR="00C74C8A" w:rsidRPr="00CF0EA5" w:rsidRDefault="00C74C8A" w:rsidP="00C53AF5">
      <w:pPr>
        <w:pStyle w:val="a3"/>
        <w:spacing w:before="0" w:beforeAutospacing="0" w:after="0" w:afterAutospacing="0"/>
        <w:jc w:val="both"/>
      </w:pPr>
      <w:r w:rsidRPr="00CF0EA5">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w:t>
      </w:r>
      <w:proofErr w:type="spellStart"/>
      <w:r w:rsidRPr="00CF0EA5">
        <w:t>.Водночас</w:t>
      </w:r>
      <w:proofErr w:type="spellEnd"/>
      <w:r w:rsidRPr="00CF0EA5">
        <w:t xml:space="preserve"> перелік завдань та результативних показників може бути уточнений і розширений.</w:t>
      </w:r>
    </w:p>
    <w:p w:rsidR="00552B1A" w:rsidRDefault="00552B1A" w:rsidP="00C53AF5">
      <w:pPr>
        <w:pStyle w:val="a4"/>
        <w:spacing w:after="0" w:line="240" w:lineRule="auto"/>
        <w:jc w:val="both"/>
        <w:rPr>
          <w:rFonts w:ascii="Times New Roman" w:hAnsi="Times New Roman"/>
        </w:rPr>
      </w:pPr>
    </w:p>
    <w:p w:rsidR="00C74C8A" w:rsidRDefault="00CF0EA5" w:rsidP="00C53AF5">
      <w:pPr>
        <w:pStyle w:val="a4"/>
        <w:spacing w:after="0" w:line="240" w:lineRule="auto"/>
        <w:ind w:left="0"/>
        <w:jc w:val="both"/>
        <w:rPr>
          <w:rFonts w:ascii="Times New Roman" w:hAnsi="Times New Roman"/>
        </w:rPr>
      </w:pPr>
      <w:r>
        <w:rPr>
          <w:rFonts w:ascii="Times New Roman" w:hAnsi="Times New Roman"/>
        </w:rPr>
        <w:t xml:space="preserve">Аналізуючи дисципліну складання паспортів бюджетних програм по ГРБК місцевого </w:t>
      </w:r>
      <w:r w:rsidR="003C47BC">
        <w:rPr>
          <w:rFonts w:ascii="Times New Roman" w:hAnsi="Times New Roman"/>
        </w:rPr>
        <w:t>бюджету Херсо</w:t>
      </w:r>
      <w:r>
        <w:rPr>
          <w:rFonts w:ascii="Times New Roman" w:hAnsi="Times New Roman"/>
        </w:rPr>
        <w:t>нської міської ради можна констатувати наступне:</w:t>
      </w:r>
    </w:p>
    <w:p w:rsidR="00221E63" w:rsidRPr="00221E63" w:rsidRDefault="00795504" w:rsidP="00C53AF5">
      <w:pPr>
        <w:pStyle w:val="a4"/>
        <w:numPr>
          <w:ilvl w:val="0"/>
          <w:numId w:val="5"/>
        </w:numPr>
        <w:spacing w:after="0" w:line="240" w:lineRule="auto"/>
        <w:ind w:left="284" w:firstLine="0"/>
        <w:jc w:val="both"/>
        <w:rPr>
          <w:rFonts w:ascii="Times New Roman" w:hAnsi="Times New Roman"/>
          <w:i/>
        </w:rPr>
      </w:pPr>
      <w:r>
        <w:rPr>
          <w:rFonts w:ascii="Times New Roman" w:hAnsi="Times New Roman"/>
        </w:rPr>
        <w:t xml:space="preserve">Існує тенденція до кращої дисципліни та якості заповнення розпорядниками запитів і паспортів за делегованими повноваженнями в порівнянні з власними, а також розпорядниками, чия основна діяльність </w:t>
      </w:r>
      <w:proofErr w:type="spellStart"/>
      <w:r>
        <w:rPr>
          <w:rFonts w:ascii="Times New Roman" w:hAnsi="Times New Roman"/>
        </w:rPr>
        <w:t>повязана</w:t>
      </w:r>
      <w:proofErr w:type="spellEnd"/>
      <w:r>
        <w:rPr>
          <w:rFonts w:ascii="Times New Roman" w:hAnsi="Times New Roman"/>
        </w:rPr>
        <w:t xml:space="preserve"> з виконанням делегованих повноважень над розпорядниками, що виконують переважно власні повноваження ОМС (</w:t>
      </w:r>
      <w:r w:rsidR="00221E63">
        <w:rPr>
          <w:rFonts w:ascii="Times New Roman" w:hAnsi="Times New Roman"/>
        </w:rPr>
        <w:t xml:space="preserve">середній бал по </w:t>
      </w:r>
      <w:r w:rsidR="00221E63">
        <w:rPr>
          <w:rFonts w:ascii="Times New Roman" w:hAnsi="Times New Roman"/>
        </w:rPr>
        <w:lastRenderedPageBreak/>
        <w:t>ГРБК № 1,2,3,4,5,6,7,17,18 дорівнює 6,659, проти середнього балу 3,583 у решти розпорядників).</w:t>
      </w:r>
    </w:p>
    <w:p w:rsidR="006014FB" w:rsidRPr="0062520D" w:rsidRDefault="00F9593C" w:rsidP="00C53AF5">
      <w:pPr>
        <w:pStyle w:val="a4"/>
        <w:numPr>
          <w:ilvl w:val="0"/>
          <w:numId w:val="5"/>
        </w:numPr>
        <w:spacing w:after="0" w:line="240" w:lineRule="auto"/>
        <w:ind w:left="284" w:firstLine="0"/>
        <w:jc w:val="both"/>
        <w:rPr>
          <w:rFonts w:ascii="Times New Roman" w:hAnsi="Times New Roman"/>
          <w:i/>
        </w:rPr>
      </w:pPr>
      <w:r>
        <w:rPr>
          <w:rFonts w:ascii="Times New Roman" w:hAnsi="Times New Roman"/>
        </w:rPr>
        <w:t>Якщо розташувати наявні 18 ГРБК за зниженням суми середніх балів, отриманих БЗ і ПБП, то результати будуть наступними:</w:t>
      </w:r>
    </w:p>
    <w:p w:rsidR="0062520D" w:rsidRPr="0062520D" w:rsidRDefault="0062520D" w:rsidP="0062520D">
      <w:pPr>
        <w:pStyle w:val="a4"/>
        <w:spacing w:after="0" w:line="240" w:lineRule="auto"/>
        <w:ind w:left="284"/>
        <w:jc w:val="right"/>
        <w:rPr>
          <w:rFonts w:ascii="Times New Roman" w:hAnsi="Times New Roman"/>
          <w:i/>
          <w:sz w:val="14"/>
          <w:szCs w:val="14"/>
        </w:rPr>
      </w:pPr>
      <w:r w:rsidRPr="0062520D">
        <w:rPr>
          <w:rFonts w:ascii="Times New Roman" w:hAnsi="Times New Roman"/>
          <w:sz w:val="14"/>
          <w:szCs w:val="14"/>
        </w:rPr>
        <w:t>Таблиця 1</w:t>
      </w:r>
    </w:p>
    <w:tbl>
      <w:tblPr>
        <w:tblW w:w="9498" w:type="dxa"/>
        <w:tblInd w:w="108" w:type="dxa"/>
        <w:tblLook w:val="04A0"/>
      </w:tblPr>
      <w:tblGrid>
        <w:gridCol w:w="438"/>
        <w:gridCol w:w="6716"/>
        <w:gridCol w:w="400"/>
        <w:gridCol w:w="461"/>
        <w:gridCol w:w="461"/>
        <w:gridCol w:w="531"/>
        <w:gridCol w:w="491"/>
      </w:tblGrid>
      <w:tr w:rsidR="00797C83" w:rsidRPr="00797C83" w:rsidTr="00797C83">
        <w:trPr>
          <w:trHeight w:val="1159"/>
        </w:trPr>
        <w:tc>
          <w:tcPr>
            <w:tcW w:w="4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797C83" w:rsidRPr="00797C83" w:rsidRDefault="00797C83" w:rsidP="00797C83">
            <w:pPr>
              <w:spacing w:after="0" w:line="240" w:lineRule="auto"/>
              <w:jc w:val="center"/>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Місце в рейтингу</w:t>
            </w:r>
          </w:p>
        </w:tc>
        <w:tc>
          <w:tcPr>
            <w:tcW w:w="6716" w:type="dxa"/>
            <w:tcBorders>
              <w:top w:val="single" w:sz="4" w:space="0" w:color="auto"/>
              <w:left w:val="nil"/>
              <w:bottom w:val="single" w:sz="4" w:space="0" w:color="auto"/>
              <w:right w:val="single" w:sz="4" w:space="0" w:color="auto"/>
            </w:tcBorders>
            <w:shd w:val="clear" w:color="auto" w:fill="auto"/>
            <w:vAlign w:val="center"/>
            <w:hideMark/>
          </w:tcPr>
          <w:p w:rsidR="00797C83" w:rsidRPr="00797C83" w:rsidRDefault="00797C83" w:rsidP="00797C83">
            <w:pPr>
              <w:spacing w:after="0" w:line="240" w:lineRule="auto"/>
              <w:jc w:val="center"/>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Номер ГРБК у основній таблиці та його назва</w:t>
            </w:r>
          </w:p>
        </w:tc>
        <w:tc>
          <w:tcPr>
            <w:tcW w:w="400" w:type="dxa"/>
            <w:tcBorders>
              <w:top w:val="single" w:sz="4" w:space="0" w:color="auto"/>
              <w:left w:val="nil"/>
              <w:bottom w:val="single" w:sz="4" w:space="0" w:color="auto"/>
              <w:right w:val="single" w:sz="4" w:space="0" w:color="auto"/>
            </w:tcBorders>
            <w:shd w:val="clear" w:color="auto" w:fill="auto"/>
            <w:textDirection w:val="btLr"/>
            <w:vAlign w:val="center"/>
            <w:hideMark/>
          </w:tcPr>
          <w:p w:rsidR="00797C83" w:rsidRPr="00797C83" w:rsidRDefault="00797C83" w:rsidP="00797C83">
            <w:pPr>
              <w:spacing w:after="0" w:line="240" w:lineRule="auto"/>
              <w:jc w:val="center"/>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кількість опублікованих ПБП</w:t>
            </w:r>
          </w:p>
        </w:tc>
        <w:tc>
          <w:tcPr>
            <w:tcW w:w="461" w:type="dxa"/>
            <w:tcBorders>
              <w:top w:val="single" w:sz="4" w:space="0" w:color="auto"/>
              <w:left w:val="nil"/>
              <w:bottom w:val="single" w:sz="4" w:space="0" w:color="auto"/>
              <w:right w:val="single" w:sz="4" w:space="0" w:color="auto"/>
            </w:tcBorders>
            <w:shd w:val="clear" w:color="auto" w:fill="auto"/>
            <w:textDirection w:val="btLr"/>
            <w:vAlign w:val="center"/>
            <w:hideMark/>
          </w:tcPr>
          <w:p w:rsidR="00797C83" w:rsidRPr="00797C83" w:rsidRDefault="00797C83" w:rsidP="00797C83">
            <w:pPr>
              <w:spacing w:after="0" w:line="240" w:lineRule="auto"/>
              <w:jc w:val="center"/>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середній бал по БЗ</w:t>
            </w:r>
          </w:p>
        </w:tc>
        <w:tc>
          <w:tcPr>
            <w:tcW w:w="461" w:type="dxa"/>
            <w:tcBorders>
              <w:top w:val="single" w:sz="4" w:space="0" w:color="auto"/>
              <w:left w:val="nil"/>
              <w:bottom w:val="single" w:sz="4" w:space="0" w:color="auto"/>
              <w:right w:val="single" w:sz="4" w:space="0" w:color="auto"/>
            </w:tcBorders>
            <w:shd w:val="clear" w:color="auto" w:fill="auto"/>
            <w:textDirection w:val="btLr"/>
            <w:vAlign w:val="center"/>
            <w:hideMark/>
          </w:tcPr>
          <w:p w:rsidR="00797C83" w:rsidRPr="00797C83" w:rsidRDefault="00797C83" w:rsidP="00797C83">
            <w:pPr>
              <w:spacing w:after="0" w:line="240" w:lineRule="auto"/>
              <w:jc w:val="center"/>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середній бал по ПБП</w:t>
            </w:r>
          </w:p>
        </w:tc>
        <w:tc>
          <w:tcPr>
            <w:tcW w:w="531" w:type="dxa"/>
            <w:tcBorders>
              <w:top w:val="single" w:sz="4" w:space="0" w:color="auto"/>
              <w:left w:val="nil"/>
              <w:bottom w:val="single" w:sz="4" w:space="0" w:color="auto"/>
              <w:right w:val="single" w:sz="4" w:space="0" w:color="auto"/>
            </w:tcBorders>
            <w:shd w:val="clear" w:color="auto" w:fill="auto"/>
            <w:textDirection w:val="btLr"/>
            <w:vAlign w:val="center"/>
            <w:hideMark/>
          </w:tcPr>
          <w:p w:rsidR="00797C83" w:rsidRPr="00797C83" w:rsidRDefault="00797C83" w:rsidP="00797C83">
            <w:pPr>
              <w:spacing w:after="0" w:line="240" w:lineRule="auto"/>
              <w:jc w:val="center"/>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зведений середній бал</w:t>
            </w:r>
          </w:p>
        </w:tc>
        <w:tc>
          <w:tcPr>
            <w:tcW w:w="491" w:type="dxa"/>
            <w:tcBorders>
              <w:top w:val="single" w:sz="4" w:space="0" w:color="auto"/>
              <w:left w:val="nil"/>
              <w:bottom w:val="single" w:sz="4" w:space="0" w:color="auto"/>
              <w:right w:val="single" w:sz="4" w:space="0" w:color="auto"/>
            </w:tcBorders>
            <w:shd w:val="clear" w:color="auto" w:fill="auto"/>
            <w:textDirection w:val="btLr"/>
            <w:vAlign w:val="center"/>
            <w:hideMark/>
          </w:tcPr>
          <w:p w:rsidR="00797C83" w:rsidRPr="00797C83" w:rsidRDefault="00797C83" w:rsidP="00797C83">
            <w:pPr>
              <w:spacing w:after="0" w:line="240" w:lineRule="auto"/>
              <w:jc w:val="center"/>
              <w:rPr>
                <w:rFonts w:ascii="Calibri" w:eastAsia="Times New Roman" w:hAnsi="Calibri"/>
                <w:color w:val="000000"/>
                <w:sz w:val="14"/>
                <w:szCs w:val="14"/>
                <w:lang w:eastAsia="uk-UA"/>
              </w:rPr>
            </w:pPr>
            <w:proofErr w:type="spellStart"/>
            <w:r w:rsidRPr="00797C83">
              <w:rPr>
                <w:rFonts w:ascii="Calibri" w:eastAsia="Times New Roman" w:hAnsi="Calibri"/>
                <w:color w:val="000000"/>
                <w:sz w:val="14"/>
                <w:szCs w:val="14"/>
                <w:lang w:eastAsia="uk-UA"/>
              </w:rPr>
              <w:t>Кількістьзатверджених</w:t>
            </w:r>
            <w:proofErr w:type="spellEnd"/>
            <w:r w:rsidRPr="00797C83">
              <w:rPr>
                <w:rFonts w:ascii="Calibri" w:eastAsia="Times New Roman" w:hAnsi="Calibri"/>
                <w:color w:val="000000"/>
                <w:sz w:val="14"/>
                <w:szCs w:val="14"/>
                <w:lang w:eastAsia="uk-UA"/>
              </w:rPr>
              <w:t xml:space="preserve"> ПБП</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AEAAAA"/>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c>
          <w:tcPr>
            <w:tcW w:w="6716" w:type="dxa"/>
            <w:tcBorders>
              <w:top w:val="nil"/>
              <w:left w:val="nil"/>
              <w:bottom w:val="single" w:sz="4" w:space="0" w:color="auto"/>
              <w:right w:val="single" w:sz="4" w:space="0" w:color="auto"/>
            </w:tcBorders>
            <w:shd w:val="clear" w:color="000000" w:fill="AEAAAA"/>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17 (відділ з питань цивільного захисту Херсонської міської ради)</w:t>
            </w:r>
          </w:p>
        </w:tc>
        <w:tc>
          <w:tcPr>
            <w:tcW w:w="400"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2</w:t>
            </w:r>
          </w:p>
        </w:tc>
        <w:tc>
          <w:tcPr>
            <w:tcW w:w="461"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461"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531"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491"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2</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FFC000"/>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2</w:t>
            </w:r>
          </w:p>
        </w:tc>
        <w:tc>
          <w:tcPr>
            <w:tcW w:w="6716" w:type="dxa"/>
            <w:tcBorders>
              <w:top w:val="nil"/>
              <w:left w:val="nil"/>
              <w:bottom w:val="single" w:sz="4" w:space="0" w:color="auto"/>
              <w:right w:val="single" w:sz="4" w:space="0" w:color="auto"/>
            </w:tcBorders>
            <w:shd w:val="clear" w:color="000000" w:fill="FFC000"/>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8 (Управління споживчого ринку Херсонської міської ради)</w:t>
            </w:r>
          </w:p>
        </w:tc>
        <w:tc>
          <w:tcPr>
            <w:tcW w:w="400" w:type="dxa"/>
            <w:tcBorders>
              <w:top w:val="nil"/>
              <w:left w:val="nil"/>
              <w:bottom w:val="single" w:sz="4" w:space="0" w:color="auto"/>
              <w:right w:val="single" w:sz="4" w:space="0" w:color="auto"/>
            </w:tcBorders>
            <w:shd w:val="clear" w:color="000000" w:fill="FFC00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c>
          <w:tcPr>
            <w:tcW w:w="461" w:type="dxa"/>
            <w:tcBorders>
              <w:top w:val="nil"/>
              <w:left w:val="nil"/>
              <w:bottom w:val="single" w:sz="4" w:space="0" w:color="auto"/>
              <w:right w:val="single" w:sz="4" w:space="0" w:color="auto"/>
            </w:tcBorders>
            <w:shd w:val="clear" w:color="000000" w:fill="FFC00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461" w:type="dxa"/>
            <w:tcBorders>
              <w:top w:val="nil"/>
              <w:left w:val="nil"/>
              <w:bottom w:val="single" w:sz="4" w:space="0" w:color="auto"/>
              <w:right w:val="single" w:sz="4" w:space="0" w:color="auto"/>
            </w:tcBorders>
            <w:shd w:val="clear" w:color="000000" w:fill="FFC00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531" w:type="dxa"/>
            <w:tcBorders>
              <w:top w:val="nil"/>
              <w:left w:val="nil"/>
              <w:bottom w:val="single" w:sz="4" w:space="0" w:color="auto"/>
              <w:right w:val="single" w:sz="4" w:space="0" w:color="auto"/>
            </w:tcBorders>
            <w:shd w:val="clear" w:color="000000" w:fill="FFC00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491" w:type="dxa"/>
            <w:tcBorders>
              <w:top w:val="nil"/>
              <w:left w:val="nil"/>
              <w:bottom w:val="single" w:sz="4" w:space="0" w:color="auto"/>
              <w:right w:val="single" w:sz="4" w:space="0" w:color="auto"/>
            </w:tcBorders>
            <w:shd w:val="clear" w:color="000000" w:fill="FFC00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FFF2CC"/>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c>
          <w:tcPr>
            <w:tcW w:w="6716" w:type="dxa"/>
            <w:tcBorders>
              <w:top w:val="nil"/>
              <w:left w:val="nil"/>
              <w:bottom w:val="single" w:sz="4" w:space="0" w:color="auto"/>
              <w:right w:val="single" w:sz="4" w:space="0" w:color="auto"/>
            </w:tcBorders>
            <w:shd w:val="clear" w:color="000000" w:fill="FFF2CC"/>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18 (департамент бюджету і фінансів Херсонської міської ради)</w:t>
            </w:r>
          </w:p>
        </w:tc>
        <w:tc>
          <w:tcPr>
            <w:tcW w:w="400" w:type="dxa"/>
            <w:tcBorders>
              <w:top w:val="nil"/>
              <w:left w:val="nil"/>
              <w:bottom w:val="single" w:sz="4" w:space="0" w:color="auto"/>
              <w:right w:val="single" w:sz="4" w:space="0" w:color="auto"/>
            </w:tcBorders>
            <w:shd w:val="clear" w:color="000000" w:fill="FFF2CC"/>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c>
          <w:tcPr>
            <w:tcW w:w="461" w:type="dxa"/>
            <w:tcBorders>
              <w:top w:val="nil"/>
              <w:left w:val="nil"/>
              <w:bottom w:val="single" w:sz="4" w:space="0" w:color="auto"/>
              <w:right w:val="single" w:sz="4" w:space="0" w:color="auto"/>
            </w:tcBorders>
            <w:shd w:val="clear" w:color="000000" w:fill="FFF2CC"/>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461" w:type="dxa"/>
            <w:tcBorders>
              <w:top w:val="nil"/>
              <w:left w:val="nil"/>
              <w:bottom w:val="single" w:sz="4" w:space="0" w:color="auto"/>
              <w:right w:val="single" w:sz="4" w:space="0" w:color="auto"/>
            </w:tcBorders>
            <w:shd w:val="clear" w:color="000000" w:fill="FFF2CC"/>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531" w:type="dxa"/>
            <w:tcBorders>
              <w:top w:val="nil"/>
              <w:left w:val="nil"/>
              <w:bottom w:val="single" w:sz="4" w:space="0" w:color="auto"/>
              <w:right w:val="single" w:sz="4" w:space="0" w:color="auto"/>
            </w:tcBorders>
            <w:shd w:val="clear" w:color="000000" w:fill="FFF2CC"/>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491" w:type="dxa"/>
            <w:tcBorders>
              <w:top w:val="nil"/>
              <w:left w:val="nil"/>
              <w:bottom w:val="single" w:sz="4" w:space="0" w:color="auto"/>
              <w:right w:val="single" w:sz="4" w:space="0" w:color="auto"/>
            </w:tcBorders>
            <w:shd w:val="clear" w:color="000000" w:fill="FFF2CC"/>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92D050"/>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4</w:t>
            </w:r>
          </w:p>
        </w:tc>
        <w:tc>
          <w:tcPr>
            <w:tcW w:w="6716" w:type="dxa"/>
            <w:tcBorders>
              <w:top w:val="nil"/>
              <w:left w:val="nil"/>
              <w:bottom w:val="single" w:sz="4" w:space="0" w:color="auto"/>
              <w:right w:val="single" w:sz="4" w:space="0" w:color="auto"/>
            </w:tcBorders>
            <w:shd w:val="clear" w:color="000000" w:fill="92D050"/>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1 (Виконком Херсонської міської ради )</w:t>
            </w:r>
          </w:p>
        </w:tc>
        <w:tc>
          <w:tcPr>
            <w:tcW w:w="400" w:type="dxa"/>
            <w:tcBorders>
              <w:top w:val="nil"/>
              <w:left w:val="nil"/>
              <w:bottom w:val="single" w:sz="4" w:space="0" w:color="auto"/>
              <w:right w:val="single" w:sz="4" w:space="0" w:color="auto"/>
            </w:tcBorders>
            <w:shd w:val="clear" w:color="000000" w:fill="92D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c>
          <w:tcPr>
            <w:tcW w:w="461" w:type="dxa"/>
            <w:tcBorders>
              <w:top w:val="nil"/>
              <w:left w:val="nil"/>
              <w:bottom w:val="single" w:sz="4" w:space="0" w:color="auto"/>
              <w:right w:val="single" w:sz="4" w:space="0" w:color="auto"/>
            </w:tcBorders>
            <w:shd w:val="clear" w:color="000000" w:fill="92D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10</w:t>
            </w:r>
          </w:p>
        </w:tc>
        <w:tc>
          <w:tcPr>
            <w:tcW w:w="461" w:type="dxa"/>
            <w:tcBorders>
              <w:top w:val="nil"/>
              <w:left w:val="nil"/>
              <w:bottom w:val="single" w:sz="4" w:space="0" w:color="auto"/>
              <w:right w:val="single" w:sz="4" w:space="0" w:color="auto"/>
            </w:tcBorders>
            <w:shd w:val="clear" w:color="000000" w:fill="92D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10</w:t>
            </w:r>
          </w:p>
        </w:tc>
        <w:tc>
          <w:tcPr>
            <w:tcW w:w="531" w:type="dxa"/>
            <w:tcBorders>
              <w:top w:val="nil"/>
              <w:left w:val="nil"/>
              <w:bottom w:val="single" w:sz="4" w:space="0" w:color="auto"/>
              <w:right w:val="single" w:sz="4" w:space="0" w:color="auto"/>
            </w:tcBorders>
            <w:shd w:val="clear" w:color="000000" w:fill="92D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10</w:t>
            </w:r>
          </w:p>
        </w:tc>
        <w:tc>
          <w:tcPr>
            <w:tcW w:w="491" w:type="dxa"/>
            <w:tcBorders>
              <w:top w:val="nil"/>
              <w:left w:val="nil"/>
              <w:bottom w:val="single" w:sz="4" w:space="0" w:color="auto"/>
              <w:right w:val="single" w:sz="4" w:space="0" w:color="auto"/>
            </w:tcBorders>
            <w:shd w:val="clear" w:color="000000" w:fill="92D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C763DB"/>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5</w:t>
            </w:r>
          </w:p>
        </w:tc>
        <w:tc>
          <w:tcPr>
            <w:tcW w:w="6716" w:type="dxa"/>
            <w:tcBorders>
              <w:top w:val="nil"/>
              <w:left w:val="nil"/>
              <w:bottom w:val="single" w:sz="4" w:space="0" w:color="auto"/>
              <w:right w:val="single" w:sz="4" w:space="0" w:color="auto"/>
            </w:tcBorders>
            <w:shd w:val="clear" w:color="000000" w:fill="C763DB"/>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13 (Департамент містобудування та землекористування Херсонської міської ради)</w:t>
            </w:r>
          </w:p>
        </w:tc>
        <w:tc>
          <w:tcPr>
            <w:tcW w:w="400" w:type="dxa"/>
            <w:tcBorders>
              <w:top w:val="nil"/>
              <w:left w:val="nil"/>
              <w:bottom w:val="single" w:sz="4" w:space="0" w:color="auto"/>
              <w:right w:val="single" w:sz="4" w:space="0" w:color="auto"/>
            </w:tcBorders>
            <w:shd w:val="clear" w:color="000000" w:fill="C763DB"/>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c>
          <w:tcPr>
            <w:tcW w:w="461" w:type="dxa"/>
            <w:tcBorders>
              <w:top w:val="nil"/>
              <w:left w:val="nil"/>
              <w:bottom w:val="single" w:sz="4" w:space="0" w:color="auto"/>
              <w:right w:val="single" w:sz="4" w:space="0" w:color="auto"/>
            </w:tcBorders>
            <w:shd w:val="clear" w:color="000000" w:fill="C763DB"/>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9</w:t>
            </w:r>
          </w:p>
        </w:tc>
        <w:tc>
          <w:tcPr>
            <w:tcW w:w="461" w:type="dxa"/>
            <w:tcBorders>
              <w:top w:val="nil"/>
              <w:left w:val="nil"/>
              <w:bottom w:val="single" w:sz="4" w:space="0" w:color="auto"/>
              <w:right w:val="single" w:sz="4" w:space="0" w:color="auto"/>
            </w:tcBorders>
            <w:shd w:val="clear" w:color="000000" w:fill="C763DB"/>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9</w:t>
            </w:r>
          </w:p>
        </w:tc>
        <w:tc>
          <w:tcPr>
            <w:tcW w:w="531" w:type="dxa"/>
            <w:tcBorders>
              <w:top w:val="nil"/>
              <w:left w:val="nil"/>
              <w:bottom w:val="single" w:sz="4" w:space="0" w:color="auto"/>
              <w:right w:val="single" w:sz="4" w:space="0" w:color="auto"/>
            </w:tcBorders>
            <w:shd w:val="clear" w:color="000000" w:fill="C763DB"/>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9</w:t>
            </w:r>
          </w:p>
        </w:tc>
        <w:tc>
          <w:tcPr>
            <w:tcW w:w="491" w:type="dxa"/>
            <w:tcBorders>
              <w:top w:val="nil"/>
              <w:left w:val="nil"/>
              <w:bottom w:val="single" w:sz="4" w:space="0" w:color="auto"/>
              <w:right w:val="single" w:sz="4" w:space="0" w:color="auto"/>
            </w:tcBorders>
            <w:shd w:val="clear" w:color="000000" w:fill="C763DB"/>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5</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9BC2E6"/>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6</w:t>
            </w:r>
          </w:p>
        </w:tc>
        <w:tc>
          <w:tcPr>
            <w:tcW w:w="6716" w:type="dxa"/>
            <w:tcBorders>
              <w:top w:val="nil"/>
              <w:left w:val="nil"/>
              <w:bottom w:val="single" w:sz="4" w:space="0" w:color="auto"/>
              <w:right w:val="single" w:sz="4" w:space="0" w:color="auto"/>
            </w:tcBorders>
            <w:shd w:val="clear" w:color="000000" w:fill="9BC2E6"/>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2 (Управління освіти Херсонської міської ради)</w:t>
            </w:r>
          </w:p>
        </w:tc>
        <w:tc>
          <w:tcPr>
            <w:tcW w:w="400" w:type="dxa"/>
            <w:tcBorders>
              <w:top w:val="nil"/>
              <w:left w:val="nil"/>
              <w:bottom w:val="single" w:sz="4" w:space="0" w:color="auto"/>
              <w:right w:val="single" w:sz="4" w:space="0" w:color="auto"/>
            </w:tcBorders>
            <w:shd w:val="clear" w:color="000000" w:fill="9BC2E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13</w:t>
            </w:r>
          </w:p>
        </w:tc>
        <w:tc>
          <w:tcPr>
            <w:tcW w:w="461" w:type="dxa"/>
            <w:tcBorders>
              <w:top w:val="nil"/>
              <w:left w:val="nil"/>
              <w:bottom w:val="single" w:sz="4" w:space="0" w:color="auto"/>
              <w:right w:val="single" w:sz="4" w:space="0" w:color="auto"/>
            </w:tcBorders>
            <w:shd w:val="clear" w:color="000000" w:fill="9BC2E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6,92</w:t>
            </w:r>
          </w:p>
        </w:tc>
        <w:tc>
          <w:tcPr>
            <w:tcW w:w="461" w:type="dxa"/>
            <w:tcBorders>
              <w:top w:val="nil"/>
              <w:left w:val="nil"/>
              <w:bottom w:val="single" w:sz="4" w:space="0" w:color="auto"/>
              <w:right w:val="single" w:sz="4" w:space="0" w:color="auto"/>
            </w:tcBorders>
            <w:shd w:val="clear" w:color="000000" w:fill="9BC2E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8,08</w:t>
            </w:r>
          </w:p>
        </w:tc>
        <w:tc>
          <w:tcPr>
            <w:tcW w:w="531" w:type="dxa"/>
            <w:tcBorders>
              <w:top w:val="nil"/>
              <w:left w:val="nil"/>
              <w:bottom w:val="single" w:sz="4" w:space="0" w:color="auto"/>
              <w:right w:val="single" w:sz="4" w:space="0" w:color="auto"/>
            </w:tcBorders>
            <w:shd w:val="clear" w:color="000000" w:fill="9BC2E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7,5</w:t>
            </w:r>
          </w:p>
        </w:tc>
        <w:tc>
          <w:tcPr>
            <w:tcW w:w="491" w:type="dxa"/>
            <w:tcBorders>
              <w:top w:val="nil"/>
              <w:left w:val="nil"/>
              <w:bottom w:val="single" w:sz="4" w:space="0" w:color="auto"/>
              <w:right w:val="single" w:sz="4" w:space="0" w:color="auto"/>
            </w:tcBorders>
            <w:shd w:val="clear" w:color="000000" w:fill="9BC2E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13</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FFD966"/>
            <w:vAlign w:val="center"/>
            <w:hideMark/>
          </w:tcPr>
          <w:p w:rsidR="00797C83" w:rsidRPr="00797C83" w:rsidRDefault="00650E02" w:rsidP="00797C83">
            <w:pPr>
              <w:spacing w:after="0" w:line="240" w:lineRule="auto"/>
              <w:jc w:val="center"/>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7</w:t>
            </w:r>
          </w:p>
        </w:tc>
        <w:tc>
          <w:tcPr>
            <w:tcW w:w="6716" w:type="dxa"/>
            <w:tcBorders>
              <w:top w:val="nil"/>
              <w:left w:val="nil"/>
              <w:bottom w:val="single" w:sz="4" w:space="0" w:color="auto"/>
              <w:right w:val="single" w:sz="4" w:space="0" w:color="auto"/>
            </w:tcBorders>
            <w:shd w:val="clear" w:color="000000" w:fill="FFD966"/>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5 (Управління соціального захисту Херсонської міської ради )</w:t>
            </w:r>
          </w:p>
        </w:tc>
        <w:tc>
          <w:tcPr>
            <w:tcW w:w="400" w:type="dxa"/>
            <w:tcBorders>
              <w:top w:val="nil"/>
              <w:left w:val="nil"/>
              <w:bottom w:val="single" w:sz="4" w:space="0" w:color="auto"/>
              <w:right w:val="single" w:sz="4" w:space="0" w:color="auto"/>
            </w:tcBorders>
            <w:shd w:val="clear" w:color="000000" w:fill="FFD96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13</w:t>
            </w:r>
          </w:p>
        </w:tc>
        <w:tc>
          <w:tcPr>
            <w:tcW w:w="461" w:type="dxa"/>
            <w:tcBorders>
              <w:top w:val="nil"/>
              <w:left w:val="nil"/>
              <w:bottom w:val="single" w:sz="4" w:space="0" w:color="auto"/>
              <w:right w:val="single" w:sz="4" w:space="0" w:color="auto"/>
            </w:tcBorders>
            <w:shd w:val="clear" w:color="000000" w:fill="FFD96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4,62</w:t>
            </w:r>
          </w:p>
        </w:tc>
        <w:tc>
          <w:tcPr>
            <w:tcW w:w="461" w:type="dxa"/>
            <w:tcBorders>
              <w:top w:val="nil"/>
              <w:left w:val="nil"/>
              <w:bottom w:val="single" w:sz="4" w:space="0" w:color="auto"/>
              <w:right w:val="single" w:sz="4" w:space="0" w:color="auto"/>
            </w:tcBorders>
            <w:shd w:val="clear" w:color="000000" w:fill="FFD96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5,77</w:t>
            </w:r>
          </w:p>
        </w:tc>
        <w:tc>
          <w:tcPr>
            <w:tcW w:w="531" w:type="dxa"/>
            <w:tcBorders>
              <w:top w:val="nil"/>
              <w:left w:val="nil"/>
              <w:bottom w:val="single" w:sz="4" w:space="0" w:color="auto"/>
              <w:right w:val="single" w:sz="4" w:space="0" w:color="auto"/>
            </w:tcBorders>
            <w:shd w:val="clear" w:color="000000" w:fill="FFD96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5,195</w:t>
            </w:r>
          </w:p>
        </w:tc>
        <w:tc>
          <w:tcPr>
            <w:tcW w:w="491" w:type="dxa"/>
            <w:tcBorders>
              <w:top w:val="nil"/>
              <w:left w:val="nil"/>
              <w:bottom w:val="single" w:sz="4" w:space="0" w:color="auto"/>
              <w:right w:val="single" w:sz="4" w:space="0" w:color="auto"/>
            </w:tcBorders>
            <w:shd w:val="clear" w:color="000000" w:fill="FFD966"/>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13</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AEAAAA"/>
            <w:vAlign w:val="center"/>
            <w:hideMark/>
          </w:tcPr>
          <w:p w:rsidR="00797C83" w:rsidRPr="00797C83" w:rsidRDefault="00650E02" w:rsidP="00797C83">
            <w:pPr>
              <w:spacing w:after="0" w:line="240" w:lineRule="auto"/>
              <w:jc w:val="center"/>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8</w:t>
            </w:r>
          </w:p>
        </w:tc>
        <w:tc>
          <w:tcPr>
            <w:tcW w:w="6716" w:type="dxa"/>
            <w:tcBorders>
              <w:top w:val="nil"/>
              <w:left w:val="nil"/>
              <w:bottom w:val="single" w:sz="4" w:space="0" w:color="auto"/>
              <w:right w:val="single" w:sz="4" w:space="0" w:color="auto"/>
            </w:tcBorders>
            <w:shd w:val="clear" w:color="000000" w:fill="AEAAAA"/>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6 (Управління культури Херсонської міської ради )</w:t>
            </w:r>
          </w:p>
        </w:tc>
        <w:tc>
          <w:tcPr>
            <w:tcW w:w="400"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7</w:t>
            </w:r>
          </w:p>
        </w:tc>
        <w:tc>
          <w:tcPr>
            <w:tcW w:w="461"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4,29</w:t>
            </w:r>
          </w:p>
        </w:tc>
        <w:tc>
          <w:tcPr>
            <w:tcW w:w="461"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4,29</w:t>
            </w:r>
          </w:p>
        </w:tc>
        <w:tc>
          <w:tcPr>
            <w:tcW w:w="531"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4,29</w:t>
            </w:r>
          </w:p>
        </w:tc>
        <w:tc>
          <w:tcPr>
            <w:tcW w:w="491" w:type="dxa"/>
            <w:tcBorders>
              <w:top w:val="nil"/>
              <w:left w:val="nil"/>
              <w:bottom w:val="single" w:sz="4" w:space="0" w:color="auto"/>
              <w:right w:val="single" w:sz="4" w:space="0" w:color="auto"/>
            </w:tcBorders>
            <w:shd w:val="clear" w:color="000000" w:fill="AEAAAA"/>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7</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00B050"/>
            <w:vAlign w:val="center"/>
            <w:hideMark/>
          </w:tcPr>
          <w:p w:rsidR="00797C83" w:rsidRPr="00797C83" w:rsidRDefault="00650E02" w:rsidP="00797C83">
            <w:pPr>
              <w:spacing w:after="0" w:line="240" w:lineRule="auto"/>
              <w:jc w:val="center"/>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9</w:t>
            </w:r>
          </w:p>
        </w:tc>
        <w:tc>
          <w:tcPr>
            <w:tcW w:w="6716" w:type="dxa"/>
            <w:tcBorders>
              <w:top w:val="nil"/>
              <w:left w:val="nil"/>
              <w:bottom w:val="single" w:sz="4" w:space="0" w:color="auto"/>
              <w:right w:val="single" w:sz="4" w:space="0" w:color="auto"/>
            </w:tcBorders>
            <w:shd w:val="clear" w:color="000000" w:fill="00B050"/>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12 (Управління капітального будівництва Херсонської міської ради)</w:t>
            </w:r>
          </w:p>
        </w:tc>
        <w:tc>
          <w:tcPr>
            <w:tcW w:w="400" w:type="dxa"/>
            <w:tcBorders>
              <w:top w:val="nil"/>
              <w:left w:val="nil"/>
              <w:bottom w:val="single" w:sz="4" w:space="0" w:color="auto"/>
              <w:right w:val="single" w:sz="4" w:space="0" w:color="auto"/>
            </w:tcBorders>
            <w:shd w:val="clear" w:color="000000" w:fill="00B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9</w:t>
            </w:r>
          </w:p>
        </w:tc>
        <w:tc>
          <w:tcPr>
            <w:tcW w:w="461" w:type="dxa"/>
            <w:tcBorders>
              <w:top w:val="nil"/>
              <w:left w:val="nil"/>
              <w:bottom w:val="single" w:sz="4" w:space="0" w:color="auto"/>
              <w:right w:val="single" w:sz="4" w:space="0" w:color="auto"/>
            </w:tcBorders>
            <w:shd w:val="clear" w:color="000000" w:fill="00B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c>
          <w:tcPr>
            <w:tcW w:w="461" w:type="dxa"/>
            <w:tcBorders>
              <w:top w:val="nil"/>
              <w:left w:val="nil"/>
              <w:bottom w:val="single" w:sz="4" w:space="0" w:color="auto"/>
              <w:right w:val="single" w:sz="4" w:space="0" w:color="auto"/>
            </w:tcBorders>
            <w:shd w:val="clear" w:color="000000" w:fill="00B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c>
          <w:tcPr>
            <w:tcW w:w="531" w:type="dxa"/>
            <w:tcBorders>
              <w:top w:val="nil"/>
              <w:left w:val="nil"/>
              <w:bottom w:val="single" w:sz="4" w:space="0" w:color="auto"/>
              <w:right w:val="single" w:sz="4" w:space="0" w:color="auto"/>
            </w:tcBorders>
            <w:shd w:val="clear" w:color="000000" w:fill="00B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c>
          <w:tcPr>
            <w:tcW w:w="491" w:type="dxa"/>
            <w:tcBorders>
              <w:top w:val="nil"/>
              <w:left w:val="nil"/>
              <w:bottom w:val="single" w:sz="4" w:space="0" w:color="auto"/>
              <w:right w:val="single" w:sz="4" w:space="0" w:color="auto"/>
            </w:tcBorders>
            <w:shd w:val="clear" w:color="000000" w:fill="00B0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10</w:t>
            </w:r>
          </w:p>
        </w:tc>
      </w:tr>
      <w:tr w:rsidR="00650E02" w:rsidRPr="00797C83" w:rsidTr="00A47336">
        <w:trPr>
          <w:trHeight w:val="300"/>
        </w:trPr>
        <w:tc>
          <w:tcPr>
            <w:tcW w:w="438" w:type="dxa"/>
            <w:tcBorders>
              <w:top w:val="nil"/>
              <w:left w:val="single" w:sz="4" w:space="0" w:color="auto"/>
              <w:bottom w:val="single" w:sz="4" w:space="0" w:color="auto"/>
              <w:right w:val="single" w:sz="4" w:space="0" w:color="auto"/>
            </w:tcBorders>
            <w:shd w:val="clear" w:color="000000" w:fill="D9E1F2"/>
            <w:vAlign w:val="center"/>
            <w:hideMark/>
          </w:tcPr>
          <w:p w:rsidR="00650E02" w:rsidRPr="00797C83" w:rsidRDefault="00650E02" w:rsidP="00A47336">
            <w:pPr>
              <w:spacing w:after="0" w:line="240" w:lineRule="auto"/>
              <w:jc w:val="center"/>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10</w:t>
            </w:r>
          </w:p>
        </w:tc>
        <w:tc>
          <w:tcPr>
            <w:tcW w:w="6716" w:type="dxa"/>
            <w:tcBorders>
              <w:top w:val="nil"/>
              <w:left w:val="nil"/>
              <w:bottom w:val="single" w:sz="4" w:space="0" w:color="auto"/>
              <w:right w:val="single" w:sz="4" w:space="0" w:color="auto"/>
            </w:tcBorders>
            <w:shd w:val="clear" w:color="000000" w:fill="D9E1F2"/>
            <w:vAlign w:val="center"/>
            <w:hideMark/>
          </w:tcPr>
          <w:p w:rsidR="00650E02" w:rsidRPr="00797C83" w:rsidRDefault="00650E02" w:rsidP="00A47336">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7 (Управління естетики та зовнішньої реклами Херсонської міської ради)</w:t>
            </w:r>
          </w:p>
        </w:tc>
        <w:tc>
          <w:tcPr>
            <w:tcW w:w="400" w:type="dxa"/>
            <w:tcBorders>
              <w:top w:val="nil"/>
              <w:left w:val="nil"/>
              <w:bottom w:val="single" w:sz="4" w:space="0" w:color="auto"/>
              <w:right w:val="single" w:sz="4" w:space="0" w:color="auto"/>
            </w:tcBorders>
            <w:shd w:val="clear" w:color="000000" w:fill="D9E1F2"/>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c>
          <w:tcPr>
            <w:tcW w:w="461" w:type="dxa"/>
            <w:tcBorders>
              <w:top w:val="nil"/>
              <w:left w:val="nil"/>
              <w:bottom w:val="single" w:sz="4" w:space="0" w:color="auto"/>
              <w:right w:val="single" w:sz="4" w:space="0" w:color="auto"/>
            </w:tcBorders>
            <w:shd w:val="clear" w:color="000000" w:fill="D9E1F2"/>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D9E1F2"/>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5</w:t>
            </w:r>
          </w:p>
        </w:tc>
        <w:tc>
          <w:tcPr>
            <w:tcW w:w="531" w:type="dxa"/>
            <w:tcBorders>
              <w:top w:val="nil"/>
              <w:left w:val="nil"/>
              <w:bottom w:val="single" w:sz="4" w:space="0" w:color="auto"/>
              <w:right w:val="single" w:sz="4" w:space="0" w:color="auto"/>
            </w:tcBorders>
            <w:shd w:val="clear" w:color="000000" w:fill="D9E1F2"/>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2,5</w:t>
            </w:r>
          </w:p>
        </w:tc>
        <w:tc>
          <w:tcPr>
            <w:tcW w:w="491" w:type="dxa"/>
            <w:tcBorders>
              <w:top w:val="nil"/>
              <w:left w:val="nil"/>
              <w:bottom w:val="single" w:sz="4" w:space="0" w:color="auto"/>
              <w:right w:val="single" w:sz="4" w:space="0" w:color="auto"/>
            </w:tcBorders>
            <w:shd w:val="clear" w:color="000000" w:fill="D9E1F2"/>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r>
      <w:tr w:rsidR="00650E02" w:rsidRPr="00797C83" w:rsidTr="00A47336">
        <w:trPr>
          <w:trHeight w:val="300"/>
        </w:trPr>
        <w:tc>
          <w:tcPr>
            <w:tcW w:w="438" w:type="dxa"/>
            <w:tcBorders>
              <w:top w:val="nil"/>
              <w:left w:val="single" w:sz="4" w:space="0" w:color="auto"/>
              <w:bottom w:val="single" w:sz="4" w:space="0" w:color="auto"/>
              <w:right w:val="single" w:sz="4" w:space="0" w:color="auto"/>
            </w:tcBorders>
            <w:shd w:val="clear" w:color="000000" w:fill="F8B878"/>
            <w:vAlign w:val="center"/>
            <w:hideMark/>
          </w:tcPr>
          <w:p w:rsidR="00650E02" w:rsidRPr="00797C83" w:rsidRDefault="00650E02" w:rsidP="00A47336">
            <w:pPr>
              <w:spacing w:after="0" w:line="240" w:lineRule="auto"/>
              <w:jc w:val="center"/>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11</w:t>
            </w:r>
          </w:p>
        </w:tc>
        <w:tc>
          <w:tcPr>
            <w:tcW w:w="6716" w:type="dxa"/>
            <w:tcBorders>
              <w:top w:val="nil"/>
              <w:left w:val="nil"/>
              <w:bottom w:val="single" w:sz="4" w:space="0" w:color="auto"/>
              <w:right w:val="single" w:sz="4" w:space="0" w:color="auto"/>
            </w:tcBorders>
            <w:shd w:val="clear" w:color="000000" w:fill="F8B878"/>
            <w:vAlign w:val="center"/>
            <w:hideMark/>
          </w:tcPr>
          <w:p w:rsidR="00650E02" w:rsidRPr="00797C83" w:rsidRDefault="00650E02" w:rsidP="00A47336">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 xml:space="preserve">ГРБК 16 (Управління транспорту, </w:t>
            </w:r>
            <w:proofErr w:type="spellStart"/>
            <w:r w:rsidRPr="00797C83">
              <w:rPr>
                <w:rFonts w:ascii="Calibri" w:eastAsia="Times New Roman" w:hAnsi="Calibri"/>
                <w:color w:val="000000"/>
                <w:sz w:val="14"/>
                <w:szCs w:val="14"/>
                <w:lang w:eastAsia="uk-UA"/>
              </w:rPr>
              <w:t>дорожної</w:t>
            </w:r>
            <w:proofErr w:type="spellEnd"/>
            <w:r w:rsidRPr="00797C83">
              <w:rPr>
                <w:rFonts w:ascii="Calibri" w:eastAsia="Times New Roman" w:hAnsi="Calibri"/>
                <w:color w:val="000000"/>
                <w:sz w:val="14"/>
                <w:szCs w:val="14"/>
                <w:lang w:eastAsia="uk-UA"/>
              </w:rPr>
              <w:t xml:space="preserve"> інфраструктури і зв'язку Херсонської міської ради)</w:t>
            </w:r>
          </w:p>
        </w:tc>
        <w:tc>
          <w:tcPr>
            <w:tcW w:w="400" w:type="dxa"/>
            <w:tcBorders>
              <w:top w:val="nil"/>
              <w:left w:val="nil"/>
              <w:bottom w:val="single" w:sz="4" w:space="0" w:color="auto"/>
              <w:right w:val="single" w:sz="4" w:space="0" w:color="auto"/>
            </w:tcBorders>
            <w:shd w:val="clear" w:color="000000" w:fill="F8B878"/>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6</w:t>
            </w:r>
          </w:p>
        </w:tc>
        <w:tc>
          <w:tcPr>
            <w:tcW w:w="461" w:type="dxa"/>
            <w:tcBorders>
              <w:top w:val="nil"/>
              <w:left w:val="nil"/>
              <w:bottom w:val="single" w:sz="4" w:space="0" w:color="auto"/>
              <w:right w:val="single" w:sz="4" w:space="0" w:color="auto"/>
            </w:tcBorders>
            <w:shd w:val="clear" w:color="000000" w:fill="F8B878"/>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2,5</w:t>
            </w:r>
          </w:p>
        </w:tc>
        <w:tc>
          <w:tcPr>
            <w:tcW w:w="461" w:type="dxa"/>
            <w:tcBorders>
              <w:top w:val="nil"/>
              <w:left w:val="nil"/>
              <w:bottom w:val="single" w:sz="4" w:space="0" w:color="auto"/>
              <w:right w:val="single" w:sz="4" w:space="0" w:color="auto"/>
            </w:tcBorders>
            <w:shd w:val="clear" w:color="000000" w:fill="F8B878"/>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2,5</w:t>
            </w:r>
          </w:p>
        </w:tc>
        <w:tc>
          <w:tcPr>
            <w:tcW w:w="531" w:type="dxa"/>
            <w:tcBorders>
              <w:top w:val="nil"/>
              <w:left w:val="nil"/>
              <w:bottom w:val="single" w:sz="4" w:space="0" w:color="auto"/>
              <w:right w:val="single" w:sz="4" w:space="0" w:color="auto"/>
            </w:tcBorders>
            <w:shd w:val="clear" w:color="000000" w:fill="F8B878"/>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2,5</w:t>
            </w:r>
          </w:p>
        </w:tc>
        <w:tc>
          <w:tcPr>
            <w:tcW w:w="491" w:type="dxa"/>
            <w:tcBorders>
              <w:top w:val="nil"/>
              <w:left w:val="nil"/>
              <w:bottom w:val="single" w:sz="4" w:space="0" w:color="auto"/>
              <w:right w:val="single" w:sz="4" w:space="0" w:color="auto"/>
            </w:tcBorders>
            <w:shd w:val="clear" w:color="000000" w:fill="F8B878"/>
            <w:noWrap/>
            <w:vAlign w:val="center"/>
            <w:hideMark/>
          </w:tcPr>
          <w:p w:rsidR="00650E02" w:rsidRPr="00797C83" w:rsidRDefault="00650E02" w:rsidP="00A47336">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6</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F4B084"/>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12</w:t>
            </w:r>
          </w:p>
        </w:tc>
        <w:tc>
          <w:tcPr>
            <w:tcW w:w="6716" w:type="dxa"/>
            <w:tcBorders>
              <w:top w:val="nil"/>
              <w:left w:val="nil"/>
              <w:bottom w:val="single" w:sz="4" w:space="0" w:color="auto"/>
              <w:right w:val="single" w:sz="4" w:space="0" w:color="auto"/>
            </w:tcBorders>
            <w:shd w:val="clear" w:color="000000" w:fill="F4B084"/>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4 (Управління охорони здоров'я Херсонської міської ради )</w:t>
            </w:r>
          </w:p>
        </w:tc>
        <w:tc>
          <w:tcPr>
            <w:tcW w:w="400" w:type="dxa"/>
            <w:tcBorders>
              <w:top w:val="nil"/>
              <w:left w:val="nil"/>
              <w:bottom w:val="single" w:sz="4" w:space="0" w:color="auto"/>
              <w:right w:val="single" w:sz="4" w:space="0" w:color="auto"/>
            </w:tcBorders>
            <w:shd w:val="clear" w:color="000000" w:fill="F4B084"/>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8</w:t>
            </w:r>
          </w:p>
        </w:tc>
        <w:tc>
          <w:tcPr>
            <w:tcW w:w="461" w:type="dxa"/>
            <w:tcBorders>
              <w:top w:val="nil"/>
              <w:left w:val="nil"/>
              <w:bottom w:val="single" w:sz="4" w:space="0" w:color="auto"/>
              <w:right w:val="single" w:sz="4" w:space="0" w:color="auto"/>
            </w:tcBorders>
            <w:shd w:val="clear" w:color="000000" w:fill="F4B084"/>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F4B084"/>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3,75</w:t>
            </w:r>
          </w:p>
        </w:tc>
        <w:tc>
          <w:tcPr>
            <w:tcW w:w="531" w:type="dxa"/>
            <w:tcBorders>
              <w:top w:val="nil"/>
              <w:left w:val="nil"/>
              <w:bottom w:val="single" w:sz="4" w:space="0" w:color="auto"/>
              <w:right w:val="single" w:sz="4" w:space="0" w:color="auto"/>
            </w:tcBorders>
            <w:shd w:val="clear" w:color="000000" w:fill="F4B084"/>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1,875</w:t>
            </w:r>
          </w:p>
        </w:tc>
        <w:tc>
          <w:tcPr>
            <w:tcW w:w="491" w:type="dxa"/>
            <w:tcBorders>
              <w:top w:val="nil"/>
              <w:left w:val="nil"/>
              <w:bottom w:val="single" w:sz="4" w:space="0" w:color="auto"/>
              <w:right w:val="single" w:sz="4" w:space="0" w:color="auto"/>
            </w:tcBorders>
            <w:shd w:val="clear" w:color="000000" w:fill="F4B084"/>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8</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FEC1A8"/>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13</w:t>
            </w:r>
          </w:p>
        </w:tc>
        <w:tc>
          <w:tcPr>
            <w:tcW w:w="6716" w:type="dxa"/>
            <w:tcBorders>
              <w:top w:val="nil"/>
              <w:left w:val="nil"/>
              <w:bottom w:val="single" w:sz="4" w:space="0" w:color="auto"/>
              <w:right w:val="single" w:sz="4" w:space="0" w:color="auto"/>
            </w:tcBorders>
            <w:shd w:val="clear" w:color="000000" w:fill="FEC1A8"/>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9 (Департамент житлово-комунального господарства Херсонської міської ради)</w:t>
            </w:r>
          </w:p>
        </w:tc>
        <w:tc>
          <w:tcPr>
            <w:tcW w:w="400" w:type="dxa"/>
            <w:tcBorders>
              <w:top w:val="nil"/>
              <w:left w:val="nil"/>
              <w:bottom w:val="single" w:sz="4" w:space="0" w:color="auto"/>
              <w:right w:val="single" w:sz="4" w:space="0" w:color="auto"/>
            </w:tcBorders>
            <w:shd w:val="clear" w:color="000000" w:fill="FEC1A8"/>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9</w:t>
            </w:r>
          </w:p>
        </w:tc>
        <w:tc>
          <w:tcPr>
            <w:tcW w:w="461" w:type="dxa"/>
            <w:tcBorders>
              <w:top w:val="nil"/>
              <w:left w:val="nil"/>
              <w:bottom w:val="single" w:sz="4" w:space="0" w:color="auto"/>
              <w:right w:val="single" w:sz="4" w:space="0" w:color="auto"/>
            </w:tcBorders>
            <w:shd w:val="clear" w:color="000000" w:fill="FEC1A8"/>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FEC1A8"/>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3</w:t>
            </w:r>
          </w:p>
        </w:tc>
        <w:tc>
          <w:tcPr>
            <w:tcW w:w="531" w:type="dxa"/>
            <w:tcBorders>
              <w:top w:val="nil"/>
              <w:left w:val="nil"/>
              <w:bottom w:val="single" w:sz="4" w:space="0" w:color="auto"/>
              <w:right w:val="single" w:sz="4" w:space="0" w:color="auto"/>
            </w:tcBorders>
            <w:shd w:val="clear" w:color="000000" w:fill="FEC1A8"/>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491" w:type="dxa"/>
            <w:tcBorders>
              <w:top w:val="nil"/>
              <w:left w:val="nil"/>
              <w:bottom w:val="single" w:sz="4" w:space="0" w:color="auto"/>
              <w:right w:val="single" w:sz="4" w:space="0" w:color="auto"/>
            </w:tcBorders>
            <w:shd w:val="clear" w:color="000000" w:fill="FEC1A8"/>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10</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C6E0B4"/>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14</w:t>
            </w:r>
          </w:p>
        </w:tc>
        <w:tc>
          <w:tcPr>
            <w:tcW w:w="6716" w:type="dxa"/>
            <w:tcBorders>
              <w:top w:val="nil"/>
              <w:left w:val="nil"/>
              <w:bottom w:val="single" w:sz="4" w:space="0" w:color="auto"/>
              <w:right w:val="single" w:sz="4" w:space="0" w:color="auto"/>
            </w:tcBorders>
            <w:shd w:val="clear" w:color="000000" w:fill="C6E0B4"/>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3 (Управління молоді та спорту Херсонської міської ради )</w:t>
            </w:r>
          </w:p>
        </w:tc>
        <w:tc>
          <w:tcPr>
            <w:tcW w:w="400" w:type="dxa"/>
            <w:tcBorders>
              <w:top w:val="nil"/>
              <w:left w:val="nil"/>
              <w:bottom w:val="single" w:sz="4" w:space="0" w:color="auto"/>
              <w:right w:val="single" w:sz="4" w:space="0" w:color="auto"/>
            </w:tcBorders>
            <w:shd w:val="clear" w:color="000000" w:fill="C6E0B4"/>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6</w:t>
            </w:r>
          </w:p>
        </w:tc>
        <w:tc>
          <w:tcPr>
            <w:tcW w:w="461" w:type="dxa"/>
            <w:tcBorders>
              <w:top w:val="nil"/>
              <w:left w:val="nil"/>
              <w:bottom w:val="single" w:sz="4" w:space="0" w:color="auto"/>
              <w:right w:val="single" w:sz="4" w:space="0" w:color="auto"/>
            </w:tcBorders>
            <w:shd w:val="clear" w:color="000000" w:fill="C6E0B4"/>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C6E0B4"/>
            <w:noWrap/>
            <w:vAlign w:val="center"/>
            <w:hideMark/>
          </w:tcPr>
          <w:p w:rsidR="00797C83" w:rsidRPr="00797C83" w:rsidRDefault="00797C83" w:rsidP="00650E02">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2,</w:t>
            </w:r>
            <w:r w:rsidR="00650E02">
              <w:rPr>
                <w:rFonts w:ascii="Times New Roman" w:eastAsia="Times New Roman" w:hAnsi="Times New Roman"/>
                <w:color w:val="000000"/>
                <w:sz w:val="14"/>
                <w:szCs w:val="14"/>
                <w:lang w:eastAsia="uk-UA"/>
              </w:rPr>
              <w:t>5</w:t>
            </w:r>
          </w:p>
        </w:tc>
        <w:tc>
          <w:tcPr>
            <w:tcW w:w="531" w:type="dxa"/>
            <w:tcBorders>
              <w:top w:val="nil"/>
              <w:left w:val="nil"/>
              <w:bottom w:val="single" w:sz="4" w:space="0" w:color="auto"/>
              <w:right w:val="single" w:sz="4" w:space="0" w:color="auto"/>
            </w:tcBorders>
            <w:shd w:val="clear" w:color="000000" w:fill="C6E0B4"/>
            <w:noWrap/>
            <w:vAlign w:val="center"/>
            <w:hideMark/>
          </w:tcPr>
          <w:p w:rsidR="00797C83" w:rsidRPr="00797C83" w:rsidRDefault="00797C83" w:rsidP="00650E02">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r w:rsidR="00650E02">
              <w:rPr>
                <w:rFonts w:ascii="Times New Roman" w:eastAsia="Times New Roman" w:hAnsi="Times New Roman"/>
                <w:color w:val="000000"/>
                <w:sz w:val="14"/>
                <w:szCs w:val="14"/>
                <w:lang w:eastAsia="uk-UA"/>
              </w:rPr>
              <w:t>25</w:t>
            </w:r>
            <w:bookmarkStart w:id="0" w:name="_GoBack"/>
            <w:bookmarkEnd w:id="0"/>
          </w:p>
        </w:tc>
        <w:tc>
          <w:tcPr>
            <w:tcW w:w="491" w:type="dxa"/>
            <w:tcBorders>
              <w:top w:val="nil"/>
              <w:left w:val="nil"/>
              <w:bottom w:val="single" w:sz="4" w:space="0" w:color="auto"/>
              <w:right w:val="single" w:sz="4" w:space="0" w:color="auto"/>
            </w:tcBorders>
            <w:shd w:val="clear" w:color="000000" w:fill="C6E0B4"/>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7</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C1FDB9"/>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15</w:t>
            </w:r>
          </w:p>
        </w:tc>
        <w:tc>
          <w:tcPr>
            <w:tcW w:w="6716" w:type="dxa"/>
            <w:tcBorders>
              <w:top w:val="nil"/>
              <w:left w:val="nil"/>
              <w:bottom w:val="single" w:sz="4" w:space="0" w:color="auto"/>
              <w:right w:val="single" w:sz="4" w:space="0" w:color="auto"/>
            </w:tcBorders>
            <w:shd w:val="clear" w:color="000000" w:fill="C1FDB9"/>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10 (Управління обліку, розподілу та приватизації житла Херсонської міської ради)</w:t>
            </w:r>
          </w:p>
        </w:tc>
        <w:tc>
          <w:tcPr>
            <w:tcW w:w="400" w:type="dxa"/>
            <w:tcBorders>
              <w:top w:val="nil"/>
              <w:left w:val="nil"/>
              <w:bottom w:val="single" w:sz="4" w:space="0" w:color="auto"/>
              <w:right w:val="single" w:sz="4" w:space="0" w:color="auto"/>
            </w:tcBorders>
            <w:shd w:val="clear" w:color="000000" w:fill="C1FDB9"/>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C1FDB9"/>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C1FDB9"/>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531" w:type="dxa"/>
            <w:tcBorders>
              <w:top w:val="nil"/>
              <w:left w:val="nil"/>
              <w:bottom w:val="single" w:sz="4" w:space="0" w:color="auto"/>
              <w:right w:val="single" w:sz="4" w:space="0" w:color="auto"/>
            </w:tcBorders>
            <w:shd w:val="clear" w:color="000000" w:fill="C1FDB9"/>
            <w:noWrap/>
            <w:vAlign w:val="center"/>
            <w:hideMark/>
          </w:tcPr>
          <w:p w:rsidR="00797C83" w:rsidRPr="00797C83" w:rsidRDefault="00FD285F" w:rsidP="00797C83">
            <w:pPr>
              <w:spacing w:after="0" w:line="240" w:lineRule="auto"/>
              <w:jc w:val="right"/>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0</w:t>
            </w:r>
          </w:p>
        </w:tc>
        <w:tc>
          <w:tcPr>
            <w:tcW w:w="491" w:type="dxa"/>
            <w:tcBorders>
              <w:top w:val="nil"/>
              <w:left w:val="nil"/>
              <w:bottom w:val="single" w:sz="4" w:space="0" w:color="auto"/>
              <w:right w:val="single" w:sz="4" w:space="0" w:color="auto"/>
            </w:tcBorders>
            <w:shd w:val="clear" w:color="000000" w:fill="C1FDB9"/>
            <w:noWrap/>
            <w:vAlign w:val="center"/>
            <w:hideMark/>
          </w:tcPr>
          <w:p w:rsidR="00797C83" w:rsidRPr="00797C83" w:rsidRDefault="00FD285F" w:rsidP="00797C83">
            <w:pPr>
              <w:spacing w:after="0" w:line="240" w:lineRule="auto"/>
              <w:jc w:val="right"/>
              <w:rPr>
                <w:rFonts w:ascii="Times New Roman" w:eastAsia="Times New Roman" w:hAnsi="Times New Roman"/>
                <w:color w:val="000000"/>
                <w:sz w:val="14"/>
                <w:szCs w:val="14"/>
                <w:lang w:eastAsia="uk-UA"/>
              </w:rPr>
            </w:pPr>
            <w:r>
              <w:rPr>
                <w:rFonts w:ascii="Times New Roman" w:eastAsia="Times New Roman" w:hAnsi="Times New Roman"/>
                <w:color w:val="000000"/>
                <w:sz w:val="14"/>
                <w:szCs w:val="14"/>
                <w:lang w:eastAsia="uk-UA"/>
              </w:rPr>
              <w:t>1</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C0E9EE"/>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16</w:t>
            </w:r>
          </w:p>
        </w:tc>
        <w:tc>
          <w:tcPr>
            <w:tcW w:w="6716" w:type="dxa"/>
            <w:tcBorders>
              <w:top w:val="nil"/>
              <w:left w:val="nil"/>
              <w:bottom w:val="single" w:sz="4" w:space="0" w:color="auto"/>
              <w:right w:val="single" w:sz="4" w:space="0" w:color="auto"/>
            </w:tcBorders>
            <w:shd w:val="clear" w:color="000000" w:fill="C0E9EE"/>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14 (Управління з питань державного архітектурно-будівельного контролю Херсонської міської ради)</w:t>
            </w:r>
          </w:p>
        </w:tc>
        <w:tc>
          <w:tcPr>
            <w:tcW w:w="400" w:type="dxa"/>
            <w:tcBorders>
              <w:top w:val="nil"/>
              <w:left w:val="nil"/>
              <w:bottom w:val="single" w:sz="4" w:space="0" w:color="auto"/>
              <w:right w:val="single" w:sz="4" w:space="0" w:color="auto"/>
            </w:tcBorders>
            <w:shd w:val="clear" w:color="000000" w:fill="C0E9EE"/>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c>
          <w:tcPr>
            <w:tcW w:w="461" w:type="dxa"/>
            <w:tcBorders>
              <w:top w:val="nil"/>
              <w:left w:val="nil"/>
              <w:bottom w:val="single" w:sz="4" w:space="0" w:color="auto"/>
              <w:right w:val="single" w:sz="4" w:space="0" w:color="auto"/>
            </w:tcBorders>
            <w:shd w:val="clear" w:color="000000" w:fill="C0E9EE"/>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C0E9EE"/>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531" w:type="dxa"/>
            <w:tcBorders>
              <w:top w:val="nil"/>
              <w:left w:val="nil"/>
              <w:bottom w:val="single" w:sz="4" w:space="0" w:color="auto"/>
              <w:right w:val="single" w:sz="4" w:space="0" w:color="auto"/>
            </w:tcBorders>
            <w:shd w:val="clear" w:color="000000" w:fill="C0E9EE"/>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91" w:type="dxa"/>
            <w:tcBorders>
              <w:top w:val="nil"/>
              <w:left w:val="nil"/>
              <w:bottom w:val="single" w:sz="4" w:space="0" w:color="auto"/>
              <w:right w:val="single" w:sz="4" w:space="0" w:color="auto"/>
            </w:tcBorders>
            <w:shd w:val="clear" w:color="000000" w:fill="C0E9EE"/>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DFF250"/>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17</w:t>
            </w:r>
          </w:p>
        </w:tc>
        <w:tc>
          <w:tcPr>
            <w:tcW w:w="6716" w:type="dxa"/>
            <w:tcBorders>
              <w:top w:val="nil"/>
              <w:left w:val="nil"/>
              <w:bottom w:val="single" w:sz="4" w:space="0" w:color="auto"/>
              <w:right w:val="single" w:sz="4" w:space="0" w:color="auto"/>
            </w:tcBorders>
            <w:shd w:val="clear" w:color="000000" w:fill="DFF250"/>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 xml:space="preserve">ГРБК 15 (Інспекція з контролю за благоустроєм та санітарним станом </w:t>
            </w:r>
            <w:proofErr w:type="spellStart"/>
            <w:r w:rsidRPr="00797C83">
              <w:rPr>
                <w:rFonts w:ascii="Calibri" w:eastAsia="Times New Roman" w:hAnsi="Calibri"/>
                <w:color w:val="000000"/>
                <w:sz w:val="14"/>
                <w:szCs w:val="14"/>
                <w:lang w:eastAsia="uk-UA"/>
              </w:rPr>
              <w:t>м.Херсона</w:t>
            </w:r>
            <w:proofErr w:type="spellEnd"/>
            <w:r w:rsidRPr="00797C83">
              <w:rPr>
                <w:rFonts w:ascii="Calibri" w:eastAsia="Times New Roman" w:hAnsi="Calibri"/>
                <w:color w:val="000000"/>
                <w:sz w:val="14"/>
                <w:szCs w:val="14"/>
                <w:lang w:eastAsia="uk-UA"/>
              </w:rPr>
              <w:t xml:space="preserve"> Херсонської міської ради)</w:t>
            </w:r>
          </w:p>
        </w:tc>
        <w:tc>
          <w:tcPr>
            <w:tcW w:w="400" w:type="dxa"/>
            <w:tcBorders>
              <w:top w:val="nil"/>
              <w:left w:val="nil"/>
              <w:bottom w:val="single" w:sz="4" w:space="0" w:color="auto"/>
              <w:right w:val="single" w:sz="4" w:space="0" w:color="auto"/>
            </w:tcBorders>
            <w:shd w:val="clear" w:color="000000" w:fill="DFF2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c>
          <w:tcPr>
            <w:tcW w:w="461" w:type="dxa"/>
            <w:tcBorders>
              <w:top w:val="nil"/>
              <w:left w:val="nil"/>
              <w:bottom w:val="single" w:sz="4" w:space="0" w:color="auto"/>
              <w:right w:val="single" w:sz="4" w:space="0" w:color="auto"/>
            </w:tcBorders>
            <w:shd w:val="clear" w:color="000000" w:fill="DFF2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DFF2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531" w:type="dxa"/>
            <w:tcBorders>
              <w:top w:val="nil"/>
              <w:left w:val="nil"/>
              <w:bottom w:val="single" w:sz="4" w:space="0" w:color="auto"/>
              <w:right w:val="single" w:sz="4" w:space="0" w:color="auto"/>
            </w:tcBorders>
            <w:shd w:val="clear" w:color="000000" w:fill="DFF2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91" w:type="dxa"/>
            <w:tcBorders>
              <w:top w:val="nil"/>
              <w:left w:val="nil"/>
              <w:bottom w:val="single" w:sz="4" w:space="0" w:color="auto"/>
              <w:right w:val="single" w:sz="4" w:space="0" w:color="auto"/>
            </w:tcBorders>
            <w:shd w:val="clear" w:color="000000" w:fill="DFF250"/>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w:t>
            </w:r>
          </w:p>
        </w:tc>
      </w:tr>
      <w:tr w:rsidR="00797C83" w:rsidRPr="00797C83" w:rsidTr="00797C83">
        <w:trPr>
          <w:trHeight w:val="300"/>
        </w:trPr>
        <w:tc>
          <w:tcPr>
            <w:tcW w:w="438" w:type="dxa"/>
            <w:tcBorders>
              <w:top w:val="nil"/>
              <w:left w:val="single" w:sz="4" w:space="0" w:color="auto"/>
              <w:bottom w:val="single" w:sz="4" w:space="0" w:color="auto"/>
              <w:right w:val="single" w:sz="4" w:space="0" w:color="auto"/>
            </w:tcBorders>
            <w:shd w:val="clear" w:color="000000" w:fill="BFBFBF"/>
            <w:vAlign w:val="center"/>
            <w:hideMark/>
          </w:tcPr>
          <w:p w:rsidR="00797C83" w:rsidRPr="00797C83" w:rsidRDefault="00797C83" w:rsidP="00797C83">
            <w:pPr>
              <w:spacing w:after="0" w:line="240" w:lineRule="auto"/>
              <w:jc w:val="center"/>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18</w:t>
            </w:r>
          </w:p>
        </w:tc>
        <w:tc>
          <w:tcPr>
            <w:tcW w:w="6716" w:type="dxa"/>
            <w:tcBorders>
              <w:top w:val="nil"/>
              <w:left w:val="nil"/>
              <w:bottom w:val="single" w:sz="4" w:space="0" w:color="auto"/>
              <w:right w:val="single" w:sz="4" w:space="0" w:color="auto"/>
            </w:tcBorders>
            <w:shd w:val="clear" w:color="000000" w:fill="BFBFBF"/>
            <w:vAlign w:val="center"/>
            <w:hideMark/>
          </w:tcPr>
          <w:p w:rsidR="00797C83" w:rsidRPr="00797C83" w:rsidRDefault="00797C83" w:rsidP="00797C83">
            <w:pPr>
              <w:spacing w:after="0" w:line="240" w:lineRule="auto"/>
              <w:rPr>
                <w:rFonts w:ascii="Calibri" w:eastAsia="Times New Roman" w:hAnsi="Calibri"/>
                <w:color w:val="000000"/>
                <w:sz w:val="14"/>
                <w:szCs w:val="14"/>
                <w:lang w:eastAsia="uk-UA"/>
              </w:rPr>
            </w:pPr>
            <w:r w:rsidRPr="00797C83">
              <w:rPr>
                <w:rFonts w:ascii="Calibri" w:eastAsia="Times New Roman" w:hAnsi="Calibri"/>
                <w:color w:val="000000"/>
                <w:sz w:val="14"/>
                <w:szCs w:val="14"/>
                <w:lang w:eastAsia="uk-UA"/>
              </w:rPr>
              <w:t>ГРБК 11 (Управління комунальної власності Херсонської міської ради)</w:t>
            </w:r>
          </w:p>
        </w:tc>
        <w:tc>
          <w:tcPr>
            <w:tcW w:w="400" w:type="dxa"/>
            <w:tcBorders>
              <w:top w:val="nil"/>
              <w:left w:val="nil"/>
              <w:bottom w:val="single" w:sz="4" w:space="0" w:color="auto"/>
              <w:right w:val="single" w:sz="4" w:space="0" w:color="auto"/>
            </w:tcBorders>
            <w:shd w:val="clear" w:color="000000" w:fill="BFBFBF"/>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61" w:type="dxa"/>
            <w:tcBorders>
              <w:top w:val="nil"/>
              <w:left w:val="nil"/>
              <w:bottom w:val="single" w:sz="4" w:space="0" w:color="auto"/>
              <w:right w:val="single" w:sz="4" w:space="0" w:color="auto"/>
            </w:tcBorders>
            <w:shd w:val="clear" w:color="000000" w:fill="BFBFBF"/>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val="ru-RU" w:eastAsia="uk-UA"/>
              </w:rPr>
              <w:t>0</w:t>
            </w:r>
          </w:p>
        </w:tc>
        <w:tc>
          <w:tcPr>
            <w:tcW w:w="461" w:type="dxa"/>
            <w:tcBorders>
              <w:top w:val="nil"/>
              <w:left w:val="nil"/>
              <w:bottom w:val="single" w:sz="4" w:space="0" w:color="auto"/>
              <w:right w:val="single" w:sz="4" w:space="0" w:color="auto"/>
            </w:tcBorders>
            <w:shd w:val="clear" w:color="000000" w:fill="BFBFBF"/>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531" w:type="dxa"/>
            <w:tcBorders>
              <w:top w:val="nil"/>
              <w:left w:val="nil"/>
              <w:bottom w:val="single" w:sz="4" w:space="0" w:color="auto"/>
              <w:right w:val="single" w:sz="4" w:space="0" w:color="auto"/>
            </w:tcBorders>
            <w:shd w:val="clear" w:color="000000" w:fill="BFBFBF"/>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0</w:t>
            </w:r>
          </w:p>
        </w:tc>
        <w:tc>
          <w:tcPr>
            <w:tcW w:w="491" w:type="dxa"/>
            <w:tcBorders>
              <w:top w:val="nil"/>
              <w:left w:val="nil"/>
              <w:bottom w:val="single" w:sz="4" w:space="0" w:color="auto"/>
              <w:right w:val="single" w:sz="4" w:space="0" w:color="auto"/>
            </w:tcBorders>
            <w:shd w:val="clear" w:color="000000" w:fill="BFBFBF"/>
            <w:noWrap/>
            <w:vAlign w:val="center"/>
            <w:hideMark/>
          </w:tcPr>
          <w:p w:rsidR="00797C83" w:rsidRPr="00797C83" w:rsidRDefault="00797C83" w:rsidP="00797C83">
            <w:pPr>
              <w:spacing w:after="0" w:line="240" w:lineRule="auto"/>
              <w:jc w:val="right"/>
              <w:rPr>
                <w:rFonts w:ascii="Times New Roman" w:eastAsia="Times New Roman" w:hAnsi="Times New Roman"/>
                <w:color w:val="000000"/>
                <w:sz w:val="14"/>
                <w:szCs w:val="14"/>
                <w:lang w:eastAsia="uk-UA"/>
              </w:rPr>
            </w:pPr>
            <w:r w:rsidRPr="00797C83">
              <w:rPr>
                <w:rFonts w:ascii="Times New Roman" w:eastAsia="Times New Roman" w:hAnsi="Times New Roman"/>
                <w:color w:val="000000"/>
                <w:sz w:val="14"/>
                <w:szCs w:val="14"/>
                <w:lang w:eastAsia="uk-UA"/>
              </w:rPr>
              <w:t>2</w:t>
            </w:r>
          </w:p>
        </w:tc>
      </w:tr>
    </w:tbl>
    <w:p w:rsidR="0078510D" w:rsidRPr="00DC1E58" w:rsidRDefault="0078510D" w:rsidP="00DC1E58">
      <w:pPr>
        <w:spacing w:after="0" w:line="240" w:lineRule="auto"/>
        <w:jc w:val="both"/>
        <w:rPr>
          <w:rFonts w:ascii="Times New Roman" w:hAnsi="Times New Roman"/>
        </w:rPr>
      </w:pPr>
    </w:p>
    <w:p w:rsidR="0078510D" w:rsidRDefault="0078510D" w:rsidP="00C53AF5">
      <w:pPr>
        <w:pStyle w:val="a4"/>
        <w:spacing w:after="0" w:line="240" w:lineRule="auto"/>
        <w:ind w:left="284"/>
        <w:jc w:val="both"/>
        <w:rPr>
          <w:rFonts w:ascii="Times New Roman" w:hAnsi="Times New Roman"/>
        </w:rPr>
      </w:pPr>
      <w:r>
        <w:rPr>
          <w:rFonts w:ascii="Times New Roman" w:hAnsi="Times New Roman"/>
        </w:rPr>
        <w:t>Разом опубліковано 8</w:t>
      </w:r>
      <w:r w:rsidR="00797C83">
        <w:rPr>
          <w:rFonts w:ascii="Times New Roman" w:hAnsi="Times New Roman"/>
        </w:rPr>
        <w:t>7</w:t>
      </w:r>
      <w:r>
        <w:rPr>
          <w:rFonts w:ascii="Times New Roman" w:hAnsi="Times New Roman"/>
        </w:rPr>
        <w:t xml:space="preserve"> ПБП з 93, та надано у відповідь на запити 7</w:t>
      </w:r>
      <w:r w:rsidR="00797C83">
        <w:rPr>
          <w:rFonts w:ascii="Times New Roman" w:hAnsi="Times New Roman"/>
        </w:rPr>
        <w:t>4 повних</w:t>
      </w:r>
      <w:r>
        <w:rPr>
          <w:rFonts w:ascii="Times New Roman" w:hAnsi="Times New Roman"/>
        </w:rPr>
        <w:t xml:space="preserve"> БЗ. </w:t>
      </w:r>
    </w:p>
    <w:p w:rsidR="000D089D" w:rsidRDefault="000D089D" w:rsidP="00C53AF5">
      <w:pPr>
        <w:pStyle w:val="a4"/>
        <w:spacing w:after="0" w:line="240" w:lineRule="auto"/>
        <w:ind w:left="284"/>
        <w:jc w:val="both"/>
        <w:rPr>
          <w:rFonts w:ascii="Times New Roman" w:hAnsi="Times New Roman"/>
        </w:rPr>
      </w:pPr>
    </w:p>
    <w:p w:rsidR="0078510D" w:rsidRDefault="0078510D" w:rsidP="000D089D">
      <w:pPr>
        <w:pStyle w:val="a4"/>
        <w:numPr>
          <w:ilvl w:val="0"/>
          <w:numId w:val="3"/>
        </w:numPr>
        <w:spacing w:after="0" w:line="240" w:lineRule="auto"/>
        <w:jc w:val="both"/>
        <w:rPr>
          <w:rFonts w:ascii="Times New Roman" w:hAnsi="Times New Roman"/>
        </w:rPr>
      </w:pPr>
      <w:r>
        <w:rPr>
          <w:rFonts w:ascii="Times New Roman" w:hAnsi="Times New Roman"/>
        </w:rPr>
        <w:t xml:space="preserve">За відхиленнями </w:t>
      </w:r>
      <w:r w:rsidR="000D089D">
        <w:rPr>
          <w:rFonts w:ascii="Times New Roman" w:hAnsi="Times New Roman"/>
        </w:rPr>
        <w:t xml:space="preserve">ПБП від БЗ найкращим є </w:t>
      </w:r>
      <w:r w:rsidR="000D089D" w:rsidRPr="000D089D">
        <w:rPr>
          <w:rFonts w:ascii="Times New Roman" w:hAnsi="Times New Roman"/>
        </w:rPr>
        <w:t>відділ з питань цивільного захисту</w:t>
      </w:r>
      <w:r w:rsidR="000D089D">
        <w:rPr>
          <w:rFonts w:ascii="Times New Roman" w:hAnsi="Times New Roman"/>
        </w:rPr>
        <w:t xml:space="preserve"> – 0,23% відхилення при двох БЗІ і ПБП, найгіршими – у відносних показниках </w:t>
      </w:r>
      <w:r w:rsidR="000D089D" w:rsidRPr="000D089D">
        <w:rPr>
          <w:rFonts w:ascii="Times New Roman" w:hAnsi="Times New Roman"/>
        </w:rPr>
        <w:t>Управління молоді та спорту</w:t>
      </w:r>
      <w:r w:rsidR="000D089D">
        <w:rPr>
          <w:rFonts w:ascii="Times New Roman" w:hAnsi="Times New Roman"/>
        </w:rPr>
        <w:t xml:space="preserve"> (92,42%, або 17702197 </w:t>
      </w:r>
      <w:proofErr w:type="spellStart"/>
      <w:r w:rsidR="000D089D">
        <w:rPr>
          <w:rFonts w:ascii="Times New Roman" w:hAnsi="Times New Roman"/>
        </w:rPr>
        <w:t>грн</w:t>
      </w:r>
      <w:proofErr w:type="spellEnd"/>
      <w:r w:rsidR="000D089D">
        <w:rPr>
          <w:rFonts w:ascii="Times New Roman" w:hAnsi="Times New Roman"/>
        </w:rPr>
        <w:t xml:space="preserve"> при 7 програмах), в абсолютних показниках </w:t>
      </w:r>
      <w:r w:rsidR="000D089D" w:rsidRPr="000D089D">
        <w:rPr>
          <w:rFonts w:ascii="Times New Roman" w:hAnsi="Times New Roman"/>
        </w:rPr>
        <w:t>Управління охорони здоров'я</w:t>
      </w:r>
      <w:r w:rsidR="000D089D">
        <w:rPr>
          <w:rFonts w:ascii="Times New Roman" w:hAnsi="Times New Roman"/>
        </w:rPr>
        <w:t xml:space="preserve"> (78,73%, або 270540748 </w:t>
      </w:r>
      <w:proofErr w:type="spellStart"/>
      <w:r w:rsidR="000D089D">
        <w:rPr>
          <w:rFonts w:ascii="Times New Roman" w:hAnsi="Times New Roman"/>
        </w:rPr>
        <w:t>грн</w:t>
      </w:r>
      <w:proofErr w:type="spellEnd"/>
      <w:r w:rsidR="000D089D">
        <w:rPr>
          <w:rFonts w:ascii="Times New Roman" w:hAnsi="Times New Roman"/>
        </w:rPr>
        <w:t xml:space="preserve"> при 8 програмах).</w:t>
      </w:r>
    </w:p>
    <w:p w:rsidR="00C53AF5" w:rsidRPr="006014FB" w:rsidRDefault="00C53AF5" w:rsidP="00C53AF5">
      <w:pPr>
        <w:pStyle w:val="a4"/>
        <w:spacing w:after="0" w:line="240" w:lineRule="auto"/>
        <w:ind w:left="284"/>
        <w:jc w:val="both"/>
        <w:rPr>
          <w:rFonts w:ascii="Times New Roman" w:hAnsi="Times New Roman"/>
          <w:i/>
        </w:rPr>
      </w:pPr>
    </w:p>
    <w:p w:rsidR="006014FB" w:rsidRPr="00082B94" w:rsidRDefault="006014FB" w:rsidP="00C53AF5">
      <w:pPr>
        <w:pStyle w:val="a4"/>
        <w:spacing w:after="0" w:line="240" w:lineRule="auto"/>
        <w:ind w:left="1080"/>
        <w:jc w:val="both"/>
        <w:rPr>
          <w:rFonts w:ascii="Times New Roman" w:hAnsi="Times New Roman"/>
        </w:rPr>
      </w:pPr>
    </w:p>
    <w:p w:rsidR="00BB1555" w:rsidRPr="000D089D" w:rsidRDefault="00BB1555" w:rsidP="00C869A3">
      <w:pPr>
        <w:pStyle w:val="a4"/>
        <w:numPr>
          <w:ilvl w:val="0"/>
          <w:numId w:val="3"/>
        </w:numPr>
        <w:spacing w:after="0" w:line="240" w:lineRule="auto"/>
        <w:jc w:val="both"/>
        <w:rPr>
          <w:rFonts w:ascii="Times New Roman" w:hAnsi="Times New Roman"/>
          <w:lang w:eastAsia="uk-UA"/>
        </w:rPr>
      </w:pPr>
      <w:r w:rsidRPr="00082B94">
        <w:rPr>
          <w:rFonts w:ascii="Times New Roman" w:hAnsi="Times New Roman"/>
          <w:lang w:eastAsia="uk-UA"/>
        </w:rPr>
        <w:t xml:space="preserve">Публічного представлення </w:t>
      </w:r>
      <w:r w:rsidRPr="00082B94">
        <w:rPr>
          <w:rFonts w:ascii="Times New Roman" w:hAnsi="Times New Roman"/>
          <w:color w:val="000000"/>
        </w:rPr>
        <w:t xml:space="preserve">інформації про бюджет за бюджетними програмами та показниками, </w:t>
      </w:r>
      <w:r w:rsidRPr="00082B94">
        <w:rPr>
          <w:rFonts w:ascii="Times New Roman" w:hAnsi="Times New Roman"/>
          <w:color w:val="000000"/>
          <w:shd w:val="clear" w:color="auto" w:fill="FFFFFF"/>
        </w:rPr>
        <w:t>бюджетні призначення щодо яких визначені рішенням про місцевий бюджет, відповідно до вимог та за формою, встановленими Міністерством фінансів України, до 15 березня року, що настає за звітним</w:t>
      </w:r>
      <w:r w:rsidR="0078510D">
        <w:rPr>
          <w:rFonts w:ascii="Times New Roman" w:hAnsi="Times New Roman"/>
          <w:color w:val="000000"/>
          <w:shd w:val="clear" w:color="auto" w:fill="FFFFFF"/>
        </w:rPr>
        <w:t>,</w:t>
      </w:r>
      <w:r w:rsidRPr="00082B94">
        <w:rPr>
          <w:rFonts w:ascii="Times New Roman" w:hAnsi="Times New Roman"/>
          <w:color w:val="000000"/>
          <w:shd w:val="clear" w:color="auto" w:fill="FFFFFF"/>
        </w:rPr>
        <w:t xml:space="preserve"> не відбулось</w:t>
      </w:r>
      <w:r w:rsidR="007A2C9C">
        <w:rPr>
          <w:rFonts w:ascii="Times New Roman" w:hAnsi="Times New Roman"/>
          <w:color w:val="000000"/>
          <w:shd w:val="clear" w:color="auto" w:fill="FFFFFF"/>
        </w:rPr>
        <w:t xml:space="preserve"> ні в цілому по ОМС ні окремими ГБРК</w:t>
      </w:r>
      <w:r w:rsidRPr="00082B94">
        <w:rPr>
          <w:rFonts w:ascii="Times New Roman" w:hAnsi="Times New Roman"/>
          <w:color w:val="000000"/>
          <w:shd w:val="clear" w:color="auto" w:fill="FFFFFF"/>
        </w:rPr>
        <w:t>.</w:t>
      </w:r>
    </w:p>
    <w:p w:rsidR="000D089D" w:rsidRPr="00082B94" w:rsidRDefault="000D089D" w:rsidP="000D089D">
      <w:pPr>
        <w:pStyle w:val="a4"/>
        <w:spacing w:after="0" w:line="240" w:lineRule="auto"/>
        <w:ind w:left="360"/>
        <w:jc w:val="both"/>
        <w:rPr>
          <w:rFonts w:ascii="Times New Roman" w:hAnsi="Times New Roman"/>
          <w:lang w:eastAsia="uk-UA"/>
        </w:rPr>
      </w:pPr>
    </w:p>
    <w:p w:rsidR="001E6D29" w:rsidRPr="00082B94" w:rsidRDefault="00BB1555" w:rsidP="00C869A3">
      <w:pPr>
        <w:pStyle w:val="a4"/>
        <w:numPr>
          <w:ilvl w:val="0"/>
          <w:numId w:val="3"/>
        </w:numPr>
        <w:spacing w:after="0" w:line="240" w:lineRule="auto"/>
        <w:jc w:val="both"/>
        <w:rPr>
          <w:rFonts w:ascii="Times New Roman" w:hAnsi="Times New Roman"/>
        </w:rPr>
      </w:pPr>
      <w:r w:rsidRPr="00082B94">
        <w:rPr>
          <w:rFonts w:ascii="Times New Roman" w:hAnsi="Times New Roman"/>
        </w:rPr>
        <w:t>Прогноз бюджету на наступні за плановим 2018-2019р затверджен</w:t>
      </w:r>
      <w:r w:rsidR="000D089D">
        <w:rPr>
          <w:rFonts w:ascii="Times New Roman" w:hAnsi="Times New Roman"/>
        </w:rPr>
        <w:t>о</w:t>
      </w:r>
      <w:r w:rsidR="00EF3758">
        <w:rPr>
          <w:rFonts w:ascii="Times New Roman" w:hAnsi="Times New Roman"/>
        </w:rPr>
        <w:t>23.12.2016</w:t>
      </w:r>
      <w:r w:rsidR="0078510D">
        <w:rPr>
          <w:rFonts w:ascii="Times New Roman" w:hAnsi="Times New Roman"/>
        </w:rPr>
        <w:t xml:space="preserve"> і надано</w:t>
      </w:r>
      <w:r w:rsidR="00EF3758">
        <w:rPr>
          <w:rFonts w:ascii="Times New Roman" w:hAnsi="Times New Roman"/>
        </w:rPr>
        <w:t xml:space="preserve"> Департаментом бюджету і фінансів міської ради</w:t>
      </w:r>
      <w:r w:rsidR="0078510D">
        <w:rPr>
          <w:rFonts w:ascii="Times New Roman" w:hAnsi="Times New Roman"/>
        </w:rPr>
        <w:t xml:space="preserve"> у відповідь на запит.</w:t>
      </w:r>
    </w:p>
    <w:p w:rsidR="00811F9C" w:rsidRPr="00082B94" w:rsidRDefault="00811F9C" w:rsidP="00C869A3">
      <w:pPr>
        <w:spacing w:after="0" w:line="240" w:lineRule="auto"/>
        <w:jc w:val="both"/>
        <w:rPr>
          <w:rFonts w:ascii="Times New Roman" w:hAnsi="Times New Roman"/>
        </w:rPr>
      </w:pPr>
    </w:p>
    <w:p w:rsidR="00811F9C" w:rsidRDefault="00811F9C"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611373" w:rsidRDefault="00611373" w:rsidP="00C869A3">
      <w:pPr>
        <w:spacing w:after="0" w:line="240" w:lineRule="auto"/>
        <w:jc w:val="both"/>
        <w:rPr>
          <w:rFonts w:ascii="Times New Roman" w:hAnsi="Times New Roman"/>
        </w:rPr>
      </w:pPr>
    </w:p>
    <w:p w:rsidR="00892DB7" w:rsidRDefault="00892DB7" w:rsidP="0062520D">
      <w:pPr>
        <w:spacing w:after="0" w:line="240" w:lineRule="auto"/>
        <w:rPr>
          <w:rFonts w:ascii="Times New Roman" w:hAnsi="Times New Roman"/>
        </w:rPr>
      </w:pPr>
    </w:p>
    <w:p w:rsidR="0062520D" w:rsidRDefault="0062520D" w:rsidP="0062520D">
      <w:pPr>
        <w:spacing w:after="0" w:line="240" w:lineRule="auto"/>
        <w:rPr>
          <w:rFonts w:ascii="Times New Roman" w:hAnsi="Times New Roman"/>
          <w:b/>
        </w:rPr>
      </w:pPr>
    </w:p>
    <w:p w:rsidR="00892DB7" w:rsidRDefault="00892DB7" w:rsidP="00C869A3">
      <w:pPr>
        <w:spacing w:after="0" w:line="240" w:lineRule="auto"/>
        <w:jc w:val="center"/>
        <w:rPr>
          <w:rFonts w:ascii="Times New Roman" w:hAnsi="Times New Roman"/>
          <w:b/>
        </w:rPr>
      </w:pPr>
    </w:p>
    <w:p w:rsidR="00892DB7" w:rsidRDefault="00892DB7" w:rsidP="00C869A3">
      <w:pPr>
        <w:spacing w:after="0" w:line="240" w:lineRule="auto"/>
        <w:jc w:val="center"/>
        <w:rPr>
          <w:rFonts w:ascii="Times New Roman" w:hAnsi="Times New Roman"/>
          <w:b/>
        </w:rPr>
      </w:pPr>
    </w:p>
    <w:p w:rsidR="00DC1E58" w:rsidRDefault="00DC1E58" w:rsidP="00C869A3">
      <w:pPr>
        <w:spacing w:after="0" w:line="240" w:lineRule="auto"/>
        <w:jc w:val="center"/>
        <w:rPr>
          <w:rFonts w:ascii="Times New Roman" w:hAnsi="Times New Roman"/>
          <w:b/>
        </w:rPr>
      </w:pPr>
    </w:p>
    <w:p w:rsidR="00DC1E58" w:rsidRDefault="00DC1E58" w:rsidP="00C869A3">
      <w:pPr>
        <w:spacing w:after="0" w:line="240" w:lineRule="auto"/>
        <w:jc w:val="center"/>
        <w:rPr>
          <w:rFonts w:ascii="Times New Roman" w:hAnsi="Times New Roman"/>
          <w:b/>
        </w:rPr>
      </w:pPr>
    </w:p>
    <w:p w:rsidR="004E35DC" w:rsidRDefault="004E35DC" w:rsidP="00892DB7">
      <w:pPr>
        <w:spacing w:after="0" w:line="240" w:lineRule="auto"/>
        <w:jc w:val="center"/>
        <w:rPr>
          <w:rFonts w:ascii="Times New Roman" w:hAnsi="Times New Roman"/>
          <w:b/>
        </w:rPr>
      </w:pPr>
    </w:p>
    <w:p w:rsidR="005F5698" w:rsidRDefault="006409CC" w:rsidP="00892DB7">
      <w:pPr>
        <w:spacing w:after="0" w:line="240" w:lineRule="auto"/>
        <w:jc w:val="center"/>
        <w:rPr>
          <w:rFonts w:ascii="Times New Roman" w:hAnsi="Times New Roman"/>
          <w:b/>
        </w:rPr>
      </w:pPr>
      <w:r w:rsidRPr="00D71C9A">
        <w:rPr>
          <w:rFonts w:ascii="Times New Roman" w:hAnsi="Times New Roman"/>
          <w:b/>
        </w:rPr>
        <w:lastRenderedPageBreak/>
        <w:t>Коментарі</w:t>
      </w:r>
      <w:r w:rsidR="000B30C2" w:rsidRPr="00D71C9A">
        <w:rPr>
          <w:rFonts w:ascii="Times New Roman" w:hAnsi="Times New Roman"/>
          <w:b/>
        </w:rPr>
        <w:t xml:space="preserve"> до оціночної таблиці «Міський бюджет  </w:t>
      </w:r>
      <w:r w:rsidR="00D424AA" w:rsidRPr="00D71C9A">
        <w:rPr>
          <w:rFonts w:ascii="Times New Roman" w:hAnsi="Times New Roman"/>
          <w:b/>
        </w:rPr>
        <w:t>м. Херсон</w:t>
      </w:r>
      <w:r w:rsidR="003C37F5" w:rsidRPr="00D71C9A">
        <w:rPr>
          <w:rFonts w:ascii="Times New Roman" w:hAnsi="Times New Roman"/>
          <w:b/>
        </w:rPr>
        <w:t>»</w:t>
      </w:r>
    </w:p>
    <w:p w:rsidR="0062520D" w:rsidRPr="0062520D" w:rsidRDefault="0062520D" w:rsidP="0062520D">
      <w:pPr>
        <w:spacing w:after="0" w:line="240" w:lineRule="auto"/>
        <w:jc w:val="right"/>
        <w:rPr>
          <w:rFonts w:ascii="Times New Roman" w:hAnsi="Times New Roman"/>
          <w:sz w:val="14"/>
          <w:szCs w:val="14"/>
        </w:rPr>
      </w:pPr>
      <w:r w:rsidRPr="0062520D">
        <w:rPr>
          <w:rFonts w:ascii="Times New Roman" w:hAnsi="Times New Roman"/>
          <w:sz w:val="14"/>
          <w:szCs w:val="14"/>
        </w:rPr>
        <w:t>Таблиця 2</w:t>
      </w:r>
    </w:p>
    <w:tbl>
      <w:tblPr>
        <w:tblW w:w="11483" w:type="dxa"/>
        <w:tblInd w:w="-743" w:type="dxa"/>
        <w:tblLayout w:type="fixed"/>
        <w:tblLook w:val="04A0"/>
      </w:tblPr>
      <w:tblGrid>
        <w:gridCol w:w="1135"/>
        <w:gridCol w:w="1842"/>
        <w:gridCol w:w="6237"/>
        <w:gridCol w:w="284"/>
        <w:gridCol w:w="567"/>
        <w:gridCol w:w="709"/>
        <w:gridCol w:w="709"/>
      </w:tblGrid>
      <w:tr w:rsidR="0062520D" w:rsidRPr="00D71C9A" w:rsidTr="007C4112">
        <w:trPr>
          <w:trHeight w:val="1247"/>
        </w:trPr>
        <w:tc>
          <w:tcPr>
            <w:tcW w:w="11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520D" w:rsidRPr="00D71C9A" w:rsidRDefault="0062520D" w:rsidP="005F5698">
            <w:pPr>
              <w:spacing w:after="0" w:line="240" w:lineRule="auto"/>
              <w:jc w:val="center"/>
              <w:rPr>
                <w:rFonts w:ascii="Times New Roman" w:eastAsia="Times New Roman" w:hAnsi="Times New Roman"/>
                <w:sz w:val="12"/>
                <w:szCs w:val="12"/>
                <w:lang w:eastAsia="ru-RU"/>
              </w:rPr>
            </w:pPr>
            <w:r w:rsidRPr="00D71C9A">
              <w:rPr>
                <w:rFonts w:ascii="Times New Roman" w:eastAsia="Times New Roman" w:hAnsi="Times New Roman"/>
                <w:sz w:val="12"/>
                <w:szCs w:val="12"/>
                <w:lang w:eastAsia="ru-RU"/>
              </w:rPr>
              <w:t>№ ГРБК, КПКВКМБ</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2520D" w:rsidRPr="00D71C9A" w:rsidRDefault="0062520D" w:rsidP="00E92E98">
            <w:pPr>
              <w:spacing w:after="0" w:line="240" w:lineRule="auto"/>
              <w:jc w:val="center"/>
              <w:rPr>
                <w:rFonts w:ascii="Times New Roman" w:eastAsia="Times New Roman" w:hAnsi="Times New Roman"/>
                <w:sz w:val="20"/>
                <w:szCs w:val="20"/>
                <w:lang w:eastAsia="ru-RU"/>
              </w:rPr>
            </w:pPr>
            <w:r w:rsidRPr="00D71C9A">
              <w:rPr>
                <w:rFonts w:ascii="Times New Roman" w:eastAsia="Times New Roman" w:hAnsi="Times New Roman"/>
                <w:sz w:val="20"/>
                <w:szCs w:val="20"/>
                <w:lang w:eastAsia="ru-RU"/>
              </w:rPr>
              <w:t xml:space="preserve">Найменування головного розпорядника бюджетних коштів (ГРБК), відповідального виконавця (ВВ), бюджетної програми </w:t>
            </w:r>
            <w:r w:rsidRPr="00D71C9A">
              <w:rPr>
                <w:rFonts w:ascii="Times New Roman" w:eastAsia="Times New Roman" w:hAnsi="Times New Roman"/>
                <w:i/>
                <w:iCs/>
                <w:sz w:val="20"/>
                <w:szCs w:val="20"/>
                <w:lang w:eastAsia="ru-RU"/>
              </w:rPr>
              <w:t>(</w:t>
            </w:r>
            <w:proofErr w:type="spellStart"/>
            <w:r w:rsidRPr="00D71C9A">
              <w:rPr>
                <w:rFonts w:ascii="Times New Roman" w:eastAsia="Times New Roman" w:hAnsi="Times New Roman"/>
                <w:i/>
                <w:iCs/>
                <w:sz w:val="20"/>
                <w:szCs w:val="20"/>
                <w:lang w:eastAsia="ru-RU"/>
              </w:rPr>
              <w:t>підпрогами</w:t>
            </w:r>
            <w:proofErr w:type="spellEnd"/>
            <w:r w:rsidRPr="00D71C9A">
              <w:rPr>
                <w:rFonts w:ascii="Times New Roman" w:eastAsia="Times New Roman" w:hAnsi="Times New Roman"/>
                <w:i/>
                <w:iCs/>
                <w:sz w:val="20"/>
                <w:szCs w:val="20"/>
                <w:lang w:eastAsia="ru-RU"/>
              </w:rPr>
              <w:t xml:space="preserve">), </w:t>
            </w:r>
          </w:p>
        </w:tc>
        <w:tc>
          <w:tcPr>
            <w:tcW w:w="6237" w:type="dxa"/>
            <w:vMerge w:val="restart"/>
            <w:tcBorders>
              <w:top w:val="single" w:sz="4" w:space="0" w:color="auto"/>
              <w:left w:val="single" w:sz="4" w:space="0" w:color="auto"/>
              <w:right w:val="single" w:sz="4" w:space="0" w:color="auto"/>
            </w:tcBorders>
            <w:shd w:val="clear" w:color="000000" w:fill="FFFFFF"/>
          </w:tcPr>
          <w:p w:rsidR="0062520D" w:rsidRPr="00D71C9A" w:rsidRDefault="0062520D" w:rsidP="00667645">
            <w:pPr>
              <w:spacing w:after="0" w:line="240" w:lineRule="auto"/>
              <w:jc w:val="center"/>
              <w:rPr>
                <w:rFonts w:ascii="Times New Roman" w:eastAsia="Times New Roman" w:hAnsi="Times New Roman"/>
                <w:sz w:val="20"/>
                <w:szCs w:val="20"/>
                <w:lang w:eastAsia="ru-RU"/>
              </w:rPr>
            </w:pPr>
          </w:p>
          <w:p w:rsidR="0062520D" w:rsidRPr="00D71C9A" w:rsidRDefault="0062520D" w:rsidP="00667645">
            <w:pPr>
              <w:spacing w:after="0" w:line="240" w:lineRule="auto"/>
              <w:jc w:val="center"/>
              <w:rPr>
                <w:rFonts w:ascii="Times New Roman" w:eastAsia="Times New Roman" w:hAnsi="Times New Roman"/>
                <w:sz w:val="20"/>
                <w:szCs w:val="20"/>
                <w:lang w:eastAsia="ru-RU"/>
              </w:rPr>
            </w:pPr>
          </w:p>
          <w:p w:rsidR="0062520D" w:rsidRPr="00D71C9A" w:rsidRDefault="0062520D" w:rsidP="00667645">
            <w:pPr>
              <w:spacing w:after="0" w:line="240" w:lineRule="auto"/>
              <w:jc w:val="center"/>
              <w:rPr>
                <w:rFonts w:ascii="Times New Roman" w:eastAsia="Times New Roman" w:hAnsi="Times New Roman"/>
                <w:sz w:val="20"/>
                <w:szCs w:val="20"/>
                <w:lang w:eastAsia="ru-RU"/>
              </w:rPr>
            </w:pPr>
          </w:p>
          <w:p w:rsidR="0062520D" w:rsidRPr="00D71C9A" w:rsidRDefault="0062520D" w:rsidP="00667645">
            <w:pPr>
              <w:spacing w:after="0" w:line="240" w:lineRule="auto"/>
              <w:jc w:val="center"/>
              <w:rPr>
                <w:rFonts w:ascii="Times New Roman" w:eastAsia="Times New Roman" w:hAnsi="Times New Roman"/>
                <w:sz w:val="20"/>
                <w:szCs w:val="20"/>
                <w:lang w:eastAsia="ru-RU"/>
              </w:rPr>
            </w:pPr>
          </w:p>
          <w:p w:rsidR="0062520D" w:rsidRPr="00D71C9A" w:rsidRDefault="0062520D" w:rsidP="00667645">
            <w:pPr>
              <w:spacing w:after="0" w:line="240" w:lineRule="auto"/>
              <w:jc w:val="center"/>
              <w:rPr>
                <w:rFonts w:ascii="Times New Roman" w:eastAsia="Times New Roman" w:hAnsi="Times New Roman"/>
                <w:sz w:val="20"/>
                <w:szCs w:val="20"/>
                <w:lang w:eastAsia="ru-RU"/>
              </w:rPr>
            </w:pPr>
          </w:p>
          <w:p w:rsidR="0062520D" w:rsidRPr="00D71C9A" w:rsidRDefault="0062520D" w:rsidP="00667645">
            <w:pPr>
              <w:spacing w:after="0" w:line="240" w:lineRule="auto"/>
              <w:jc w:val="center"/>
              <w:rPr>
                <w:rFonts w:ascii="Times New Roman" w:eastAsia="Times New Roman" w:hAnsi="Times New Roman"/>
                <w:sz w:val="20"/>
                <w:szCs w:val="20"/>
                <w:lang w:eastAsia="ru-RU"/>
              </w:rPr>
            </w:pPr>
          </w:p>
          <w:p w:rsidR="0062520D" w:rsidRPr="00D71C9A" w:rsidRDefault="0062520D" w:rsidP="00667645">
            <w:pPr>
              <w:spacing w:after="0" w:line="240" w:lineRule="auto"/>
              <w:jc w:val="center"/>
              <w:rPr>
                <w:rFonts w:ascii="Times New Roman" w:eastAsia="Times New Roman" w:hAnsi="Times New Roman"/>
                <w:sz w:val="12"/>
                <w:szCs w:val="12"/>
                <w:lang w:eastAsia="ru-RU"/>
              </w:rPr>
            </w:pPr>
            <w:r w:rsidRPr="00D71C9A">
              <w:rPr>
                <w:rFonts w:ascii="Times New Roman" w:eastAsia="Times New Roman" w:hAnsi="Times New Roman"/>
                <w:sz w:val="20"/>
                <w:szCs w:val="20"/>
                <w:lang w:eastAsia="ru-RU"/>
              </w:rPr>
              <w:t>обґрунтування оцінки відповідності законодавству БЗ та ПБП</w:t>
            </w:r>
          </w:p>
        </w:tc>
        <w:tc>
          <w:tcPr>
            <w:tcW w:w="284"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62520D" w:rsidRPr="00D71C9A" w:rsidRDefault="0062520D" w:rsidP="00611373">
            <w:pPr>
              <w:spacing w:after="0" w:line="240" w:lineRule="auto"/>
              <w:ind w:left="113" w:right="113"/>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кількість наданих бюджетних запитів</w:t>
            </w:r>
          </w:p>
        </w:tc>
        <w:tc>
          <w:tcPr>
            <w:tcW w:w="567"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62520D" w:rsidRPr="00D71C9A" w:rsidRDefault="0062520D" w:rsidP="00611373">
            <w:pPr>
              <w:spacing w:after="0" w:line="240" w:lineRule="auto"/>
              <w:ind w:left="113" w:right="113"/>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кількість опублікованих паспортів бюджетних програм</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62520D" w:rsidRPr="00D71C9A" w:rsidRDefault="0062520D" w:rsidP="005F5698">
            <w:pPr>
              <w:spacing w:after="0" w:line="240" w:lineRule="auto"/>
              <w:jc w:val="center"/>
              <w:rPr>
                <w:rFonts w:ascii="Calibri" w:eastAsia="Times New Roman" w:hAnsi="Calibri" w:cs="Calibri"/>
                <w:sz w:val="16"/>
                <w:szCs w:val="16"/>
                <w:lang w:eastAsia="ru-RU"/>
              </w:rPr>
            </w:pPr>
            <w:r w:rsidRPr="00D71C9A">
              <w:rPr>
                <w:rFonts w:ascii="Calibri" w:eastAsia="Times New Roman" w:hAnsi="Calibri" w:cs="Calibri"/>
                <w:sz w:val="16"/>
                <w:szCs w:val="16"/>
                <w:lang w:eastAsia="ru-RU"/>
              </w:rPr>
              <w:t>Оцінки </w:t>
            </w:r>
          </w:p>
        </w:tc>
      </w:tr>
      <w:tr w:rsidR="0062520D" w:rsidRPr="00D71C9A" w:rsidTr="007C4112">
        <w:trPr>
          <w:cantSplit/>
          <w:trHeight w:val="154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62520D" w:rsidRPr="00D71C9A" w:rsidRDefault="0062520D" w:rsidP="005F5698">
            <w:pPr>
              <w:spacing w:after="0" w:line="240" w:lineRule="auto"/>
              <w:rPr>
                <w:rFonts w:ascii="Times New Roman" w:eastAsia="Times New Roman" w:hAnsi="Times New Roman"/>
                <w:sz w:val="12"/>
                <w:szCs w:val="12"/>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2520D" w:rsidRPr="00D71C9A" w:rsidRDefault="0062520D" w:rsidP="005F5698">
            <w:pPr>
              <w:spacing w:after="0" w:line="240" w:lineRule="auto"/>
              <w:rPr>
                <w:rFonts w:ascii="Times New Roman" w:eastAsia="Times New Roman" w:hAnsi="Times New Roman"/>
                <w:sz w:val="20"/>
                <w:szCs w:val="20"/>
                <w:lang w:eastAsia="ru-RU"/>
              </w:rPr>
            </w:pPr>
          </w:p>
        </w:tc>
        <w:tc>
          <w:tcPr>
            <w:tcW w:w="6237" w:type="dxa"/>
            <w:vMerge/>
            <w:tcBorders>
              <w:left w:val="single" w:sz="4" w:space="0" w:color="auto"/>
              <w:bottom w:val="single" w:sz="4" w:space="0" w:color="000000"/>
              <w:right w:val="single" w:sz="4" w:space="0" w:color="auto"/>
            </w:tcBorders>
          </w:tcPr>
          <w:p w:rsidR="0062520D" w:rsidRPr="00D71C9A" w:rsidRDefault="0062520D" w:rsidP="00667645">
            <w:pPr>
              <w:spacing w:after="0" w:line="240" w:lineRule="auto"/>
              <w:rPr>
                <w:rFonts w:ascii="Times New Roman" w:eastAsia="Times New Roman" w:hAnsi="Times New Roman"/>
                <w:sz w:val="12"/>
                <w:szCs w:val="12"/>
                <w:lang w:eastAsia="ru-RU"/>
              </w:rPr>
            </w:pPr>
          </w:p>
        </w:tc>
        <w:tc>
          <w:tcPr>
            <w:tcW w:w="284" w:type="dxa"/>
            <w:vMerge/>
            <w:tcBorders>
              <w:top w:val="single" w:sz="4" w:space="0" w:color="auto"/>
              <w:left w:val="single" w:sz="4" w:space="0" w:color="auto"/>
              <w:bottom w:val="single" w:sz="4" w:space="0" w:color="000000"/>
              <w:right w:val="single" w:sz="4" w:space="0" w:color="auto"/>
            </w:tcBorders>
            <w:vAlign w:val="center"/>
            <w:hideMark/>
          </w:tcPr>
          <w:p w:rsidR="0062520D" w:rsidRPr="00D71C9A" w:rsidRDefault="0062520D" w:rsidP="005F5698">
            <w:pPr>
              <w:spacing w:after="0" w:line="240" w:lineRule="auto"/>
              <w:rPr>
                <w:rFonts w:ascii="Times New Roman" w:eastAsia="Times New Roman" w:hAnsi="Times New Roman"/>
                <w:sz w:val="12"/>
                <w:szCs w:val="12"/>
                <w:lang w:eastAsia="ru-RU"/>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2520D" w:rsidRPr="00D71C9A" w:rsidRDefault="0062520D" w:rsidP="005F5698">
            <w:pPr>
              <w:spacing w:after="0" w:line="240" w:lineRule="auto"/>
              <w:rPr>
                <w:rFonts w:ascii="Times New Roman" w:eastAsia="Times New Roman" w:hAnsi="Times New Roman"/>
                <w:sz w:val="12"/>
                <w:szCs w:val="12"/>
                <w:lang w:eastAsia="ru-RU"/>
              </w:rPr>
            </w:pP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2520D" w:rsidRPr="00D71C9A" w:rsidRDefault="0062520D" w:rsidP="00611373">
            <w:pPr>
              <w:spacing w:after="0" w:line="240" w:lineRule="auto"/>
              <w:ind w:left="113" w:right="113"/>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1.2.БЗІ</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62520D" w:rsidRPr="00D71C9A" w:rsidRDefault="0062520D" w:rsidP="00611373">
            <w:pPr>
              <w:spacing w:after="0" w:line="240" w:lineRule="auto"/>
              <w:ind w:left="113" w:right="113"/>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1.3.ПБП</w:t>
            </w:r>
          </w:p>
        </w:tc>
      </w:tr>
      <w:tr w:rsidR="0062520D" w:rsidRPr="00D71C9A" w:rsidTr="007C4112">
        <w:trPr>
          <w:cantSplit/>
          <w:trHeight w:val="125"/>
        </w:trPr>
        <w:tc>
          <w:tcPr>
            <w:tcW w:w="1135" w:type="dxa"/>
            <w:tcBorders>
              <w:top w:val="single" w:sz="4" w:space="0" w:color="auto"/>
              <w:left w:val="single" w:sz="4" w:space="0" w:color="auto"/>
              <w:bottom w:val="single" w:sz="4" w:space="0" w:color="000000"/>
              <w:right w:val="single" w:sz="4" w:space="0" w:color="auto"/>
            </w:tcBorders>
            <w:vAlign w:val="center"/>
          </w:tcPr>
          <w:p w:rsidR="0062520D" w:rsidRPr="00D71C9A" w:rsidRDefault="0062520D" w:rsidP="00892DB7">
            <w:pPr>
              <w:spacing w:after="0" w:line="240" w:lineRule="auto"/>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1</w:t>
            </w:r>
          </w:p>
        </w:tc>
        <w:tc>
          <w:tcPr>
            <w:tcW w:w="1842" w:type="dxa"/>
            <w:tcBorders>
              <w:top w:val="single" w:sz="4" w:space="0" w:color="auto"/>
              <w:left w:val="single" w:sz="4" w:space="0" w:color="auto"/>
              <w:bottom w:val="single" w:sz="4" w:space="0" w:color="000000"/>
              <w:right w:val="single" w:sz="4" w:space="0" w:color="auto"/>
            </w:tcBorders>
            <w:vAlign w:val="center"/>
          </w:tcPr>
          <w:p w:rsidR="0062520D" w:rsidRPr="00D71C9A" w:rsidRDefault="0062520D" w:rsidP="00892DB7">
            <w:pPr>
              <w:spacing w:after="0" w:line="240" w:lineRule="auto"/>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2</w:t>
            </w:r>
          </w:p>
        </w:tc>
        <w:tc>
          <w:tcPr>
            <w:tcW w:w="6237" w:type="dxa"/>
            <w:tcBorders>
              <w:left w:val="single" w:sz="4" w:space="0" w:color="auto"/>
              <w:bottom w:val="single" w:sz="4" w:space="0" w:color="000000"/>
              <w:right w:val="single" w:sz="4" w:space="0" w:color="auto"/>
            </w:tcBorders>
          </w:tcPr>
          <w:p w:rsidR="0062520D" w:rsidRPr="00D71C9A" w:rsidRDefault="0062520D" w:rsidP="00667645">
            <w:pPr>
              <w:spacing w:after="0" w:line="240" w:lineRule="auto"/>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3</w:t>
            </w:r>
          </w:p>
        </w:tc>
        <w:tc>
          <w:tcPr>
            <w:tcW w:w="284" w:type="dxa"/>
            <w:tcBorders>
              <w:top w:val="single" w:sz="4" w:space="0" w:color="auto"/>
              <w:left w:val="single" w:sz="4" w:space="0" w:color="auto"/>
              <w:bottom w:val="single" w:sz="4" w:space="0" w:color="000000"/>
              <w:right w:val="single" w:sz="4" w:space="0" w:color="auto"/>
            </w:tcBorders>
            <w:vAlign w:val="center"/>
          </w:tcPr>
          <w:p w:rsidR="0062520D" w:rsidRPr="00D71C9A" w:rsidRDefault="0062520D" w:rsidP="00892DB7">
            <w:pPr>
              <w:spacing w:after="0" w:line="240" w:lineRule="auto"/>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4</w:t>
            </w:r>
          </w:p>
        </w:tc>
        <w:tc>
          <w:tcPr>
            <w:tcW w:w="567" w:type="dxa"/>
            <w:tcBorders>
              <w:top w:val="single" w:sz="4" w:space="0" w:color="auto"/>
              <w:left w:val="single" w:sz="4" w:space="0" w:color="auto"/>
              <w:bottom w:val="single" w:sz="4" w:space="0" w:color="000000"/>
              <w:right w:val="single" w:sz="4" w:space="0" w:color="auto"/>
            </w:tcBorders>
            <w:vAlign w:val="center"/>
          </w:tcPr>
          <w:p w:rsidR="0062520D" w:rsidRPr="00D71C9A" w:rsidRDefault="0062520D" w:rsidP="00892DB7">
            <w:pPr>
              <w:spacing w:after="0" w:line="240" w:lineRule="auto"/>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5</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2520D" w:rsidRPr="00D71C9A" w:rsidRDefault="0062520D" w:rsidP="00892DB7">
            <w:pPr>
              <w:spacing w:after="0" w:line="240" w:lineRule="auto"/>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6</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62520D" w:rsidRPr="00D71C9A" w:rsidRDefault="0062520D" w:rsidP="00892DB7">
            <w:pPr>
              <w:spacing w:after="0" w:line="240" w:lineRule="auto"/>
              <w:jc w:val="center"/>
              <w:rPr>
                <w:rFonts w:ascii="Times New Roman" w:eastAsia="Times New Roman" w:hAnsi="Times New Roman"/>
                <w:sz w:val="16"/>
                <w:szCs w:val="16"/>
                <w:lang w:eastAsia="ru-RU"/>
              </w:rPr>
            </w:pPr>
            <w:r w:rsidRPr="00D71C9A">
              <w:rPr>
                <w:rFonts w:ascii="Times New Roman" w:eastAsia="Times New Roman" w:hAnsi="Times New Roman"/>
                <w:sz w:val="16"/>
                <w:szCs w:val="16"/>
                <w:lang w:eastAsia="ru-RU"/>
              </w:rPr>
              <w:t>7</w:t>
            </w:r>
          </w:p>
        </w:tc>
      </w:tr>
      <w:tr w:rsidR="0062520D" w:rsidRPr="00D71C9A" w:rsidTr="007C4112">
        <w:trPr>
          <w:trHeight w:val="240"/>
        </w:trPr>
        <w:tc>
          <w:tcPr>
            <w:tcW w:w="1135" w:type="dxa"/>
            <w:tcBorders>
              <w:top w:val="nil"/>
              <w:left w:val="single" w:sz="4" w:space="0" w:color="auto"/>
              <w:bottom w:val="single" w:sz="4" w:space="0" w:color="auto"/>
              <w:right w:val="nil"/>
            </w:tcBorders>
            <w:shd w:val="clear" w:color="000000" w:fill="92D050"/>
            <w:vAlign w:val="center"/>
            <w:hideMark/>
          </w:tcPr>
          <w:p w:rsidR="0062520D" w:rsidRPr="00D71C9A" w:rsidRDefault="0062520D" w:rsidP="005F5698">
            <w:pPr>
              <w:spacing w:after="0" w:line="240" w:lineRule="auto"/>
              <w:jc w:val="center"/>
              <w:rPr>
                <w:rFonts w:ascii="Times New Roman" w:eastAsia="Times New Roman" w:hAnsi="Times New Roman"/>
                <w:b/>
                <w:bCs/>
                <w:i/>
                <w:iCs/>
                <w:sz w:val="20"/>
                <w:szCs w:val="20"/>
                <w:lang w:eastAsia="ru-RU"/>
              </w:rPr>
            </w:pPr>
            <w:r w:rsidRPr="00D71C9A">
              <w:rPr>
                <w:rFonts w:ascii="Times New Roman" w:eastAsia="Times New Roman" w:hAnsi="Times New Roman"/>
                <w:b/>
                <w:bCs/>
                <w:i/>
                <w:iCs/>
                <w:sz w:val="20"/>
                <w:szCs w:val="20"/>
                <w:lang w:eastAsia="ru-RU"/>
              </w:rPr>
              <w:t>1</w:t>
            </w:r>
          </w:p>
        </w:tc>
        <w:tc>
          <w:tcPr>
            <w:tcW w:w="8363" w:type="dxa"/>
            <w:gridSpan w:val="3"/>
            <w:tcBorders>
              <w:top w:val="nil"/>
              <w:left w:val="nil"/>
              <w:bottom w:val="single" w:sz="4" w:space="0" w:color="auto"/>
              <w:right w:val="single" w:sz="4" w:space="0" w:color="auto"/>
            </w:tcBorders>
            <w:shd w:val="clear" w:color="000000" w:fill="92D050"/>
            <w:vAlign w:val="center"/>
            <w:hideMark/>
          </w:tcPr>
          <w:p w:rsidR="0062520D" w:rsidRPr="008F2B68" w:rsidRDefault="0062520D" w:rsidP="00667645">
            <w:pPr>
              <w:spacing w:after="0" w:line="240" w:lineRule="auto"/>
              <w:rPr>
                <w:rFonts w:ascii="Times New Roman" w:eastAsia="Times New Roman" w:hAnsi="Times New Roman"/>
                <w:b/>
                <w:bCs/>
                <w:sz w:val="12"/>
                <w:szCs w:val="12"/>
                <w:lang w:eastAsia="ru-RU"/>
              </w:rPr>
            </w:pPr>
            <w:r w:rsidRPr="008F2B68">
              <w:rPr>
                <w:rFonts w:ascii="Times New Roman" w:eastAsia="Times New Roman" w:hAnsi="Times New Roman"/>
                <w:b/>
                <w:bCs/>
                <w:i/>
                <w:iCs/>
                <w:sz w:val="20"/>
                <w:szCs w:val="20"/>
                <w:lang w:eastAsia="ru-RU"/>
              </w:rPr>
              <w:t xml:space="preserve"> ГРБК Виконавчий комітет Херсонської міської ради, середній бал за </w:t>
            </w:r>
            <w:proofErr w:type="spellStart"/>
            <w:r w:rsidRPr="008F2B68">
              <w:rPr>
                <w:rFonts w:ascii="Times New Roman" w:eastAsia="Times New Roman" w:hAnsi="Times New Roman"/>
                <w:b/>
                <w:bCs/>
                <w:i/>
                <w:iCs/>
                <w:sz w:val="20"/>
                <w:szCs w:val="20"/>
                <w:lang w:eastAsia="ru-RU"/>
              </w:rPr>
              <w:t>бюдж</w:t>
            </w:r>
            <w:proofErr w:type="spellEnd"/>
            <w:r w:rsidRPr="008F2B68">
              <w:rPr>
                <w:rFonts w:ascii="Times New Roman" w:eastAsia="Times New Roman" w:hAnsi="Times New Roman"/>
                <w:b/>
                <w:bCs/>
                <w:i/>
                <w:iCs/>
                <w:sz w:val="20"/>
                <w:szCs w:val="20"/>
                <w:lang w:eastAsia="ru-RU"/>
              </w:rPr>
              <w:t>. програмами</w:t>
            </w:r>
          </w:p>
        </w:tc>
        <w:tc>
          <w:tcPr>
            <w:tcW w:w="567" w:type="dxa"/>
            <w:tcBorders>
              <w:top w:val="nil"/>
              <w:left w:val="nil"/>
              <w:bottom w:val="single" w:sz="4" w:space="0" w:color="auto"/>
              <w:right w:val="single" w:sz="4" w:space="0" w:color="auto"/>
            </w:tcBorders>
            <w:shd w:val="clear" w:color="000000" w:fill="92D050"/>
            <w:noWrap/>
            <w:vAlign w:val="bottom"/>
            <w:hideMark/>
          </w:tcPr>
          <w:p w:rsidR="0062520D" w:rsidRPr="00D71C9A" w:rsidRDefault="0062520D" w:rsidP="005F5698">
            <w:pPr>
              <w:spacing w:after="0" w:line="240" w:lineRule="auto"/>
              <w:rPr>
                <w:rFonts w:ascii="Times New Roman" w:eastAsia="Times New Roman" w:hAnsi="Times New Roman"/>
                <w:b/>
                <w:bCs/>
                <w:sz w:val="12"/>
                <w:szCs w:val="12"/>
                <w:lang w:eastAsia="ru-RU"/>
              </w:rPr>
            </w:pPr>
            <w:r w:rsidRPr="00D71C9A">
              <w:rPr>
                <w:rFonts w:ascii="Times New Roman" w:eastAsia="Times New Roman" w:hAnsi="Times New Roman"/>
                <w:b/>
                <w:bCs/>
                <w:sz w:val="12"/>
                <w:szCs w:val="12"/>
                <w:lang w:eastAsia="ru-RU"/>
              </w:rPr>
              <w:t> </w:t>
            </w:r>
          </w:p>
        </w:tc>
        <w:tc>
          <w:tcPr>
            <w:tcW w:w="709" w:type="dxa"/>
            <w:tcBorders>
              <w:top w:val="single" w:sz="4" w:space="0" w:color="auto"/>
              <w:left w:val="nil"/>
              <w:bottom w:val="single" w:sz="4" w:space="0" w:color="auto"/>
              <w:right w:val="single" w:sz="4" w:space="0" w:color="auto"/>
            </w:tcBorders>
            <w:shd w:val="clear" w:color="000000" w:fill="92D050"/>
            <w:noWrap/>
            <w:vAlign w:val="bottom"/>
            <w:hideMark/>
          </w:tcPr>
          <w:p w:rsidR="0062520D" w:rsidRPr="00D71C9A" w:rsidRDefault="0062520D" w:rsidP="00CA09DD">
            <w:pPr>
              <w:spacing w:after="0" w:line="240" w:lineRule="auto"/>
              <w:jc w:val="right"/>
              <w:rPr>
                <w:rFonts w:ascii="Times New Roman" w:eastAsia="Times New Roman" w:hAnsi="Times New Roman"/>
                <w:b/>
                <w:bCs/>
                <w:sz w:val="16"/>
                <w:szCs w:val="16"/>
                <w:lang w:eastAsia="ru-RU"/>
              </w:rPr>
            </w:pPr>
            <w:r w:rsidRPr="00D71C9A">
              <w:rPr>
                <w:rFonts w:ascii="Times New Roman" w:eastAsia="Times New Roman" w:hAnsi="Times New Roman"/>
                <w:b/>
                <w:bCs/>
                <w:sz w:val="16"/>
                <w:szCs w:val="16"/>
                <w:lang w:eastAsia="ru-RU"/>
              </w:rPr>
              <w:t>1</w:t>
            </w:r>
            <w:r>
              <w:rPr>
                <w:rFonts w:ascii="Times New Roman" w:eastAsia="Times New Roman" w:hAnsi="Times New Roman"/>
                <w:b/>
                <w:bCs/>
                <w:sz w:val="16"/>
                <w:szCs w:val="16"/>
                <w:lang w:eastAsia="ru-RU"/>
              </w:rPr>
              <w:t>0</w:t>
            </w:r>
          </w:p>
        </w:tc>
        <w:tc>
          <w:tcPr>
            <w:tcW w:w="709" w:type="dxa"/>
            <w:tcBorders>
              <w:top w:val="single" w:sz="4" w:space="0" w:color="auto"/>
              <w:left w:val="nil"/>
              <w:bottom w:val="single" w:sz="4" w:space="0" w:color="auto"/>
              <w:right w:val="single" w:sz="4" w:space="0" w:color="auto"/>
            </w:tcBorders>
            <w:shd w:val="clear" w:color="000000" w:fill="92D050"/>
            <w:noWrap/>
            <w:vAlign w:val="bottom"/>
            <w:hideMark/>
          </w:tcPr>
          <w:p w:rsidR="0062520D" w:rsidRPr="00D71C9A" w:rsidRDefault="0062520D" w:rsidP="00CA09DD">
            <w:pPr>
              <w:spacing w:after="0" w:line="240" w:lineRule="auto"/>
              <w:jc w:val="right"/>
              <w:rPr>
                <w:rFonts w:ascii="Times New Roman" w:eastAsia="Times New Roman" w:hAnsi="Times New Roman"/>
                <w:b/>
                <w:bCs/>
                <w:sz w:val="16"/>
                <w:szCs w:val="16"/>
                <w:lang w:eastAsia="ru-RU"/>
              </w:rPr>
            </w:pPr>
            <w:r w:rsidRPr="00D71C9A">
              <w:rPr>
                <w:rFonts w:ascii="Times New Roman" w:eastAsia="Times New Roman" w:hAnsi="Times New Roman"/>
                <w:b/>
                <w:bCs/>
                <w:sz w:val="16"/>
                <w:szCs w:val="16"/>
                <w:lang w:eastAsia="ru-RU"/>
              </w:rPr>
              <w:t>1</w:t>
            </w:r>
            <w:r>
              <w:rPr>
                <w:rFonts w:ascii="Times New Roman" w:eastAsia="Times New Roman" w:hAnsi="Times New Roman"/>
                <w:b/>
                <w:bCs/>
                <w:sz w:val="16"/>
                <w:szCs w:val="16"/>
                <w:lang w:eastAsia="ru-RU"/>
              </w:rPr>
              <w:t>0</w:t>
            </w:r>
          </w:p>
        </w:tc>
      </w:tr>
      <w:tr w:rsidR="0062520D" w:rsidRPr="00D71C9A" w:rsidTr="007C4112">
        <w:trPr>
          <w:trHeight w:val="240"/>
        </w:trPr>
        <w:tc>
          <w:tcPr>
            <w:tcW w:w="1135" w:type="dxa"/>
            <w:tcBorders>
              <w:top w:val="nil"/>
              <w:left w:val="single" w:sz="4" w:space="0" w:color="auto"/>
              <w:bottom w:val="single" w:sz="4" w:space="0" w:color="auto"/>
              <w:right w:val="nil"/>
            </w:tcBorders>
            <w:shd w:val="clear" w:color="000000" w:fill="92D050"/>
            <w:vAlign w:val="center"/>
            <w:hideMark/>
          </w:tcPr>
          <w:p w:rsidR="0062520D" w:rsidRPr="00D71C9A" w:rsidRDefault="0062520D" w:rsidP="005F5698">
            <w:pPr>
              <w:spacing w:after="0" w:line="240" w:lineRule="auto"/>
              <w:jc w:val="center"/>
              <w:rPr>
                <w:rFonts w:ascii="Times New Roman" w:eastAsia="Times New Roman" w:hAnsi="Times New Roman"/>
                <w:b/>
                <w:bCs/>
                <w:i/>
                <w:iCs/>
                <w:sz w:val="12"/>
                <w:szCs w:val="12"/>
                <w:lang w:eastAsia="ru-RU"/>
              </w:rPr>
            </w:pPr>
            <w:r w:rsidRPr="00D71C9A">
              <w:rPr>
                <w:rFonts w:ascii="Times New Roman" w:eastAsia="Times New Roman" w:hAnsi="Times New Roman"/>
                <w:b/>
                <w:bCs/>
                <w:i/>
                <w:iCs/>
                <w:sz w:val="12"/>
                <w:szCs w:val="12"/>
                <w:lang w:eastAsia="ru-RU"/>
              </w:rPr>
              <w:t> </w:t>
            </w:r>
          </w:p>
        </w:tc>
        <w:tc>
          <w:tcPr>
            <w:tcW w:w="8363" w:type="dxa"/>
            <w:gridSpan w:val="3"/>
            <w:tcBorders>
              <w:top w:val="nil"/>
              <w:left w:val="single" w:sz="4" w:space="0" w:color="auto"/>
              <w:bottom w:val="single" w:sz="4" w:space="0" w:color="auto"/>
              <w:right w:val="single" w:sz="4" w:space="0" w:color="auto"/>
            </w:tcBorders>
            <w:shd w:val="clear" w:color="000000" w:fill="92D050"/>
            <w:vAlign w:val="center"/>
            <w:hideMark/>
          </w:tcPr>
          <w:p w:rsidR="0062520D" w:rsidRPr="008F2B68" w:rsidRDefault="0062520D" w:rsidP="00667645">
            <w:pPr>
              <w:spacing w:after="0" w:line="240" w:lineRule="auto"/>
              <w:jc w:val="center"/>
              <w:rPr>
                <w:rFonts w:ascii="Times New Roman" w:eastAsia="Times New Roman" w:hAnsi="Times New Roman"/>
                <w:b/>
                <w:bCs/>
                <w:i/>
                <w:iCs/>
                <w:sz w:val="20"/>
                <w:szCs w:val="20"/>
                <w:lang w:eastAsia="ru-RU"/>
              </w:rPr>
            </w:pPr>
            <w:r w:rsidRPr="008F2B68">
              <w:rPr>
                <w:rFonts w:ascii="Times New Roman" w:eastAsia="Times New Roman" w:hAnsi="Times New Roman"/>
                <w:b/>
                <w:bCs/>
                <w:i/>
                <w:iCs/>
                <w:sz w:val="20"/>
                <w:szCs w:val="20"/>
                <w:lang w:eastAsia="ru-RU"/>
              </w:rPr>
              <w:t>ВВ Виконавчий комітет Херсонської міської ради, сумарні показники і бали</w:t>
            </w:r>
          </w:p>
        </w:tc>
        <w:tc>
          <w:tcPr>
            <w:tcW w:w="567" w:type="dxa"/>
            <w:tcBorders>
              <w:top w:val="nil"/>
              <w:left w:val="nil"/>
              <w:bottom w:val="single" w:sz="4" w:space="0" w:color="auto"/>
              <w:right w:val="single" w:sz="4" w:space="0" w:color="auto"/>
            </w:tcBorders>
            <w:shd w:val="clear" w:color="000000" w:fill="92D050"/>
            <w:noWrap/>
            <w:vAlign w:val="bottom"/>
            <w:hideMark/>
          </w:tcPr>
          <w:p w:rsidR="0062520D" w:rsidRPr="00D71C9A" w:rsidRDefault="0062520D" w:rsidP="005F5698">
            <w:pPr>
              <w:spacing w:after="0" w:line="240" w:lineRule="auto"/>
              <w:jc w:val="right"/>
              <w:rPr>
                <w:rFonts w:ascii="Times New Roman" w:eastAsia="Times New Roman" w:hAnsi="Times New Roman"/>
                <w:b/>
                <w:bCs/>
                <w:sz w:val="16"/>
                <w:szCs w:val="16"/>
                <w:lang w:eastAsia="ru-RU"/>
              </w:rPr>
            </w:pPr>
            <w:r w:rsidRPr="00D71C9A">
              <w:rPr>
                <w:rFonts w:ascii="Times New Roman" w:eastAsia="Times New Roman" w:hAnsi="Times New Roman"/>
                <w:b/>
                <w:bCs/>
                <w:sz w:val="16"/>
                <w:szCs w:val="16"/>
                <w:lang w:eastAsia="ru-RU"/>
              </w:rPr>
              <w:t>3</w:t>
            </w:r>
          </w:p>
        </w:tc>
        <w:tc>
          <w:tcPr>
            <w:tcW w:w="709" w:type="dxa"/>
            <w:tcBorders>
              <w:top w:val="nil"/>
              <w:left w:val="nil"/>
              <w:bottom w:val="single" w:sz="4" w:space="0" w:color="auto"/>
              <w:right w:val="single" w:sz="4" w:space="0" w:color="auto"/>
            </w:tcBorders>
            <w:shd w:val="clear" w:color="000000" w:fill="92D050"/>
            <w:noWrap/>
            <w:vAlign w:val="bottom"/>
            <w:hideMark/>
          </w:tcPr>
          <w:p w:rsidR="0062520D" w:rsidRPr="00D71C9A" w:rsidRDefault="0062520D" w:rsidP="005F5698">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30</w:t>
            </w:r>
          </w:p>
        </w:tc>
        <w:tc>
          <w:tcPr>
            <w:tcW w:w="709" w:type="dxa"/>
            <w:tcBorders>
              <w:top w:val="nil"/>
              <w:left w:val="nil"/>
              <w:bottom w:val="single" w:sz="4" w:space="0" w:color="auto"/>
              <w:right w:val="single" w:sz="4" w:space="0" w:color="auto"/>
            </w:tcBorders>
            <w:shd w:val="clear" w:color="000000" w:fill="92D050"/>
            <w:noWrap/>
            <w:vAlign w:val="bottom"/>
            <w:hideMark/>
          </w:tcPr>
          <w:p w:rsidR="0062520D" w:rsidRPr="00D71C9A" w:rsidRDefault="0062520D" w:rsidP="005F5698">
            <w:pPr>
              <w:spacing w:after="0" w:line="240" w:lineRule="auto"/>
              <w:jc w:val="right"/>
              <w:rPr>
                <w:rFonts w:ascii="Times New Roman" w:eastAsia="Times New Roman" w:hAnsi="Times New Roman"/>
                <w:sz w:val="16"/>
                <w:szCs w:val="16"/>
                <w:lang w:eastAsia="ru-RU"/>
              </w:rPr>
            </w:pPr>
            <w:r>
              <w:rPr>
                <w:rFonts w:ascii="Times New Roman" w:eastAsia="Times New Roman" w:hAnsi="Times New Roman"/>
                <w:sz w:val="16"/>
                <w:szCs w:val="16"/>
                <w:lang w:eastAsia="ru-RU"/>
              </w:rPr>
              <w:t>30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0310180</w:t>
            </w:r>
          </w:p>
        </w:tc>
        <w:tc>
          <w:tcPr>
            <w:tcW w:w="1842"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Керівництво і управління у відповідній сфері у містах республіканського АРК та обласного значення</w:t>
            </w:r>
          </w:p>
        </w:tc>
        <w:tc>
          <w:tcPr>
            <w:tcW w:w="6237" w:type="dxa"/>
            <w:tcBorders>
              <w:top w:val="single" w:sz="4" w:space="0" w:color="auto"/>
              <w:left w:val="nil"/>
              <w:bottom w:val="single" w:sz="4" w:space="0" w:color="auto"/>
              <w:right w:val="single" w:sz="4" w:space="0" w:color="auto"/>
            </w:tcBorders>
            <w:shd w:val="clear" w:color="000000" w:fill="92D050"/>
          </w:tcPr>
          <w:p w:rsidR="0062520D" w:rsidRPr="00D71A33" w:rsidRDefault="0062520D" w:rsidP="00957B9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БЗІ та ПБП в частинах мети, завдання повністю, а в частині результативних показників частково,  відповідають нормативній базі (наказам 836  та 1035 Міністерства фінансів), крім того, додано показники якості, що не є обов’язковими. Зауваження: у показниках продукту та ефективності замість ПРИЙНЯТИХ НПА, як це передбачено наказом 1035 для КПК 0180, фігурують ПІДГОТОВЛЕНІ НПА, що спотворює сенс показнику, стимулюючи виконавчий орган до можливо безглуздої </w:t>
            </w:r>
            <w:proofErr w:type="spellStart"/>
            <w:r w:rsidRPr="00D71A33">
              <w:rPr>
                <w:rFonts w:ascii="Times New Roman" w:eastAsia="Times New Roman" w:hAnsi="Times New Roman"/>
                <w:lang w:eastAsia="ru-RU"/>
              </w:rPr>
              <w:t>проектотворчості</w:t>
            </w:r>
            <w:proofErr w:type="spellEnd"/>
            <w:r w:rsidRPr="00D71A33">
              <w:rPr>
                <w:rFonts w:ascii="Times New Roman" w:eastAsia="Times New Roman" w:hAnsi="Times New Roman"/>
                <w:lang w:eastAsia="ru-RU"/>
              </w:rPr>
              <w:t xml:space="preserve">. Оскільки сенс показнику завдяки підміні повністю змінюється, слід вважати БЗІ та ПБП такими, що не відповідають наказу </w:t>
            </w:r>
            <w:proofErr w:type="spellStart"/>
            <w:r w:rsidRPr="00D71A33">
              <w:rPr>
                <w:rFonts w:ascii="Times New Roman" w:eastAsia="Times New Roman" w:hAnsi="Times New Roman"/>
                <w:lang w:eastAsia="ru-RU"/>
              </w:rPr>
              <w:t>Міннфіну</w:t>
            </w:r>
            <w:proofErr w:type="spellEnd"/>
            <w:r w:rsidRPr="00D71A33">
              <w:rPr>
                <w:rFonts w:ascii="Times New Roman" w:eastAsia="Times New Roman" w:hAnsi="Times New Roman"/>
                <w:lang w:eastAsia="ru-RU"/>
              </w:rPr>
              <w:t xml:space="preserve"> № 1035 від 27.09.12</w:t>
            </w:r>
            <w:r w:rsidRPr="00D71A33">
              <w:rPr>
                <w:rFonts w:ascii="Times New Roman" w:eastAsia="Times New Roman" w:hAnsi="Times New Roman"/>
                <w:b/>
                <w:lang w:eastAsia="ru-RU"/>
              </w:rPr>
              <w:t xml:space="preserve">, 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nil"/>
              <w:left w:val="single" w:sz="4" w:space="0" w:color="auto"/>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0317450</w:t>
            </w:r>
          </w:p>
        </w:tc>
        <w:tc>
          <w:tcPr>
            <w:tcW w:w="1842"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Сприяння розвитку малого та середнього підприєм</w:t>
            </w:r>
            <w:r w:rsidRPr="007C4112">
              <w:rPr>
                <w:rFonts w:ascii="Times New Roman" w:eastAsia="Times New Roman" w:hAnsi="Times New Roman"/>
                <w:sz w:val="22"/>
                <w:szCs w:val="22"/>
                <w:lang w:eastAsia="ru-RU"/>
              </w:rPr>
              <w:t>ництва</w:t>
            </w:r>
          </w:p>
        </w:tc>
        <w:tc>
          <w:tcPr>
            <w:tcW w:w="6237" w:type="dxa"/>
            <w:tcBorders>
              <w:top w:val="single" w:sz="4" w:space="0" w:color="auto"/>
              <w:left w:val="nil"/>
              <w:bottom w:val="single" w:sz="4" w:space="0" w:color="auto"/>
              <w:right w:val="single" w:sz="4" w:space="0" w:color="auto"/>
            </w:tcBorders>
            <w:shd w:val="clear" w:color="000000" w:fill="92D050"/>
          </w:tcPr>
          <w:p w:rsidR="0062520D" w:rsidRPr="00D71A33" w:rsidRDefault="0062520D" w:rsidP="0082386A">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БЗІ та ПБП повністю відповідають зазначеним у наказі Мінфіну № 945 меті, завданню, та результативним показникам для даного КПК</w:t>
            </w:r>
            <w:r w:rsidR="007C4112">
              <w:rPr>
                <w:rFonts w:ascii="Times New Roman" w:eastAsia="Times New Roman" w:hAnsi="Times New Roman"/>
                <w:b/>
                <w:lang w:eastAsia="ru-RU"/>
              </w:rPr>
              <w:t>(по 15 балів у колонках 6,7)</w:t>
            </w:r>
          </w:p>
        </w:tc>
        <w:tc>
          <w:tcPr>
            <w:tcW w:w="284" w:type="dxa"/>
            <w:tcBorders>
              <w:top w:val="nil"/>
              <w:left w:val="single" w:sz="4" w:space="0" w:color="auto"/>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0318600</w:t>
            </w:r>
          </w:p>
        </w:tc>
        <w:tc>
          <w:tcPr>
            <w:tcW w:w="1842" w:type="dxa"/>
            <w:tcBorders>
              <w:top w:val="nil"/>
              <w:left w:val="nil"/>
              <w:bottom w:val="single" w:sz="4" w:space="0" w:color="auto"/>
              <w:right w:val="single" w:sz="4" w:space="0" w:color="auto"/>
            </w:tcBorders>
            <w:shd w:val="clear" w:color="000000" w:fill="92D050"/>
            <w:noWrap/>
            <w:vAlign w:val="center"/>
            <w:hideMark/>
          </w:tcPr>
          <w:p w:rsidR="0062520D" w:rsidRPr="00D71A33" w:rsidRDefault="0062520D" w:rsidP="00CA09DD">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Інші видатки</w:t>
            </w:r>
          </w:p>
        </w:tc>
        <w:tc>
          <w:tcPr>
            <w:tcW w:w="6237" w:type="dxa"/>
            <w:tcBorders>
              <w:top w:val="single" w:sz="4" w:space="0" w:color="auto"/>
              <w:left w:val="nil"/>
              <w:bottom w:val="single" w:sz="4" w:space="0" w:color="auto"/>
              <w:right w:val="single" w:sz="4" w:space="0" w:color="auto"/>
            </w:tcBorders>
            <w:shd w:val="clear" w:color="000000" w:fill="92D050"/>
          </w:tcPr>
          <w:p w:rsidR="0062520D" w:rsidRPr="00D71A33" w:rsidRDefault="0062520D" w:rsidP="0082386A">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Зауваження відсутні</w:t>
            </w:r>
            <w:r w:rsidR="007C4112">
              <w:rPr>
                <w:rFonts w:ascii="Times New Roman" w:eastAsia="Times New Roman" w:hAnsi="Times New Roman"/>
                <w:b/>
                <w:lang w:eastAsia="ru-RU"/>
              </w:rPr>
              <w:t>(по 15 балів у колонках 6,7)</w:t>
            </w:r>
          </w:p>
        </w:tc>
        <w:tc>
          <w:tcPr>
            <w:tcW w:w="284" w:type="dxa"/>
            <w:tcBorders>
              <w:top w:val="nil"/>
              <w:left w:val="single" w:sz="4" w:space="0" w:color="auto"/>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92D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39"/>
        </w:trPr>
        <w:tc>
          <w:tcPr>
            <w:tcW w:w="1135" w:type="dxa"/>
            <w:tcBorders>
              <w:top w:val="nil"/>
              <w:left w:val="single" w:sz="4" w:space="0" w:color="auto"/>
              <w:bottom w:val="single" w:sz="4" w:space="0" w:color="auto"/>
              <w:right w:val="nil"/>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2</w:t>
            </w:r>
          </w:p>
        </w:tc>
        <w:tc>
          <w:tcPr>
            <w:tcW w:w="8363" w:type="dxa"/>
            <w:gridSpan w:val="3"/>
            <w:tcBorders>
              <w:top w:val="nil"/>
              <w:left w:val="nil"/>
              <w:bottom w:val="single" w:sz="4" w:space="0" w:color="auto"/>
              <w:right w:val="single" w:sz="4" w:space="0" w:color="auto"/>
            </w:tcBorders>
            <w:shd w:val="clear" w:color="000000" w:fill="9BC2E6"/>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освіти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567" w:type="dxa"/>
            <w:tcBorders>
              <w:top w:val="nil"/>
              <w:left w:val="nil"/>
              <w:bottom w:val="single" w:sz="4" w:space="0" w:color="auto"/>
              <w:right w:val="single" w:sz="4" w:space="0" w:color="auto"/>
            </w:tcBorders>
            <w:shd w:val="clear" w:color="auto" w:fill="9BC2E6"/>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9BC2E6"/>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6,92</w:t>
            </w:r>
          </w:p>
        </w:tc>
        <w:tc>
          <w:tcPr>
            <w:tcW w:w="709" w:type="dxa"/>
            <w:tcBorders>
              <w:top w:val="nil"/>
              <w:left w:val="nil"/>
              <w:bottom w:val="single" w:sz="4" w:space="0" w:color="auto"/>
              <w:right w:val="single" w:sz="4" w:space="0" w:color="auto"/>
            </w:tcBorders>
            <w:shd w:val="clear" w:color="000000" w:fill="9BC2E6"/>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8,08</w:t>
            </w:r>
          </w:p>
        </w:tc>
      </w:tr>
      <w:tr w:rsidR="0062520D" w:rsidRPr="00D71A33" w:rsidTr="007C4112">
        <w:trPr>
          <w:trHeight w:val="254"/>
        </w:trPr>
        <w:tc>
          <w:tcPr>
            <w:tcW w:w="1135" w:type="dxa"/>
            <w:tcBorders>
              <w:top w:val="nil"/>
              <w:left w:val="single" w:sz="4" w:space="0" w:color="auto"/>
              <w:bottom w:val="single" w:sz="4" w:space="0" w:color="auto"/>
              <w:right w:val="nil"/>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освіти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000000" w:fill="9BC2E6"/>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9BC2E6"/>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13</w:t>
            </w:r>
          </w:p>
        </w:tc>
        <w:tc>
          <w:tcPr>
            <w:tcW w:w="709" w:type="dxa"/>
            <w:tcBorders>
              <w:top w:val="nil"/>
              <w:left w:val="nil"/>
              <w:bottom w:val="single" w:sz="4" w:space="0" w:color="auto"/>
              <w:right w:val="single" w:sz="4" w:space="0" w:color="auto"/>
            </w:tcBorders>
            <w:shd w:val="clear" w:color="000000" w:fill="9BC2E6"/>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90</w:t>
            </w:r>
          </w:p>
        </w:tc>
        <w:tc>
          <w:tcPr>
            <w:tcW w:w="709" w:type="dxa"/>
            <w:tcBorders>
              <w:top w:val="nil"/>
              <w:left w:val="nil"/>
              <w:bottom w:val="single" w:sz="4" w:space="0" w:color="auto"/>
              <w:right w:val="single" w:sz="4" w:space="0" w:color="auto"/>
            </w:tcBorders>
            <w:shd w:val="clear" w:color="000000" w:fill="9BC2E6"/>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105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1010180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Керівництво і управління у відповідній сфері у містах республіканського АРК та обласного значення</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B617A0">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БЗІ та ПБП в частинах мети, завдання повністю, а в частині результативних показників частково,  відповідають нормативній базі (наказам 836  та 1035 Міністерства фінансів), крім того, додано показники якості, що не є обов’язковими. Зауваження: у показниках продукту та ефективності замість ПРИЙНЯТИХ НПА, як це передбачено наказом 1035 для КПК 0180, фігурують ПІДГОТОВЛЕНІ НПА, що спотворює сенс показнику, стимулюючи виконавчий орган до можливо безглуздої </w:t>
            </w:r>
            <w:proofErr w:type="spellStart"/>
            <w:r w:rsidRPr="00D71A33">
              <w:rPr>
                <w:rFonts w:ascii="Times New Roman" w:eastAsia="Times New Roman" w:hAnsi="Times New Roman"/>
                <w:lang w:eastAsia="ru-RU"/>
              </w:rPr>
              <w:t>проектотворчості</w:t>
            </w:r>
            <w:proofErr w:type="spellEnd"/>
            <w:r w:rsidRPr="00D71A33">
              <w:rPr>
                <w:rFonts w:ascii="Times New Roman" w:eastAsia="Times New Roman" w:hAnsi="Times New Roman"/>
                <w:lang w:eastAsia="ru-RU"/>
              </w:rPr>
              <w:t xml:space="preserve">. Оскільки сенс показнику завдяки цій підміні повністю змінюється, слід вважати БЗІ та ПБП такими, що не відповідають наказу </w:t>
            </w:r>
            <w:proofErr w:type="spellStart"/>
            <w:r w:rsidRPr="00D71A33">
              <w:rPr>
                <w:rFonts w:ascii="Times New Roman" w:eastAsia="Times New Roman" w:hAnsi="Times New Roman"/>
                <w:lang w:eastAsia="ru-RU"/>
              </w:rPr>
              <w:t>Міннфіну</w:t>
            </w:r>
            <w:proofErr w:type="spellEnd"/>
            <w:r w:rsidRPr="00D71A33">
              <w:rPr>
                <w:rFonts w:ascii="Times New Roman" w:eastAsia="Times New Roman" w:hAnsi="Times New Roman"/>
                <w:lang w:eastAsia="ru-RU"/>
              </w:rPr>
              <w:t xml:space="preserve"> № 1035 від 27.09.12</w:t>
            </w:r>
            <w:r w:rsidRPr="00D71A33">
              <w:rPr>
                <w:rFonts w:ascii="Times New Roman" w:eastAsia="Times New Roman" w:hAnsi="Times New Roman"/>
                <w:b/>
                <w:lang w:eastAsia="ru-RU"/>
              </w:rPr>
              <w:t xml:space="preserve">, 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1011010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E92E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Дошкільна </w:t>
            </w:r>
            <w:proofErr w:type="spellStart"/>
            <w:r w:rsidRPr="00D71A33">
              <w:rPr>
                <w:rFonts w:ascii="Times New Roman" w:eastAsia="Times New Roman" w:hAnsi="Times New Roman"/>
                <w:lang w:eastAsia="ru-RU"/>
              </w:rPr>
              <w:t>освiта</w:t>
            </w:r>
            <w:proofErr w:type="spellEnd"/>
            <w:r w:rsidRPr="00D71A33">
              <w:rPr>
                <w:rFonts w:ascii="Times New Roman" w:eastAsia="Times New Roman" w:hAnsi="Times New Roman"/>
                <w:lang w:eastAsia="ru-RU"/>
              </w:rPr>
              <w:t xml:space="preserve"> </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B617A0">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Зауваження: Граничний обсяг у додатковому БЗ не дорівнює сумі р. 5.1. БЗІ (210360,8 </w:t>
            </w:r>
            <w:proofErr w:type="spellStart"/>
            <w:r w:rsidRPr="00D71A33">
              <w:rPr>
                <w:rFonts w:ascii="Times New Roman" w:eastAsia="Times New Roman" w:hAnsi="Times New Roman"/>
                <w:lang w:eastAsia="ru-RU"/>
              </w:rPr>
              <w:t>т.грн</w:t>
            </w:r>
            <w:proofErr w:type="spellEnd"/>
            <w:r w:rsidRPr="00D71A33">
              <w:rPr>
                <w:rFonts w:ascii="Times New Roman" w:eastAsia="Times New Roman" w:hAnsi="Times New Roman"/>
                <w:lang w:eastAsia="ru-RU"/>
              </w:rPr>
              <w:t xml:space="preserve">), результативні показники БЗІ та ПБП відповідають спільному наказу мінфіну і </w:t>
            </w:r>
            <w:proofErr w:type="spellStart"/>
            <w:r w:rsidRPr="00D71A33">
              <w:rPr>
                <w:rFonts w:ascii="Times New Roman" w:eastAsia="Times New Roman" w:hAnsi="Times New Roman"/>
                <w:lang w:eastAsia="ru-RU"/>
              </w:rPr>
              <w:t>міносвіти</w:t>
            </w:r>
            <w:proofErr w:type="spellEnd"/>
            <w:r w:rsidRPr="00D71A33">
              <w:rPr>
                <w:rFonts w:ascii="Times New Roman" w:eastAsia="Times New Roman" w:hAnsi="Times New Roman"/>
                <w:lang w:eastAsia="ru-RU"/>
              </w:rPr>
              <w:t xml:space="preserve"> № 298/519 від 01.06.10, </w:t>
            </w:r>
            <w:r w:rsidR="004867FF">
              <w:rPr>
                <w:rFonts w:ascii="Times New Roman" w:eastAsia="Times New Roman" w:hAnsi="Times New Roman"/>
                <w:b/>
                <w:lang w:eastAsia="ru-RU"/>
              </w:rPr>
              <w:t>бали нараховуються в повному обсязі</w:t>
            </w:r>
            <w:r w:rsidR="00BE36D3">
              <w:rPr>
                <w:rFonts w:ascii="Times New Roman" w:eastAsia="Times New Roman" w:hAnsi="Times New Roman"/>
                <w:b/>
                <w:lang w:eastAsia="ru-RU"/>
              </w:rPr>
              <w:t xml:space="preserve"> </w:t>
            </w:r>
            <w:r w:rsidR="007C4112">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1011020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Надання загальної середньої освіти загальноосвітніми навчальними закладами </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667645">
            <w:pPr>
              <w:spacing w:after="0" w:line="240" w:lineRule="auto"/>
              <w:rPr>
                <w:rFonts w:ascii="Times New Roman" w:hAnsi="Times New Roman"/>
              </w:rPr>
            </w:pPr>
            <w:r w:rsidRPr="00D71A33">
              <w:rPr>
                <w:rFonts w:ascii="Times New Roman" w:eastAsia="Times New Roman" w:hAnsi="Times New Roman"/>
                <w:lang w:eastAsia="ru-RU"/>
              </w:rPr>
              <w:t xml:space="preserve">Незважаючи на наявність розширеного переліку результативних показників, </w:t>
            </w:r>
            <w:r w:rsidRPr="00D71A33">
              <w:rPr>
                <w:rFonts w:ascii="Times New Roman" w:hAnsi="Times New Roman"/>
                <w:b/>
                <w:bCs/>
              </w:rPr>
              <w:t>у БЗІ та ПБП відсутній єдиний передбачений наказом 298/519 для програми за КПК ХХХ1020 показник продукту:</w:t>
            </w:r>
            <w:r w:rsidRPr="00D71A33">
              <w:rPr>
                <w:rFonts w:ascii="Times New Roman" w:hAnsi="Times New Roman"/>
              </w:rPr>
              <w:t xml:space="preserve"> «кількість осіб з числа дітей-сиріт та дітей, позбавлених батьківського піклування, яким буде виплачуватися одноразова грошова допомога при працевлаштуванні, осіб.» </w:t>
            </w:r>
          </w:p>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hAnsi="Times New Roman"/>
              </w:rPr>
              <w:t xml:space="preserve">БЗІ та ПБП не відповідають наказу 298/519, </w:t>
            </w:r>
            <w:r w:rsidRPr="00D71A33">
              <w:rPr>
                <w:rFonts w:ascii="Times New Roman" w:hAnsi="Times New Roman"/>
                <w:b/>
              </w:rPr>
              <w:t xml:space="preserve">по </w:t>
            </w:r>
            <w:r w:rsidR="004867FF">
              <w:rPr>
                <w:rFonts w:ascii="Times New Roman" w:hAnsi="Times New Roman"/>
                <w:b/>
              </w:rPr>
              <w:t>0 балів у</w:t>
            </w:r>
            <w:r w:rsidRPr="00D71A33">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1011030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Надання загальної середньої освіти </w:t>
            </w:r>
            <w:proofErr w:type="spellStart"/>
            <w:r w:rsidRPr="00D71A33">
              <w:rPr>
                <w:rFonts w:ascii="Times New Roman" w:eastAsia="Times New Roman" w:hAnsi="Times New Roman"/>
                <w:lang w:eastAsia="ru-RU"/>
              </w:rPr>
              <w:t>вечiрнiми</w:t>
            </w:r>
            <w:proofErr w:type="spellEnd"/>
            <w:r w:rsidRPr="00D71A33">
              <w:rPr>
                <w:rFonts w:ascii="Times New Roman" w:eastAsia="Times New Roman" w:hAnsi="Times New Roman"/>
                <w:lang w:eastAsia="ru-RU"/>
              </w:rPr>
              <w:t xml:space="preserve"> (змінними) школами</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82386A">
            <w:pPr>
              <w:spacing w:after="0" w:line="240" w:lineRule="auto"/>
              <w:rPr>
                <w:rFonts w:ascii="Times New Roman" w:hAnsi="Times New Roman"/>
              </w:rPr>
            </w:pPr>
            <w:r w:rsidRPr="00D71A33">
              <w:rPr>
                <w:rFonts w:ascii="Times New Roman" w:hAnsi="Times New Roman"/>
                <w:b/>
                <w:bCs/>
              </w:rPr>
              <w:t>у БЗІ та ПБП відсутній єдиний передбачений наказом 298/519 для програми за КПК ХХХ1030 показник продукту:</w:t>
            </w:r>
            <w:r w:rsidRPr="00D71A33">
              <w:rPr>
                <w:rFonts w:ascii="Times New Roman" w:hAnsi="Times New Roman"/>
              </w:rPr>
              <w:t xml:space="preserve"> «кількість осіб з числа дітей-сиріт та дітей, позбавлених батьківського піклування, яким буде виплачуватися одноразова грошова допомога при працевлаштуванні, ос.» БЗІ та ПБП не відповідають наказу 298/519, </w:t>
            </w:r>
            <w:r w:rsidRPr="00D71A33">
              <w:rPr>
                <w:rFonts w:ascii="Times New Roman" w:hAnsi="Times New Roman"/>
                <w:b/>
              </w:rPr>
              <w:t xml:space="preserve">по </w:t>
            </w:r>
            <w:r w:rsidR="004867FF">
              <w:rPr>
                <w:rFonts w:ascii="Times New Roman" w:hAnsi="Times New Roman"/>
                <w:b/>
              </w:rPr>
              <w:t>0 балів у</w:t>
            </w:r>
            <w:r w:rsidRPr="00D71A33">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1011070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Надання загальної середньої освіти спец. ЗОШІ, та іншими НЗ для дітей, які потребують корекції </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6E6C11">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 xml:space="preserve">БЗІ та ПБП повністю </w:t>
            </w:r>
            <w:r w:rsidRPr="00D71A33">
              <w:rPr>
                <w:rFonts w:ascii="Times New Roman" w:eastAsia="Times New Roman" w:hAnsi="Times New Roman"/>
                <w:b/>
                <w:lang w:eastAsia="ru-RU"/>
              </w:rPr>
              <w:t>відповідають</w:t>
            </w:r>
            <w:r w:rsidRPr="00D71A33">
              <w:rPr>
                <w:rFonts w:ascii="Times New Roman" w:eastAsia="Times New Roman" w:hAnsi="Times New Roman"/>
                <w:lang w:eastAsia="ru-RU"/>
              </w:rPr>
              <w:t xml:space="preserve"> наказу 298/519</w:t>
            </w:r>
            <w:r w:rsidR="007C4112">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1011090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E92E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Надання позашкільної освіти  </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6E6C11">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Зауваження: Граничний обсяг у додатковому БЗ не дорівнює сумі р. 5.1. БЗІ (231082,3 </w:t>
            </w:r>
            <w:proofErr w:type="spellStart"/>
            <w:r w:rsidRPr="00D71A33">
              <w:rPr>
                <w:rFonts w:ascii="Times New Roman" w:eastAsia="Times New Roman" w:hAnsi="Times New Roman"/>
                <w:lang w:eastAsia="ru-RU"/>
              </w:rPr>
              <w:t>т.грн</w:t>
            </w:r>
            <w:proofErr w:type="spellEnd"/>
            <w:r w:rsidRPr="00D71A33">
              <w:rPr>
                <w:rFonts w:ascii="Times New Roman" w:eastAsia="Times New Roman" w:hAnsi="Times New Roman"/>
                <w:lang w:eastAsia="ru-RU"/>
              </w:rPr>
              <w:t xml:space="preserve">), результативні показники БЗІ та ПБП відповідають спільному наказу мінфіну і </w:t>
            </w:r>
            <w:proofErr w:type="spellStart"/>
            <w:r w:rsidRPr="00D71A33">
              <w:rPr>
                <w:rFonts w:ascii="Times New Roman" w:eastAsia="Times New Roman" w:hAnsi="Times New Roman"/>
                <w:lang w:eastAsia="ru-RU"/>
              </w:rPr>
              <w:t>міносвіти</w:t>
            </w:r>
            <w:proofErr w:type="spellEnd"/>
            <w:r w:rsidRPr="00D71A33">
              <w:rPr>
                <w:rFonts w:ascii="Times New Roman" w:eastAsia="Times New Roman" w:hAnsi="Times New Roman"/>
                <w:lang w:eastAsia="ru-RU"/>
              </w:rPr>
              <w:t xml:space="preserve"> № 298/519 від 01.06.10, </w:t>
            </w:r>
            <w:r w:rsidR="004867FF">
              <w:rPr>
                <w:rFonts w:ascii="Times New Roman" w:eastAsia="Times New Roman" w:hAnsi="Times New Roman"/>
                <w:b/>
                <w:lang w:eastAsia="ru-RU"/>
              </w:rPr>
              <w:t>бали нараховуються в повному обсязі</w:t>
            </w:r>
            <w:r w:rsidR="007C4112">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1011100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Підготовка робітничих кадрів ПТЗ та іншими ЗО</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6E6C11">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результативні показники БЗІ та ПБП відповідають спільному наказу мінфіну і </w:t>
            </w:r>
            <w:proofErr w:type="spellStart"/>
            <w:r w:rsidRPr="00D71A33">
              <w:rPr>
                <w:rFonts w:ascii="Times New Roman" w:eastAsia="Times New Roman" w:hAnsi="Times New Roman"/>
                <w:lang w:eastAsia="ru-RU"/>
              </w:rPr>
              <w:t>міносвіти</w:t>
            </w:r>
            <w:proofErr w:type="spellEnd"/>
            <w:r w:rsidRPr="00D71A33">
              <w:rPr>
                <w:rFonts w:ascii="Times New Roman" w:eastAsia="Times New Roman" w:hAnsi="Times New Roman"/>
                <w:lang w:eastAsia="ru-RU"/>
              </w:rPr>
              <w:t xml:space="preserve"> № 298/519 від 01.06.10</w:t>
            </w:r>
            <w:r w:rsidRPr="00D71A33">
              <w:rPr>
                <w:rFonts w:ascii="Times New Roman" w:eastAsia="Times New Roman" w:hAnsi="Times New Roman"/>
                <w:b/>
                <w:lang w:eastAsia="ru-RU"/>
              </w:rPr>
              <w:t xml:space="preserve">, </w:t>
            </w:r>
            <w:r w:rsidR="004867FF">
              <w:rPr>
                <w:rFonts w:ascii="Times New Roman" w:eastAsia="Times New Roman" w:hAnsi="Times New Roman"/>
                <w:b/>
                <w:lang w:eastAsia="ru-RU"/>
              </w:rPr>
              <w:t>бали нараховуються в повному обсязі</w:t>
            </w:r>
            <w:r w:rsidR="007C4112">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1011170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Методичне забезпечення діяльності навчальних закладів та інші заходи в галузі освіти</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6E6C11">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результативні показники БЗІ та ПБП відповідають спільному наказу мінфіну і </w:t>
            </w:r>
            <w:proofErr w:type="spellStart"/>
            <w:r w:rsidRPr="00D71A33">
              <w:rPr>
                <w:rFonts w:ascii="Times New Roman" w:eastAsia="Times New Roman" w:hAnsi="Times New Roman"/>
                <w:lang w:eastAsia="ru-RU"/>
              </w:rPr>
              <w:t>міносвіти</w:t>
            </w:r>
            <w:proofErr w:type="spellEnd"/>
            <w:r w:rsidRPr="00D71A33">
              <w:rPr>
                <w:rFonts w:ascii="Times New Roman" w:eastAsia="Times New Roman" w:hAnsi="Times New Roman"/>
                <w:lang w:eastAsia="ru-RU"/>
              </w:rPr>
              <w:t xml:space="preserve"> № 298/519 від 01.06.10, </w:t>
            </w:r>
            <w:r w:rsidR="004867FF">
              <w:rPr>
                <w:rFonts w:ascii="Times New Roman" w:eastAsia="Times New Roman" w:hAnsi="Times New Roman"/>
                <w:b/>
                <w:lang w:eastAsia="ru-RU"/>
              </w:rPr>
              <w:t>бали нараховуються в повному обсязі</w:t>
            </w:r>
            <w:r w:rsidR="007C4112">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1011190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892DB7">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 xml:space="preserve">Централізоване ведення бухгалтерського обліку </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6E6C11">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результативні показники БЗІ та ПБП відповідають спільному наказу мінфіну і </w:t>
            </w:r>
            <w:proofErr w:type="spellStart"/>
            <w:r w:rsidRPr="00D71A33">
              <w:rPr>
                <w:rFonts w:ascii="Times New Roman" w:eastAsia="Times New Roman" w:hAnsi="Times New Roman"/>
                <w:lang w:eastAsia="ru-RU"/>
              </w:rPr>
              <w:t>міносвіти</w:t>
            </w:r>
            <w:proofErr w:type="spellEnd"/>
            <w:r w:rsidRPr="00D71A33">
              <w:rPr>
                <w:rFonts w:ascii="Times New Roman" w:eastAsia="Times New Roman" w:hAnsi="Times New Roman"/>
                <w:lang w:eastAsia="ru-RU"/>
              </w:rPr>
              <w:t xml:space="preserve"> № 298/519 від 01.06.10, </w:t>
            </w:r>
            <w:r w:rsidR="004867FF">
              <w:rPr>
                <w:rFonts w:ascii="Times New Roman" w:eastAsia="Times New Roman" w:hAnsi="Times New Roman"/>
                <w:b/>
                <w:lang w:eastAsia="ru-RU"/>
              </w:rPr>
              <w:t>бали нараховуються в повному обсязі</w:t>
            </w:r>
            <w:r w:rsidR="007C4112">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985"/>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1011200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892DB7">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 xml:space="preserve">Здійснення  централізованого господарського обслуговування </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667645">
            <w:pPr>
              <w:pStyle w:val="a3"/>
              <w:spacing w:before="0" w:beforeAutospacing="0" w:after="0" w:afterAutospacing="0" w:line="0" w:lineRule="atLeast"/>
              <w:rPr>
                <w:b/>
                <w:bCs/>
              </w:rPr>
            </w:pPr>
            <w:r w:rsidRPr="00D71A33">
              <w:rPr>
                <w:b/>
                <w:bCs/>
              </w:rPr>
              <w:t xml:space="preserve">У БЗІ та ПБП наведені показники продукту та ефективності не містять показників, затверджених наказом 298/519: </w:t>
            </w:r>
          </w:p>
          <w:p w:rsidR="0062520D" w:rsidRPr="00D71A33" w:rsidRDefault="0062520D" w:rsidP="00667645">
            <w:pPr>
              <w:pStyle w:val="a3"/>
              <w:spacing w:before="0" w:beforeAutospacing="0" w:after="0" w:afterAutospacing="0" w:line="0" w:lineRule="atLeast"/>
            </w:pPr>
            <w:r w:rsidRPr="00D71A33">
              <w:rPr>
                <w:b/>
                <w:bCs/>
              </w:rPr>
              <w:t xml:space="preserve"> Показники продукту:</w:t>
            </w:r>
            <w:r w:rsidRPr="00D71A33">
              <w:t xml:space="preserve"> кількість установ, які обслуговуються групами централізованого господарського обслуговування, од.</w:t>
            </w:r>
          </w:p>
          <w:p w:rsidR="0062520D" w:rsidRPr="00D71A33" w:rsidRDefault="0062520D" w:rsidP="00667645">
            <w:pPr>
              <w:pStyle w:val="a3"/>
              <w:spacing w:before="0" w:beforeAutospacing="0" w:after="0" w:afterAutospacing="0" w:line="0" w:lineRule="atLeast"/>
            </w:pPr>
            <w:r w:rsidRPr="00D71A33">
              <w:rPr>
                <w:b/>
                <w:bCs/>
              </w:rPr>
              <w:t xml:space="preserve">Показники ефективності: </w:t>
            </w:r>
            <w:r w:rsidRPr="00D71A33">
              <w:t>кількість установ, які обслуговує один працівник, од. </w:t>
            </w:r>
          </w:p>
          <w:p w:rsidR="0062520D" w:rsidRPr="00D71A33" w:rsidRDefault="0062520D" w:rsidP="00667645">
            <w:pPr>
              <w:pStyle w:val="a3"/>
              <w:spacing w:before="0" w:beforeAutospacing="0" w:after="0" w:afterAutospacing="0" w:line="0" w:lineRule="atLeast"/>
            </w:pPr>
            <w:r w:rsidRPr="00D71A33">
              <w:t xml:space="preserve">БЗІ та ПБП не відповідають наказу № 298/519, </w:t>
            </w:r>
            <w:r w:rsidRPr="00D71A33">
              <w:rPr>
                <w:b/>
              </w:rPr>
              <w:t xml:space="preserve">по </w:t>
            </w:r>
            <w:r w:rsidR="004867FF">
              <w:rPr>
                <w:b/>
              </w:rPr>
              <w:t>0 балів у</w:t>
            </w:r>
            <w:r w:rsidRPr="00D71A33">
              <w:rPr>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1011210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Утримання інших закладів освіти</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F95DAE">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Єдине завдання програми у БЗІ та ПБП «Забезпечити проведення військово-патріотичного виховання учнів загальноосвітніх закладів, заходів, роботу гуртків та секцій» відсутнє серед можливих завдань програми, зазначених у наказі 298/519, тому, незважаючи на </w:t>
            </w:r>
            <w:proofErr w:type="spellStart"/>
            <w:r w:rsidRPr="00D71A33">
              <w:rPr>
                <w:rFonts w:ascii="Times New Roman" w:eastAsia="Times New Roman" w:hAnsi="Times New Roman"/>
                <w:lang w:eastAsia="ru-RU"/>
              </w:rPr>
              <w:t>співпадіння</w:t>
            </w:r>
            <w:proofErr w:type="spellEnd"/>
            <w:r w:rsidRPr="00D71A33">
              <w:rPr>
                <w:rFonts w:ascii="Times New Roman" w:eastAsia="Times New Roman" w:hAnsi="Times New Roman"/>
                <w:lang w:eastAsia="ru-RU"/>
              </w:rPr>
              <w:t xml:space="preserve"> між БЗІ/ПБП та наказом в частині показників затрат (єдино регульованих для цього КПК), БЗІ та ПБП вважаються такими, що не відповідають наказу № 298/519,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1011230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EB155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 xml:space="preserve">Надання допомоги дітям-сиротам  </w:t>
            </w:r>
          </w:p>
        </w:tc>
        <w:tc>
          <w:tcPr>
            <w:tcW w:w="6237" w:type="dxa"/>
            <w:tcBorders>
              <w:top w:val="nil"/>
              <w:left w:val="nil"/>
              <w:bottom w:val="single" w:sz="4" w:space="0" w:color="auto"/>
              <w:right w:val="single" w:sz="4" w:space="0" w:color="auto"/>
            </w:tcBorders>
            <w:shd w:val="clear" w:color="000000" w:fill="9BC2E6"/>
          </w:tcPr>
          <w:p w:rsidR="0062520D" w:rsidRPr="00D71A33" w:rsidRDefault="0062520D" w:rsidP="00F95DAE">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БЗІ зазначено таку мету програми: «Забезпечення надання якісних послуг іншими закладами освіти», що не відповідає затвердженій наказом 298/519 меті програми за КПК ХХХ1230, а навпаки, є помилковим копіюванням мети іншої програми </w:t>
            </w:r>
            <w:proofErr w:type="spellStart"/>
            <w:r w:rsidRPr="00D71A33">
              <w:rPr>
                <w:rFonts w:ascii="Times New Roman" w:eastAsia="Times New Roman" w:hAnsi="Times New Roman"/>
                <w:lang w:eastAsia="ru-RU"/>
              </w:rPr>
              <w:t>зп</w:t>
            </w:r>
            <w:proofErr w:type="spellEnd"/>
            <w:r w:rsidRPr="00D71A33">
              <w:rPr>
                <w:rFonts w:ascii="Times New Roman" w:eastAsia="Times New Roman" w:hAnsi="Times New Roman"/>
                <w:lang w:eastAsia="ru-RU"/>
              </w:rPr>
              <w:t xml:space="preserve"> КПК ХХХ1210 (Утримання інших закладів освіти). При тому, зазначена у ПБП мета відповідає наказу. Також відповідають наказу і в БЗІ і в ПБП завдання програми і результативні показники продукту та ефективності. БЗІ визнаний таким, що не відповідає наказу 298/519</w:t>
            </w:r>
            <w:r w:rsidRPr="00D71A33">
              <w:rPr>
                <w:rFonts w:ascii="Times New Roman" w:eastAsia="Times New Roman" w:hAnsi="Times New Roman"/>
                <w:b/>
                <w:lang w:eastAsia="ru-RU"/>
              </w:rPr>
              <w:t xml:space="preserve">,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007C4112">
              <w:rPr>
                <w:rFonts w:ascii="Times New Roman" w:eastAsia="Times New Roman" w:hAnsi="Times New Roman"/>
                <w:lang w:eastAsia="ru-RU"/>
              </w:rPr>
              <w:t xml:space="preserve">, тоді як ПБП відповідає наказу, </w:t>
            </w:r>
            <w:r w:rsidR="007C4112" w:rsidRPr="007C4112">
              <w:rPr>
                <w:rFonts w:ascii="Times New Roman" w:eastAsia="Times New Roman" w:hAnsi="Times New Roman"/>
                <w:b/>
                <w:lang w:eastAsia="ru-RU"/>
              </w:rPr>
              <w:t>15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1015030</w:t>
            </w:r>
          </w:p>
        </w:tc>
        <w:tc>
          <w:tcPr>
            <w:tcW w:w="1842"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EB155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Розвиток дитячо-юнацького та резервного спорту</w:t>
            </w:r>
          </w:p>
        </w:tc>
        <w:tc>
          <w:tcPr>
            <w:tcW w:w="6237" w:type="dxa"/>
            <w:tcBorders>
              <w:top w:val="nil"/>
              <w:left w:val="nil"/>
              <w:bottom w:val="single" w:sz="4" w:space="0" w:color="auto"/>
              <w:right w:val="single" w:sz="4" w:space="0" w:color="auto"/>
            </w:tcBorders>
            <w:shd w:val="clear" w:color="auto" w:fill="9BC2E6"/>
          </w:tcPr>
          <w:p w:rsidR="0062520D" w:rsidRPr="00D71A33" w:rsidRDefault="0062520D" w:rsidP="006E6C11">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 не надано, </w:t>
            </w:r>
            <w:r w:rsidR="004867FF" w:rsidRPr="007C4112">
              <w:rPr>
                <w:rFonts w:ascii="Times New Roman" w:eastAsia="Times New Roman" w:hAnsi="Times New Roman"/>
                <w:b/>
                <w:lang w:eastAsia="ru-RU"/>
              </w:rPr>
              <w:t>0 балів у</w:t>
            </w:r>
            <w:r w:rsidRPr="007C4112">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у ПБП не зазначено показник продукту «</w:t>
            </w:r>
            <w:r w:rsidRPr="00D71A33">
              <w:rPr>
                <w:rFonts w:ascii="Times New Roman" w:hAnsi="Times New Roman"/>
              </w:rPr>
              <w:t>кількість придбаного малоцінного спортивного обладнання та інвентарю для комунальних дитячо-юнацьких спортивних шкіл, видатки на утримання яких здійснюються з бюджету, у розрізі їх видів (ДЮСШ, КДЮСШ, СДЮШОР), од</w:t>
            </w:r>
            <w:r w:rsidRPr="00D71A33">
              <w:rPr>
                <w:rFonts w:ascii="Times New Roman" w:eastAsia="Times New Roman" w:hAnsi="Times New Roman"/>
                <w:lang w:eastAsia="ru-RU"/>
              </w:rPr>
              <w:t>», показники ефективності</w:t>
            </w:r>
            <w:r w:rsidRPr="00D71A33">
              <w:rPr>
                <w:rFonts w:ascii="Times New Roman" w:hAnsi="Times New Roman"/>
              </w:rPr>
              <w:t xml:space="preserve"> «середні витрати на забезпечення участі одного учня комунальних дитячо-юнацьких спортивних шкіл, видатки на утримання яких здійснюються з бюджету (ДЮСШ, КДЮСШ, СДЮШОР), у регіональних спортивних змаганнях, </w:t>
            </w:r>
            <w:proofErr w:type="spellStart"/>
            <w:r w:rsidRPr="00D71A33">
              <w:rPr>
                <w:rFonts w:ascii="Times New Roman" w:hAnsi="Times New Roman"/>
              </w:rPr>
              <w:t>грн</w:t>
            </w:r>
            <w:proofErr w:type="spellEnd"/>
            <w:r w:rsidRPr="00D71A33">
              <w:rPr>
                <w:rFonts w:ascii="Times New Roman" w:hAnsi="Times New Roman"/>
              </w:rPr>
              <w:t xml:space="preserve">;» та </w:t>
            </w:r>
            <w:r w:rsidRPr="00D71A33">
              <w:rPr>
                <w:rFonts w:ascii="Times New Roman" w:hAnsi="Times New Roman"/>
              </w:rPr>
              <w:br/>
              <w:t>«середня вартість одиниці придбаного малоцінного спортивного обладнання та інвентарю для комунальних дитячо-юнацьких спортивних шкіл, видатки на утримання яких здійснюються з бюджету (ДЮСШ, КДЮСШ, СДЮШОР), грн.»</w:t>
            </w:r>
            <w:r w:rsidRPr="00D71A33">
              <w:rPr>
                <w:rFonts w:ascii="Times New Roman" w:hAnsi="Times New Roman"/>
              </w:rPr>
              <w:br/>
            </w:r>
            <w:r w:rsidRPr="00D71A33">
              <w:rPr>
                <w:rFonts w:ascii="Times New Roman" w:eastAsia="Times New Roman" w:hAnsi="Times New Roman"/>
                <w:lang w:eastAsia="ru-RU"/>
              </w:rPr>
              <w:t xml:space="preserve">  передбачені </w:t>
            </w:r>
            <w:r w:rsidRPr="00D71A33">
              <w:rPr>
                <w:rFonts w:ascii="Times New Roman" w:eastAsia="Times New Roman" w:hAnsi="Times New Roman"/>
                <w:b/>
                <w:lang w:eastAsia="ru-RU"/>
              </w:rPr>
              <w:t xml:space="preserve">наказом </w:t>
            </w:r>
            <w:proofErr w:type="spellStart"/>
            <w:r w:rsidRPr="00D71A33">
              <w:rPr>
                <w:rFonts w:ascii="Times New Roman" w:eastAsia="Times New Roman" w:hAnsi="Times New Roman"/>
                <w:b/>
                <w:lang w:eastAsia="ru-RU"/>
              </w:rPr>
              <w:t>Мінмолодьспорту</w:t>
            </w:r>
            <w:proofErr w:type="spellEnd"/>
            <w:r w:rsidRPr="00D71A33">
              <w:rPr>
                <w:rFonts w:ascii="Times New Roman" w:eastAsia="Times New Roman" w:hAnsi="Times New Roman"/>
                <w:b/>
                <w:lang w:eastAsia="ru-RU"/>
              </w:rPr>
              <w:t xml:space="preserve"> № 4393 від 23.11.16</w:t>
            </w:r>
            <w:r w:rsidRPr="00D71A33">
              <w:rPr>
                <w:rFonts w:ascii="Times New Roman" w:eastAsia="Times New Roman" w:hAnsi="Times New Roman"/>
                <w:lang w:eastAsia="ru-RU"/>
              </w:rPr>
              <w:t xml:space="preserve">, таким чином, ПБП не відповідає цьому наказу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auto"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9BC2E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3</w:t>
            </w:r>
          </w:p>
        </w:tc>
        <w:tc>
          <w:tcPr>
            <w:tcW w:w="8930" w:type="dxa"/>
            <w:gridSpan w:val="4"/>
            <w:tcBorders>
              <w:top w:val="nil"/>
              <w:left w:val="nil"/>
              <w:bottom w:val="single" w:sz="4" w:space="0" w:color="auto"/>
              <w:right w:val="single" w:sz="4" w:space="0" w:color="auto"/>
            </w:tcBorders>
            <w:shd w:val="clear" w:color="000000" w:fill="C6E0B4"/>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 ГРБК Управління молоді та спорту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C6E0B4"/>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C6E0B4"/>
            <w:noWrap/>
            <w:vAlign w:val="bottom"/>
            <w:hideMark/>
          </w:tcPr>
          <w:p w:rsidR="0062520D" w:rsidRPr="00D71A33" w:rsidRDefault="00650E02" w:rsidP="005F5698">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2,5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C6E0B4"/>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молоді та спорту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auto" w:fill="C6E0B4"/>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C6E0B4"/>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6</w:t>
            </w:r>
          </w:p>
        </w:tc>
        <w:tc>
          <w:tcPr>
            <w:tcW w:w="709" w:type="dxa"/>
            <w:tcBorders>
              <w:top w:val="nil"/>
              <w:left w:val="nil"/>
              <w:bottom w:val="single" w:sz="4" w:space="0" w:color="auto"/>
              <w:right w:val="single" w:sz="4" w:space="0" w:color="auto"/>
            </w:tcBorders>
            <w:shd w:val="clear" w:color="000000" w:fill="C6E0B4"/>
            <w:noWrap/>
            <w:vAlign w:val="bottom"/>
            <w:hideMark/>
          </w:tcPr>
          <w:p w:rsidR="0062520D" w:rsidRPr="00D71A33" w:rsidRDefault="0062520D" w:rsidP="001C2CB9">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6E0B4"/>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1110180</w:t>
            </w:r>
          </w:p>
        </w:tc>
        <w:tc>
          <w:tcPr>
            <w:tcW w:w="1842"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EB155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w:t>
            </w:r>
            <w:r w:rsidR="009F4ABC">
              <w:rPr>
                <w:rFonts w:ascii="Times New Roman" w:eastAsia="Times New Roman" w:hAnsi="Times New Roman"/>
                <w:lang w:eastAsia="ru-RU"/>
              </w:rPr>
              <w:t xml:space="preserve"> </w:t>
            </w:r>
            <w:r w:rsidRPr="00D71A33">
              <w:rPr>
                <w:rFonts w:ascii="Times New Roman" w:eastAsia="Times New Roman" w:hAnsi="Times New Roman"/>
                <w:lang w:eastAsia="ru-RU"/>
              </w:rPr>
              <w:t xml:space="preserve">АРК та обласного значення </w:t>
            </w:r>
          </w:p>
        </w:tc>
        <w:tc>
          <w:tcPr>
            <w:tcW w:w="6237" w:type="dxa"/>
            <w:tcBorders>
              <w:top w:val="nil"/>
              <w:left w:val="nil"/>
              <w:bottom w:val="single" w:sz="4" w:space="0" w:color="auto"/>
              <w:right w:val="single" w:sz="4" w:space="0" w:color="auto"/>
            </w:tcBorders>
            <w:shd w:val="clear" w:color="auto" w:fill="C6E0B4"/>
          </w:tcPr>
          <w:p w:rsidR="0062520D" w:rsidRPr="00D71A33" w:rsidRDefault="0062520D" w:rsidP="00C729B6">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ПБП відсутній у відкритих джерелах,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r w:rsidRPr="00D71A33">
              <w:rPr>
                <w:rFonts w:ascii="Times New Roman" w:eastAsia="Times New Roman" w:hAnsi="Times New Roman"/>
                <w:lang w:eastAsia="ru-RU"/>
              </w:rPr>
              <w:t>; у БЗІ</w:t>
            </w:r>
            <w:r w:rsidR="00BE36D3">
              <w:rPr>
                <w:rFonts w:ascii="Times New Roman" w:eastAsia="Times New Roman" w:hAnsi="Times New Roman"/>
                <w:lang w:eastAsia="ru-RU"/>
              </w:rPr>
              <w:t xml:space="preserve"> </w:t>
            </w:r>
            <w:r w:rsidRPr="00D71A33">
              <w:rPr>
                <w:rFonts w:ascii="Times New Roman" w:hAnsi="Times New Roman"/>
                <w:bCs/>
              </w:rPr>
              <w:t>відсутні передбачені наказом 1035 показники</w:t>
            </w:r>
            <w:r w:rsidRPr="00D71A33">
              <w:rPr>
                <w:rFonts w:ascii="Times New Roman" w:hAnsi="Times New Roman"/>
                <w:b/>
                <w:bCs/>
              </w:rPr>
              <w:t xml:space="preserve"> продукту:</w:t>
            </w:r>
            <w:r w:rsidRPr="00D71A33">
              <w:rPr>
                <w:rFonts w:ascii="Times New Roman" w:hAnsi="Times New Roman"/>
              </w:rPr>
              <w:t xml:space="preserve"> кількість прийнятих НПА, од.</w:t>
            </w:r>
            <w:r w:rsidRPr="00D71A33">
              <w:rPr>
                <w:rFonts w:ascii="Times New Roman" w:hAnsi="Times New Roman"/>
              </w:rPr>
              <w:br/>
            </w:r>
            <w:r w:rsidRPr="00D71A33">
              <w:rPr>
                <w:rFonts w:ascii="Times New Roman" w:hAnsi="Times New Roman"/>
                <w:bCs/>
              </w:rPr>
              <w:t>та показники</w:t>
            </w:r>
            <w:r w:rsidRPr="00D71A33">
              <w:rPr>
                <w:rFonts w:ascii="Times New Roman" w:hAnsi="Times New Roman"/>
                <w:b/>
                <w:bCs/>
              </w:rPr>
              <w:t xml:space="preserve"> ефективності:</w:t>
            </w:r>
            <w:r w:rsidRPr="00D71A33">
              <w:rPr>
                <w:rFonts w:ascii="Times New Roman" w:hAnsi="Times New Roman"/>
              </w:rPr>
              <w:t xml:space="preserve"> кількість прийнятих НПА на одного працівника, од.; </w:t>
            </w:r>
            <w:r w:rsidR="004867FF">
              <w:rPr>
                <w:rFonts w:ascii="Times New Roman" w:hAnsi="Times New Roman"/>
                <w:b/>
              </w:rPr>
              <w:t>0 балів у</w:t>
            </w:r>
            <w:r w:rsidRPr="00D71A33">
              <w:rPr>
                <w:rFonts w:ascii="Times New Roman" w:hAnsi="Times New Roman"/>
                <w:b/>
              </w:rPr>
              <w:t xml:space="preserve"> колонці 6</w:t>
            </w:r>
          </w:p>
        </w:tc>
        <w:tc>
          <w:tcPr>
            <w:tcW w:w="284"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667645">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0 </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1113110</w:t>
            </w:r>
          </w:p>
        </w:tc>
        <w:tc>
          <w:tcPr>
            <w:tcW w:w="1842"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EB155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 xml:space="preserve">Заклади і заходи з питань дітей та їх </w:t>
            </w:r>
            <w:proofErr w:type="spellStart"/>
            <w:r w:rsidRPr="00D71A33">
              <w:rPr>
                <w:rFonts w:ascii="Times New Roman" w:eastAsia="Times New Roman" w:hAnsi="Times New Roman"/>
                <w:lang w:eastAsia="ru-RU"/>
              </w:rPr>
              <w:t>соцзахисту</w:t>
            </w:r>
            <w:proofErr w:type="spellEnd"/>
            <w:r w:rsidRPr="00D71A33">
              <w:rPr>
                <w:rFonts w:ascii="Times New Roman" w:eastAsia="Times New Roman" w:hAnsi="Times New Roman"/>
                <w:lang w:eastAsia="ru-RU"/>
              </w:rPr>
              <w:t xml:space="preserve"> </w:t>
            </w:r>
          </w:p>
        </w:tc>
        <w:tc>
          <w:tcPr>
            <w:tcW w:w="6237" w:type="dxa"/>
            <w:tcBorders>
              <w:top w:val="nil"/>
              <w:left w:val="nil"/>
              <w:bottom w:val="single" w:sz="4" w:space="0" w:color="auto"/>
              <w:right w:val="single" w:sz="4" w:space="0" w:color="auto"/>
            </w:tcBorders>
            <w:shd w:val="clear" w:color="000000" w:fill="C6E0B4"/>
          </w:tcPr>
          <w:p w:rsidR="0062520D" w:rsidRPr="00D71A33" w:rsidRDefault="0062520D" w:rsidP="009F4ABC">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Програма в розділі 3 БЗІ має назву «</w:t>
            </w:r>
            <w:r w:rsidRPr="00D71A33">
              <w:rPr>
                <w:rFonts w:ascii="Times New Roman" w:hAnsi="Times New Roman"/>
                <w:iCs/>
              </w:rPr>
              <w:t xml:space="preserve">Заходи державної політики з питань дітей та їх соціального захисту» і відповідний цій підпрограмі КПК 1113112. Однак мету програми в розділі 4.1. БЗІ та назву програми, КПК та мету програми у розділі 6 ПБП взято згідно з </w:t>
            </w:r>
            <w:r w:rsidRPr="00D71A33">
              <w:rPr>
                <w:rFonts w:ascii="Times New Roman" w:hAnsi="Times New Roman"/>
                <w:b/>
                <w:iCs/>
              </w:rPr>
              <w:t xml:space="preserve">наказом </w:t>
            </w:r>
            <w:proofErr w:type="spellStart"/>
            <w:r w:rsidRPr="00D71A33">
              <w:rPr>
                <w:rFonts w:ascii="Times New Roman" w:hAnsi="Times New Roman"/>
                <w:b/>
                <w:iCs/>
              </w:rPr>
              <w:t>Мінсоцплоітики</w:t>
            </w:r>
            <w:proofErr w:type="spellEnd"/>
            <w:r w:rsidRPr="00D71A33">
              <w:rPr>
                <w:rFonts w:ascii="Times New Roman" w:hAnsi="Times New Roman"/>
                <w:b/>
                <w:iCs/>
              </w:rPr>
              <w:t xml:space="preserve"> № 57 від 18.01.17</w:t>
            </w:r>
            <w:r w:rsidRPr="00D71A33">
              <w:rPr>
                <w:rFonts w:ascii="Times New Roman" w:hAnsi="Times New Roman"/>
                <w:iCs/>
              </w:rPr>
              <w:t xml:space="preserve"> з БП «</w:t>
            </w:r>
            <w:r w:rsidRPr="00D71A33">
              <w:rPr>
                <w:rFonts w:ascii="Times New Roman" w:eastAsia="Times New Roman" w:hAnsi="Times New Roman"/>
                <w:lang w:eastAsia="ru-RU"/>
              </w:rPr>
              <w:t xml:space="preserve">Заклади і </w:t>
            </w:r>
            <w:r w:rsidRPr="00D71A33">
              <w:rPr>
                <w:rFonts w:ascii="Times New Roman" w:eastAsia="Times New Roman" w:hAnsi="Times New Roman"/>
                <w:lang w:eastAsia="ru-RU"/>
              </w:rPr>
              <w:lastRenderedPageBreak/>
              <w:t xml:space="preserve">заходи з питань дітей та їх </w:t>
            </w:r>
            <w:proofErr w:type="spellStart"/>
            <w:r w:rsidRPr="00D71A33">
              <w:rPr>
                <w:rFonts w:ascii="Times New Roman" w:eastAsia="Times New Roman" w:hAnsi="Times New Roman"/>
                <w:lang w:eastAsia="ru-RU"/>
              </w:rPr>
              <w:t>соцзахисту</w:t>
            </w:r>
            <w:proofErr w:type="spellEnd"/>
            <w:r w:rsidRPr="00D71A33">
              <w:rPr>
                <w:rFonts w:ascii="Times New Roman" w:eastAsia="Times New Roman" w:hAnsi="Times New Roman"/>
                <w:lang w:eastAsia="ru-RU"/>
              </w:rPr>
              <w:t>» КПК ХХХ3110, а завдання спочатку не вказане в розділі 7, а потому в розділі 8 взято з</w:t>
            </w:r>
            <w:r w:rsidRPr="00D71A33">
              <w:rPr>
                <w:rFonts w:ascii="Times New Roman" w:hAnsi="Times New Roman"/>
                <w:iCs/>
              </w:rPr>
              <w:t xml:space="preserve">  підпрограми за КПК ХХХ3112, «</w:t>
            </w:r>
            <w:r w:rsidRPr="00D71A33">
              <w:rPr>
                <w:rFonts w:ascii="Times New Roman" w:hAnsi="Times New Roman"/>
              </w:rPr>
              <w:t xml:space="preserve">Створення умов для забезпечення прав дітей, у тому числі тих, які виховуються в сім'ях, які неспроможні або не бажають виконувати виховні функції». Наказом 57 не передбачено для завдання підпрограми 2 наявності показників затрат, однак  у БЗІ відсутні показники </w:t>
            </w:r>
            <w:r w:rsidRPr="00D71A33">
              <w:rPr>
                <w:rFonts w:ascii="Times New Roman" w:hAnsi="Times New Roman"/>
                <w:b/>
              </w:rPr>
              <w:t>продукту</w:t>
            </w:r>
            <w:r w:rsidRPr="00D71A33">
              <w:rPr>
                <w:rFonts w:ascii="Times New Roman" w:hAnsi="Times New Roman"/>
              </w:rPr>
              <w:t xml:space="preserve">, а наявні показники </w:t>
            </w:r>
            <w:r w:rsidRPr="00D71A33">
              <w:rPr>
                <w:rFonts w:ascii="Times New Roman" w:hAnsi="Times New Roman"/>
                <w:b/>
              </w:rPr>
              <w:t>затрат</w:t>
            </w:r>
            <w:r w:rsidRPr="00D71A33">
              <w:rPr>
                <w:rFonts w:ascii="Times New Roman" w:hAnsi="Times New Roman"/>
              </w:rPr>
              <w:t xml:space="preserve"> повністю повторюють показники продукту, передбачені  наказом 57. У ПБП ця помилка відсутня</w:t>
            </w:r>
            <w:r w:rsidRPr="00D71A33">
              <w:rPr>
                <w:rFonts w:ascii="Times New Roman" w:hAnsi="Times New Roman"/>
                <w:iCs/>
              </w:rPr>
              <w:t xml:space="preserve">. Т.ч. </w:t>
            </w:r>
            <w:r w:rsidRPr="00D71A33">
              <w:rPr>
                <w:rFonts w:ascii="Times New Roman" w:hAnsi="Times New Roman"/>
                <w:b/>
                <w:iCs/>
              </w:rPr>
              <w:t>БЗІ не відповідає</w:t>
            </w:r>
            <w:r w:rsidRPr="00D71A33">
              <w:rPr>
                <w:rFonts w:ascii="Times New Roman" w:hAnsi="Times New Roman"/>
                <w:iCs/>
              </w:rPr>
              <w:t xml:space="preserve"> наказу 57, тоді як </w:t>
            </w:r>
            <w:r w:rsidRPr="00D71A33">
              <w:rPr>
                <w:rFonts w:ascii="Times New Roman" w:hAnsi="Times New Roman"/>
                <w:b/>
                <w:iCs/>
              </w:rPr>
              <w:t>ПБП відповідає</w:t>
            </w:r>
            <w:r w:rsidRPr="00D71A33">
              <w:rPr>
                <w:rFonts w:ascii="Times New Roman" w:hAnsi="Times New Roman"/>
                <w:iCs/>
              </w:rPr>
              <w:t xml:space="preserve">. </w:t>
            </w:r>
            <w:r w:rsidR="007C4112">
              <w:rPr>
                <w:rFonts w:ascii="Times New Roman" w:hAnsi="Times New Roman"/>
                <w:b/>
                <w:iCs/>
              </w:rPr>
              <w:t>0</w:t>
            </w:r>
            <w:r w:rsidRPr="00D71A33">
              <w:rPr>
                <w:rFonts w:ascii="Times New Roman" w:hAnsi="Times New Roman"/>
                <w:b/>
                <w:iCs/>
              </w:rPr>
              <w:t xml:space="preserve"> балів у колонці 6</w:t>
            </w:r>
            <w:r w:rsidR="007C4112">
              <w:rPr>
                <w:rFonts w:ascii="Times New Roman" w:hAnsi="Times New Roman"/>
                <w:b/>
                <w:iCs/>
              </w:rPr>
              <w:t>, 15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56"/>
        </w:trPr>
        <w:tc>
          <w:tcPr>
            <w:tcW w:w="1135" w:type="dxa"/>
            <w:tcBorders>
              <w:top w:val="nil"/>
              <w:left w:val="single" w:sz="4" w:space="0" w:color="auto"/>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1113140</w:t>
            </w:r>
          </w:p>
        </w:tc>
        <w:tc>
          <w:tcPr>
            <w:tcW w:w="1842"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3B796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 xml:space="preserve">Заходи </w:t>
            </w:r>
            <w:proofErr w:type="spellStart"/>
            <w:r w:rsidRPr="00D71A33">
              <w:rPr>
                <w:rFonts w:ascii="Times New Roman" w:eastAsia="Times New Roman" w:hAnsi="Times New Roman"/>
                <w:lang w:eastAsia="ru-RU"/>
              </w:rPr>
              <w:t>держполітики</w:t>
            </w:r>
            <w:proofErr w:type="spellEnd"/>
            <w:r w:rsidRPr="00D71A33">
              <w:rPr>
                <w:rFonts w:ascii="Times New Roman" w:eastAsia="Times New Roman" w:hAnsi="Times New Roman"/>
                <w:lang w:eastAsia="ru-RU"/>
              </w:rPr>
              <w:t xml:space="preserve"> з питань молоді</w:t>
            </w:r>
          </w:p>
        </w:tc>
        <w:tc>
          <w:tcPr>
            <w:tcW w:w="6237" w:type="dxa"/>
            <w:tcBorders>
              <w:top w:val="nil"/>
              <w:left w:val="nil"/>
              <w:bottom w:val="single" w:sz="4" w:space="0" w:color="auto"/>
              <w:right w:val="single" w:sz="4" w:space="0" w:color="auto"/>
            </w:tcBorders>
            <w:shd w:val="clear" w:color="000000" w:fill="C6E0B4"/>
          </w:tcPr>
          <w:p w:rsidR="0062520D" w:rsidRPr="00D71A33" w:rsidRDefault="0062520D" w:rsidP="00CE6ECA">
            <w:pPr>
              <w:pStyle w:val="a3"/>
              <w:spacing w:before="0" w:beforeAutospacing="0" w:after="0" w:afterAutospacing="0"/>
            </w:pPr>
            <w:r w:rsidRPr="00D71A33">
              <w:t>у розділі 7 БЗІ в якості завдання ( з КПК основної програми 1113140) подано «</w:t>
            </w:r>
            <w:r w:rsidRPr="00D71A33">
              <w:rPr>
                <w:snapToGrid w:val="0"/>
              </w:rPr>
              <w:t>Заходи держаної політики з питань молоді</w:t>
            </w:r>
            <w:r w:rsidRPr="00D71A33">
              <w:t>», що не відповідає жодному з завдань жодної підпрограми цієї БП. Однак вже у розділі 8 в якості завдання фігурує  «</w:t>
            </w:r>
            <w:r w:rsidRPr="00D71A33">
              <w:rPr>
                <w:snapToGrid w:val="0"/>
              </w:rPr>
              <w:t>Створення сприятливих умов для соціального становлення та розвитку молоді», що відповідає завданню підпрограми 1 до цієї БП «</w:t>
            </w:r>
            <w:r w:rsidRPr="00D71A33">
              <w:rPr>
                <w:bCs/>
              </w:rPr>
              <w:t>Здійснення заходів та реалізація проектів на виконання Державної цільової соціальної програми "Молодь України"</w:t>
            </w:r>
            <w:r w:rsidRPr="00D71A33">
              <w:rPr>
                <w:snapToGrid w:val="0"/>
              </w:rPr>
              <w:t xml:space="preserve">»  згідно з </w:t>
            </w:r>
            <w:r w:rsidRPr="00D71A33">
              <w:rPr>
                <w:b/>
                <w:snapToGrid w:val="0"/>
              </w:rPr>
              <w:t xml:space="preserve">наказом </w:t>
            </w:r>
            <w:proofErr w:type="spellStart"/>
            <w:r w:rsidRPr="00D71A33">
              <w:rPr>
                <w:b/>
                <w:snapToGrid w:val="0"/>
              </w:rPr>
              <w:t>Мінмолодьспорту</w:t>
            </w:r>
            <w:proofErr w:type="spellEnd"/>
            <w:r w:rsidRPr="00D71A33">
              <w:rPr>
                <w:b/>
                <w:snapToGrid w:val="0"/>
              </w:rPr>
              <w:t xml:space="preserve"> № 4408 від 21.11.16.</w:t>
            </w:r>
            <w:r w:rsidRPr="00D71A33">
              <w:rPr>
                <w:snapToGrid w:val="0"/>
              </w:rPr>
              <w:t xml:space="preserve"> Результативні показники БЗІ в порівнянні з ними ж, передбаченими наказом № 4408, є неповними, так, </w:t>
            </w:r>
            <w:r w:rsidRPr="00D71A33">
              <w:rPr>
                <w:bCs/>
              </w:rPr>
              <w:t xml:space="preserve">показник </w:t>
            </w:r>
            <w:r w:rsidRPr="00D71A33">
              <w:rPr>
                <w:b/>
                <w:bCs/>
              </w:rPr>
              <w:t>затрат</w:t>
            </w:r>
            <w:r w:rsidRPr="00D71A33">
              <w:rPr>
                <w:bCs/>
              </w:rPr>
              <w:t xml:space="preserve"> згідно з наказом:</w:t>
            </w:r>
            <w:r w:rsidRPr="00D71A33">
              <w:br/>
              <w:t xml:space="preserve">«кількість місцевих заходів (проектів) державної політики у молодіжній сфері (у розрізі напрямів діяльності), од.» у БЗІ подано без розрізу напрямків, і без зазначення жодного з них; аналогічно у </w:t>
            </w:r>
            <w:r w:rsidRPr="00D71A33">
              <w:rPr>
                <w:bCs/>
              </w:rPr>
              <w:t xml:space="preserve">показниках </w:t>
            </w:r>
            <w:r w:rsidRPr="00D71A33">
              <w:rPr>
                <w:b/>
                <w:bCs/>
              </w:rPr>
              <w:t>продукту</w:t>
            </w:r>
            <w:r w:rsidRPr="00D71A33">
              <w:rPr>
                <w:bCs/>
              </w:rPr>
              <w:t>:</w:t>
            </w:r>
            <w:r w:rsidRPr="00D71A33">
              <w:t xml:space="preserve"> «кількість учасників регіональних заходів (проектів) державної політики у молодіжній сфері (у розрізі напрямів діяльності), осіб, в тому числі жінок (дівчат)***, осіб», БЗІ не містить ані видів діяльності, ані гендерного розподілу (який, щоправда, не є обов’язковим згідно з примітками, і тому не прийматиметься до уваги при оцінюванні), при цьому інший показник продукту за наказом,   «кількість фахівців, які отримали знання з роботи з молоддю поза системою освіти, осіб, в тому числі жінок (дівчат)***, осіб», взагалі відсутній. </w:t>
            </w:r>
          </w:p>
          <w:p w:rsidR="0062520D" w:rsidRPr="00D71A33" w:rsidRDefault="0062520D" w:rsidP="00CE6ECA">
            <w:pPr>
              <w:pStyle w:val="a3"/>
              <w:spacing w:before="0" w:beforeAutospacing="0" w:after="0" w:afterAutospacing="0"/>
            </w:pPr>
            <w:r w:rsidRPr="00D71A33">
              <w:rPr>
                <w:bCs/>
              </w:rPr>
              <w:t xml:space="preserve">Також відсутній показник </w:t>
            </w:r>
            <w:r w:rsidRPr="00D71A33">
              <w:rPr>
                <w:b/>
                <w:bCs/>
              </w:rPr>
              <w:t>ефективності:</w:t>
            </w:r>
            <w:r w:rsidRPr="00D71A33">
              <w:t xml:space="preserve"> «середні витрати на одного фахівця, який отримав знання по роботі з молоддю поза системою освіти, грн.». Відсутні в БЗІ  п</w:t>
            </w:r>
            <w:r w:rsidRPr="00D71A33">
              <w:rPr>
                <w:bCs/>
              </w:rPr>
              <w:t xml:space="preserve">оказники </w:t>
            </w:r>
            <w:r w:rsidRPr="00D71A33">
              <w:rPr>
                <w:b/>
                <w:bCs/>
              </w:rPr>
              <w:t>якості</w:t>
            </w:r>
            <w:r w:rsidRPr="00D71A33">
              <w:t xml:space="preserve"> (які згідно з примітками у наказі № 4408, можуть бути неповними, тому ця відсутність при оцінюванні не береться до уваги)</w:t>
            </w:r>
            <w:r w:rsidRPr="00D71A33">
              <w:rPr>
                <w:b/>
                <w:bCs/>
              </w:rPr>
              <w:t>:</w:t>
            </w:r>
          </w:p>
          <w:p w:rsidR="0062520D" w:rsidRPr="00D71A33" w:rsidRDefault="0062520D" w:rsidP="00B617A0">
            <w:pPr>
              <w:pStyle w:val="a3"/>
              <w:numPr>
                <w:ilvl w:val="0"/>
                <w:numId w:val="5"/>
              </w:numPr>
              <w:spacing w:before="0" w:beforeAutospacing="0" w:after="0" w:afterAutospacing="0"/>
              <w:ind w:left="176" w:hanging="141"/>
            </w:pPr>
            <w:r w:rsidRPr="00D71A33">
              <w:t>кількість молоді, охопленої регіональними заходами (проектами) державної політики у молодіжній сфері, від загальної кількості молоді у регіоні, %, з них жінок (дівчат), від загальної кількості жінок (дівчат) в регіоні***, %, з них чоловіків (хлопців), від загальної кількості чоловіків (хлопців) в регіоні***, %;</w:t>
            </w:r>
          </w:p>
          <w:p w:rsidR="0062520D" w:rsidRPr="00D71A33" w:rsidRDefault="0062520D" w:rsidP="00687193">
            <w:pPr>
              <w:pStyle w:val="a3"/>
              <w:numPr>
                <w:ilvl w:val="0"/>
                <w:numId w:val="5"/>
              </w:numPr>
              <w:spacing w:before="0" w:beforeAutospacing="0" w:after="0" w:afterAutospacing="0"/>
              <w:ind w:left="176" w:hanging="141"/>
            </w:pPr>
            <w:r w:rsidRPr="00D71A33">
              <w:t xml:space="preserve">кількість молоді, охопленої регіональними заходами (проектами) з відповідного напряму державної політики з питань молоді, від загальної кількості молоді у регіоні (або загальної кількості учасників, охоплених заходами </w:t>
            </w:r>
            <w:r w:rsidRPr="00D71A33">
              <w:lastRenderedPageBreak/>
              <w:t>(проектами) державної політики у молодіжній сфері), %;</w:t>
            </w:r>
          </w:p>
          <w:p w:rsidR="0062520D" w:rsidRPr="00D71A33" w:rsidRDefault="0062520D" w:rsidP="00687193">
            <w:pPr>
              <w:pStyle w:val="a3"/>
              <w:numPr>
                <w:ilvl w:val="0"/>
                <w:numId w:val="5"/>
              </w:numPr>
              <w:spacing w:before="0" w:beforeAutospacing="0" w:after="0" w:afterAutospacing="0"/>
              <w:ind w:left="176" w:hanging="142"/>
            </w:pPr>
            <w:r w:rsidRPr="00D71A33">
              <w:t xml:space="preserve">збільшення кількості фахівців, які отримали знання щодо роботи з молоддю поза системою освіти, порівняно з минулим роком (або співвідношення їх кількості до загальної кількості фахівців, які потребують отримання таких знань), %. </w:t>
            </w:r>
          </w:p>
          <w:p w:rsidR="0062520D" w:rsidRPr="00D71A33" w:rsidRDefault="0062520D" w:rsidP="00687193">
            <w:pPr>
              <w:pStyle w:val="a3"/>
              <w:spacing w:before="0" w:beforeAutospacing="0" w:after="0" w:afterAutospacing="0"/>
            </w:pPr>
            <w:r w:rsidRPr="00D71A33">
              <w:t>ПБП створено під повністю інші підпрограми і завдання – підпрограма № 3 «</w:t>
            </w:r>
            <w:r w:rsidRPr="00D71A33">
              <w:rPr>
                <w:bCs/>
              </w:rPr>
              <w:t>Інші заходи та заклади молодіжної політики», з використанням першого і третього завдань підпрограми, при цьому, для першого завдання «</w:t>
            </w:r>
            <w:r w:rsidRPr="00D71A33">
              <w:t xml:space="preserve">Надання можливостей для всебічного розвитку молоді у відповідних закладах по роботі з молоддю» </w:t>
            </w:r>
            <w:r w:rsidRPr="00D71A33">
              <w:rPr>
                <w:bCs/>
              </w:rPr>
              <w:t xml:space="preserve"> відсутні усі передбачені для нього наказом показники затрат «</w:t>
            </w:r>
            <w:r w:rsidRPr="00D71A33">
              <w:t>кількість регіональних закладів по роботі з молоддю (у розрізі їх видів), од.»; «кількість штатних працівників регіональних закладів по роботі з молоддю, осіб»;</w:t>
            </w:r>
            <w:r w:rsidRPr="00D71A33">
              <w:br/>
            </w:r>
            <w:r w:rsidRPr="00D71A33">
              <w:rPr>
                <w:bCs/>
              </w:rPr>
              <w:t xml:space="preserve">відсутній показник </w:t>
            </w:r>
            <w:r w:rsidRPr="00D71A33">
              <w:rPr>
                <w:b/>
                <w:bCs/>
              </w:rPr>
              <w:t>продукту:</w:t>
            </w:r>
            <w:r w:rsidRPr="00D71A33">
              <w:br/>
              <w:t>кількість молоді, яка візьме участь у заходах регіональних закладів по роботі з молоддю, осіб, в тому числі жінок (дівчат)***, осіб.</w:t>
            </w:r>
          </w:p>
          <w:p w:rsidR="0062520D" w:rsidRPr="00D71A33" w:rsidRDefault="0062520D" w:rsidP="00B365DA">
            <w:pPr>
              <w:pStyle w:val="a3"/>
              <w:spacing w:before="0" w:beforeAutospacing="0" w:after="0" w:afterAutospacing="0"/>
            </w:pPr>
            <w:r w:rsidRPr="00D71A33">
              <w:rPr>
                <w:bCs/>
              </w:rPr>
              <w:t xml:space="preserve">Відсутній показник </w:t>
            </w:r>
            <w:r w:rsidRPr="00D71A33">
              <w:rPr>
                <w:b/>
                <w:bCs/>
              </w:rPr>
              <w:t>ефективності</w:t>
            </w:r>
            <w:r w:rsidRPr="00D71A33">
              <w:rPr>
                <w:bCs/>
              </w:rPr>
              <w:t>:</w:t>
            </w:r>
            <w:r w:rsidRPr="00D71A33">
              <w:br/>
              <w:t>середні витрати на забезпечення участі одного учасника в заходах, які проводяться закладами по роботі з молоддю, грн.</w:t>
            </w:r>
          </w:p>
          <w:p w:rsidR="0062520D" w:rsidRPr="00D71A33" w:rsidRDefault="0062520D" w:rsidP="001C7E11">
            <w:pPr>
              <w:pStyle w:val="a3"/>
              <w:spacing w:before="0" w:beforeAutospacing="0" w:after="0" w:afterAutospacing="0"/>
              <w:ind w:left="34" w:hanging="34"/>
            </w:pPr>
            <w:r w:rsidRPr="00D71A33">
              <w:rPr>
                <w:bCs/>
              </w:rPr>
              <w:t xml:space="preserve">Показник </w:t>
            </w:r>
            <w:r w:rsidRPr="00D71A33">
              <w:rPr>
                <w:b/>
                <w:bCs/>
              </w:rPr>
              <w:t>якості</w:t>
            </w:r>
            <w:r w:rsidRPr="00D71A33">
              <w:rPr>
                <w:bCs/>
              </w:rPr>
              <w:t>:</w:t>
            </w:r>
            <w:r w:rsidRPr="00D71A33">
              <w:t xml:space="preserve"> збільшення кількості молоді, охопленої роботою закладу по роботі з молоддю, порівняно з минулим роком, %, з них жінок (дівчат)***, % . Результативні показники в другому (яке в наказі 4408 має № 3) завданні повністю відповідають наказу 4408. Таким чином, ані БЗІ, ані ПБП, </w:t>
            </w:r>
            <w:r w:rsidRPr="00D71A33">
              <w:rPr>
                <w:b/>
              </w:rPr>
              <w:t>не відповідають</w:t>
            </w:r>
            <w:r w:rsidRPr="00D71A33">
              <w:t xml:space="preserve"> наказу № 4408, </w:t>
            </w:r>
            <w:r w:rsidRPr="00D71A33">
              <w:rPr>
                <w:b/>
              </w:rPr>
              <w:t xml:space="preserve">по </w:t>
            </w:r>
            <w:r w:rsidR="004867FF">
              <w:rPr>
                <w:b/>
              </w:rPr>
              <w:t>0 балів у</w:t>
            </w:r>
            <w:r w:rsidRPr="00D71A33">
              <w:rPr>
                <w:b/>
              </w:rPr>
              <w:t xml:space="preserve"> колонках 6,7</w:t>
            </w:r>
            <w:r w:rsidRPr="00D71A33">
              <w:t>.</w:t>
            </w:r>
          </w:p>
        </w:tc>
        <w:tc>
          <w:tcPr>
            <w:tcW w:w="284"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1115030</w:t>
            </w:r>
          </w:p>
        </w:tc>
        <w:tc>
          <w:tcPr>
            <w:tcW w:w="1842"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3B796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 xml:space="preserve">Розвиток дитячо-юнацького та резервного спорту </w:t>
            </w:r>
          </w:p>
        </w:tc>
        <w:tc>
          <w:tcPr>
            <w:tcW w:w="6237" w:type="dxa"/>
            <w:tcBorders>
              <w:top w:val="nil"/>
              <w:left w:val="nil"/>
              <w:bottom w:val="single" w:sz="4" w:space="0" w:color="auto"/>
              <w:right w:val="single" w:sz="4" w:space="0" w:color="auto"/>
            </w:tcBorders>
            <w:shd w:val="clear" w:color="auto" w:fill="C6E0B4"/>
          </w:tcPr>
          <w:p w:rsidR="0062520D" w:rsidRPr="00D71A33" w:rsidRDefault="0062520D" w:rsidP="003C4D3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Не надано БЗ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у ПБП відсутній показник ефективності «</w:t>
            </w:r>
            <w:r w:rsidRPr="00D71A33">
              <w:rPr>
                <w:rFonts w:ascii="Times New Roman" w:hAnsi="Times New Roman"/>
              </w:rPr>
              <w:t xml:space="preserve">середні витрати на забезпечення участі одного учня комунальних дитячо-юнацьких спортивних шкіл, видатки на утримання яких здійснюються з бюджету (ДЮСШ, КДЮСШ, СДЮШОР), у регіональних спортивних змаганнях, </w:t>
            </w:r>
            <w:proofErr w:type="spellStart"/>
            <w:r w:rsidRPr="00D71A33">
              <w:rPr>
                <w:rFonts w:ascii="Times New Roman" w:hAnsi="Times New Roman"/>
              </w:rPr>
              <w:t>грн</w:t>
            </w:r>
            <w:proofErr w:type="spellEnd"/>
            <w:r w:rsidRPr="00D71A33">
              <w:rPr>
                <w:rFonts w:ascii="Times New Roman" w:hAnsi="Times New Roman"/>
              </w:rPr>
              <w:t xml:space="preserve">», передбачений наказом </w:t>
            </w:r>
            <w:proofErr w:type="spellStart"/>
            <w:r w:rsidRPr="00D71A33">
              <w:rPr>
                <w:rFonts w:ascii="Times New Roman" w:eastAsia="Times New Roman" w:hAnsi="Times New Roman"/>
                <w:b/>
                <w:lang w:eastAsia="ru-RU"/>
              </w:rPr>
              <w:t>Мінмолодьспорту</w:t>
            </w:r>
            <w:proofErr w:type="spellEnd"/>
            <w:r w:rsidRPr="00D71A33">
              <w:rPr>
                <w:rFonts w:ascii="Times New Roman" w:eastAsia="Times New Roman" w:hAnsi="Times New Roman"/>
                <w:b/>
                <w:lang w:eastAsia="ru-RU"/>
              </w:rPr>
              <w:t xml:space="preserve"> № 4393 від 23.11.16</w:t>
            </w:r>
            <w:r w:rsidRPr="00D71A33">
              <w:rPr>
                <w:rFonts w:ascii="Times New Roman" w:eastAsia="Times New Roman" w:hAnsi="Times New Roman"/>
                <w:lang w:eastAsia="ru-RU"/>
              </w:rPr>
              <w:t xml:space="preserve">, таким чином, ПБП </w:t>
            </w:r>
            <w:r w:rsidRPr="00D71A33">
              <w:rPr>
                <w:rFonts w:ascii="Times New Roman" w:eastAsia="Times New Roman" w:hAnsi="Times New Roman"/>
                <w:b/>
                <w:lang w:eastAsia="ru-RU"/>
              </w:rPr>
              <w:t>не відповідає</w:t>
            </w:r>
            <w:r w:rsidRPr="00D71A33">
              <w:rPr>
                <w:rFonts w:ascii="Times New Roman" w:eastAsia="Times New Roman" w:hAnsi="Times New Roman"/>
                <w:lang w:eastAsia="ru-RU"/>
              </w:rPr>
              <w:t xml:space="preserve"> цьому наказу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1115040</w:t>
            </w:r>
          </w:p>
        </w:tc>
        <w:tc>
          <w:tcPr>
            <w:tcW w:w="1842"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3B796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Підтримка і розвиток спортивної інфраструктури</w:t>
            </w:r>
          </w:p>
        </w:tc>
        <w:tc>
          <w:tcPr>
            <w:tcW w:w="6237" w:type="dxa"/>
            <w:tcBorders>
              <w:top w:val="nil"/>
              <w:left w:val="nil"/>
              <w:bottom w:val="single" w:sz="4" w:space="0" w:color="auto"/>
              <w:right w:val="single" w:sz="4" w:space="0" w:color="auto"/>
            </w:tcBorders>
            <w:shd w:val="clear" w:color="auto" w:fill="C6E0B4"/>
          </w:tcPr>
          <w:p w:rsidR="0062520D" w:rsidRPr="00D71A33" w:rsidRDefault="0062520D" w:rsidP="008F2B68">
            <w:pPr>
              <w:spacing w:after="0" w:line="240" w:lineRule="auto"/>
              <w:rPr>
                <w:rFonts w:ascii="Times New Roman" w:hAnsi="Times New Roman"/>
              </w:rPr>
            </w:pPr>
            <w:r w:rsidRPr="00D71A33">
              <w:rPr>
                <w:rFonts w:ascii="Times New Roman" w:eastAsia="Times New Roman" w:hAnsi="Times New Roman"/>
                <w:lang w:eastAsia="ru-RU"/>
              </w:rPr>
              <w:t xml:space="preserve">Не надано БЗ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val="ru-RU" w:eastAsia="ru-RU"/>
              </w:rPr>
              <w:t xml:space="preserve">; у ПБП, </w:t>
            </w:r>
            <w:proofErr w:type="spellStart"/>
            <w:r w:rsidRPr="00D71A33">
              <w:rPr>
                <w:rFonts w:ascii="Times New Roman" w:eastAsia="Times New Roman" w:hAnsi="Times New Roman"/>
                <w:lang w:val="ru-RU" w:eastAsia="ru-RU"/>
              </w:rPr>
              <w:t>зробленого</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під</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підпрограму</w:t>
            </w:r>
            <w:proofErr w:type="spellEnd"/>
            <w:r w:rsidRPr="00D71A33">
              <w:rPr>
                <w:rFonts w:ascii="Times New Roman" w:eastAsia="Times New Roman" w:hAnsi="Times New Roman"/>
                <w:lang w:val="ru-RU" w:eastAsia="ru-RU"/>
              </w:rPr>
              <w:t xml:space="preserve"> 1 до </w:t>
            </w:r>
            <w:proofErr w:type="spellStart"/>
            <w:r w:rsidRPr="00D71A33">
              <w:rPr>
                <w:rFonts w:ascii="Times New Roman" w:eastAsia="Times New Roman" w:hAnsi="Times New Roman"/>
                <w:lang w:val="ru-RU" w:eastAsia="ru-RU"/>
              </w:rPr>
              <w:t>даної</w:t>
            </w:r>
            <w:proofErr w:type="spellEnd"/>
            <w:r w:rsidRPr="00D71A33">
              <w:rPr>
                <w:rFonts w:ascii="Times New Roman" w:eastAsia="Times New Roman" w:hAnsi="Times New Roman"/>
                <w:lang w:val="ru-RU" w:eastAsia="ru-RU"/>
              </w:rPr>
              <w:t xml:space="preserve"> БП, </w:t>
            </w:r>
            <w:proofErr w:type="spellStart"/>
            <w:r w:rsidRPr="00D71A33">
              <w:rPr>
                <w:rFonts w:ascii="Times New Roman" w:eastAsia="Times New Roman" w:hAnsi="Times New Roman"/>
                <w:b/>
                <w:lang w:val="ru-RU" w:eastAsia="ru-RU"/>
              </w:rPr>
              <w:t>відсутні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наступні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передбачені</w:t>
            </w:r>
            <w:proofErr w:type="spellEnd"/>
            <w:r w:rsidRPr="00D71A33">
              <w:rPr>
                <w:rFonts w:ascii="Times New Roman" w:eastAsia="Times New Roman" w:hAnsi="Times New Roman"/>
                <w:lang w:val="ru-RU" w:eastAsia="ru-RU"/>
              </w:rPr>
              <w:t xml:space="preserve"> наказом 4393 </w:t>
            </w:r>
            <w:proofErr w:type="spellStart"/>
            <w:r w:rsidRPr="00D71A33">
              <w:rPr>
                <w:rFonts w:ascii="Times New Roman" w:eastAsia="Times New Roman" w:hAnsi="Times New Roman"/>
                <w:lang w:val="ru-RU" w:eastAsia="ru-RU"/>
              </w:rPr>
              <w:t>від</w:t>
            </w:r>
            <w:proofErr w:type="spellEnd"/>
            <w:r w:rsidRPr="00D71A33">
              <w:rPr>
                <w:rFonts w:ascii="Times New Roman" w:eastAsia="Times New Roman" w:hAnsi="Times New Roman"/>
                <w:lang w:val="ru-RU" w:eastAsia="ru-RU"/>
              </w:rPr>
              <w:t xml:space="preserve"> 23.11.16, </w:t>
            </w:r>
            <w:proofErr w:type="spellStart"/>
            <w:r w:rsidRPr="00D71A33">
              <w:rPr>
                <w:rFonts w:ascii="Times New Roman" w:eastAsia="Times New Roman" w:hAnsi="Times New Roman"/>
                <w:lang w:val="ru-RU" w:eastAsia="ru-RU"/>
              </w:rPr>
              <w:t>показники</w:t>
            </w:r>
            <w:proofErr w:type="spellEnd"/>
            <w:r w:rsidRPr="00D71A33">
              <w:rPr>
                <w:rFonts w:ascii="Times New Roman" w:eastAsia="Times New Roman" w:hAnsi="Times New Roman"/>
                <w:lang w:val="ru-RU" w:eastAsia="ru-RU"/>
              </w:rPr>
              <w:t xml:space="preserve"> </w:t>
            </w:r>
            <w:r w:rsidRPr="00D71A33">
              <w:rPr>
                <w:rFonts w:ascii="Times New Roman" w:eastAsia="Times New Roman" w:hAnsi="Times New Roman"/>
                <w:b/>
                <w:lang w:val="ru-RU" w:eastAsia="ru-RU"/>
              </w:rPr>
              <w:t>затрат</w:t>
            </w:r>
            <w:r w:rsidRPr="00D71A33">
              <w:rPr>
                <w:rFonts w:ascii="Times New Roman" w:eastAsia="Times New Roman" w:hAnsi="Times New Roman"/>
                <w:lang w:val="ru-RU" w:eastAsia="ru-RU"/>
              </w:rPr>
              <w:t xml:space="preserve">: </w:t>
            </w:r>
            <w:r w:rsidRPr="00D71A33">
              <w:rPr>
                <w:rFonts w:ascii="Times New Roman" w:hAnsi="Times New Roman"/>
              </w:rPr>
              <w:t>кількість комунальних спортивних споруд, яким виділяються бюджетні асигнування на проведення капремонту, од.;</w:t>
            </w:r>
            <w:r w:rsidRPr="00D71A33">
              <w:rPr>
                <w:rFonts w:ascii="Times New Roman" w:hAnsi="Times New Roman"/>
              </w:rPr>
              <w:br/>
              <w:t>кількість комунальних спортивних споруд, щодо яких планується розробити проектно-кошторисну документацію, од.;</w:t>
            </w:r>
            <w:r w:rsidRPr="00D71A33">
              <w:rPr>
                <w:rFonts w:ascii="Times New Roman" w:hAnsi="Times New Roman"/>
              </w:rPr>
              <w:br/>
              <w:t>рівень виконання робіт з капітального ремонту комунальних спортивних споруд, які були розпочаті в минулому році, на початок поточного року, %;</w:t>
            </w:r>
            <w:r w:rsidRPr="00D71A33">
              <w:rPr>
                <w:rFonts w:ascii="Times New Roman" w:hAnsi="Times New Roman"/>
              </w:rPr>
              <w:br/>
              <w:t xml:space="preserve">загальна кошторисна вартість робіт з проведення капітального ремонту комунальних спортивних споруд, запланованих на поточний рік (загальна кошторисна вартість робіт), тис.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r>
            <w:r w:rsidRPr="00D71A33">
              <w:rPr>
                <w:rFonts w:ascii="Times New Roman" w:hAnsi="Times New Roman"/>
              </w:rPr>
              <w:lastRenderedPageBreak/>
              <w:t xml:space="preserve">загальна кошторисна вартість проектно-кошторисної документації для проведення капітального ремонту (реконструкції) комунальних спортивних споруд / будівництва нових споруд (загальна кошторисна вартість проектно-кошторисної документації), тис. </w:t>
            </w:r>
            <w:proofErr w:type="spellStart"/>
            <w:r w:rsidRPr="00D71A33">
              <w:rPr>
                <w:rFonts w:ascii="Times New Roman" w:hAnsi="Times New Roman"/>
              </w:rPr>
              <w:t>грн</w:t>
            </w:r>
            <w:proofErr w:type="spellEnd"/>
            <w:r w:rsidRPr="00D71A33">
              <w:rPr>
                <w:rFonts w:ascii="Times New Roman" w:hAnsi="Times New Roman"/>
              </w:rPr>
              <w:t xml:space="preserve">; </w:t>
            </w:r>
          </w:p>
          <w:p w:rsidR="0062520D" w:rsidRPr="00D71A33" w:rsidRDefault="0062520D" w:rsidP="008F2B68">
            <w:pPr>
              <w:spacing w:after="0" w:line="240" w:lineRule="auto"/>
              <w:rPr>
                <w:rFonts w:ascii="Times New Roman" w:hAnsi="Times New Roman"/>
              </w:rPr>
            </w:pPr>
            <w:r w:rsidRPr="00D71A33">
              <w:rPr>
                <w:rFonts w:ascii="Times New Roman" w:hAnsi="Times New Roman"/>
              </w:rPr>
              <w:t xml:space="preserve">показники </w:t>
            </w:r>
            <w:r w:rsidRPr="00D71A33">
              <w:rPr>
                <w:rFonts w:ascii="Times New Roman" w:hAnsi="Times New Roman"/>
                <w:b/>
              </w:rPr>
              <w:t>продукту</w:t>
            </w:r>
            <w:r w:rsidRPr="00D71A33">
              <w:rPr>
                <w:rFonts w:ascii="Times New Roman" w:hAnsi="Times New Roman"/>
              </w:rPr>
              <w:t>: кількість розробленої проектно-кошторисної документації для проведення капітального ремонту існуючих / будівництва нових споруд, од.;</w:t>
            </w:r>
            <w:r w:rsidRPr="00D71A33">
              <w:rPr>
                <w:rFonts w:ascii="Times New Roman" w:hAnsi="Times New Roman"/>
              </w:rPr>
              <w:br/>
              <w:t xml:space="preserve">кількість спортивних заходів на комунальних спортивних спорудах, видатки на утримання яких </w:t>
            </w:r>
            <w:proofErr w:type="spellStart"/>
            <w:r w:rsidRPr="00D71A33">
              <w:rPr>
                <w:rFonts w:ascii="Times New Roman" w:hAnsi="Times New Roman"/>
              </w:rPr>
              <w:t>здійс</w:t>
            </w:r>
            <w:proofErr w:type="spellEnd"/>
            <w:r w:rsidRPr="00D71A33">
              <w:rPr>
                <w:rFonts w:ascii="Times New Roman" w:hAnsi="Times New Roman"/>
              </w:rPr>
              <w:t>. з бюджету, од.;</w:t>
            </w:r>
            <w:r w:rsidRPr="00D71A33">
              <w:rPr>
                <w:rFonts w:ascii="Times New Roman" w:hAnsi="Times New Roman"/>
              </w:rPr>
              <w:br/>
              <w:t>кількість спортивних секцій, які проводять заняття на комунальних спортивних спорудах, од.;</w:t>
            </w:r>
            <w:r w:rsidRPr="00D71A33">
              <w:rPr>
                <w:rFonts w:ascii="Times New Roman" w:hAnsi="Times New Roman"/>
              </w:rPr>
              <w:br/>
              <w:t>кількість одиниць, придбаного спортивного обладнання та інвентарю для комунальних спортивних споруд, од;</w:t>
            </w:r>
          </w:p>
          <w:p w:rsidR="0062520D" w:rsidRPr="00D71A33" w:rsidRDefault="0062520D" w:rsidP="008F2B68">
            <w:pPr>
              <w:spacing w:after="0" w:line="240" w:lineRule="auto"/>
              <w:rPr>
                <w:rFonts w:ascii="Times New Roman" w:hAnsi="Times New Roman"/>
              </w:rPr>
            </w:pPr>
            <w:r w:rsidRPr="00D71A33">
              <w:rPr>
                <w:rFonts w:ascii="Times New Roman" w:hAnsi="Times New Roman"/>
              </w:rPr>
              <w:t xml:space="preserve">показники ефективності: середні витрати на проведення капітального ремонту 1 кв. м існуючих / будівництва нових споруд,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 xml:space="preserve">середні витрати на розробку проектно-кошторисної документації для проведення капітального ремонту існуючих / будівництва нових споруд,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 xml:space="preserve">середні витрати на функціонування однієї спортивної секції, яка проводить заняття на комунальних спортивних спорудах,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середня вартість одиниці придбаного спортивного обладнання та інвентарю для комунальних спортивних споруд, грн.</w:t>
            </w:r>
            <w:r w:rsidRPr="00D71A33">
              <w:rPr>
                <w:rFonts w:ascii="Times New Roman" w:hAnsi="Times New Roman"/>
              </w:rPr>
              <w:br/>
              <w:t xml:space="preserve">Відсутність частини цих показників, середні витрати на функціонування, або кількість спортивних секцій, що проводять зайняття, не можливо пояснити </w:t>
            </w:r>
            <w:proofErr w:type="spellStart"/>
            <w:r w:rsidRPr="00D71A33">
              <w:rPr>
                <w:rFonts w:ascii="Times New Roman" w:hAnsi="Times New Roman"/>
              </w:rPr>
              <w:t>відсутнстю</w:t>
            </w:r>
            <w:proofErr w:type="spellEnd"/>
            <w:r w:rsidRPr="00D71A33">
              <w:rPr>
                <w:rFonts w:ascii="Times New Roman" w:hAnsi="Times New Roman"/>
              </w:rPr>
              <w:t xml:space="preserve"> капітальних витрат у поточному році, через що ПБП визнається </w:t>
            </w:r>
            <w:r w:rsidRPr="00D71A33">
              <w:rPr>
                <w:rFonts w:ascii="Times New Roman" w:hAnsi="Times New Roman"/>
                <w:b/>
              </w:rPr>
              <w:t>невідповідним</w:t>
            </w:r>
            <w:r w:rsidRPr="00D71A33">
              <w:rPr>
                <w:rFonts w:ascii="Times New Roman" w:hAnsi="Times New Roman"/>
              </w:rPr>
              <w:t xml:space="preserve"> наказу 4393, </w:t>
            </w:r>
            <w:r w:rsidR="004867FF">
              <w:rPr>
                <w:rFonts w:ascii="Times New Roman" w:hAnsi="Times New Roman"/>
                <w:b/>
              </w:rPr>
              <w:t>0 балів у</w:t>
            </w:r>
            <w:r w:rsidRPr="00D71A33">
              <w:rPr>
                <w:rFonts w:ascii="Times New Roman" w:hAnsi="Times New Roman"/>
                <w:b/>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1115060</w:t>
            </w:r>
          </w:p>
        </w:tc>
        <w:tc>
          <w:tcPr>
            <w:tcW w:w="1842" w:type="dxa"/>
            <w:tcBorders>
              <w:top w:val="nil"/>
              <w:left w:val="nil"/>
              <w:bottom w:val="single" w:sz="4" w:space="0" w:color="auto"/>
              <w:right w:val="single" w:sz="4" w:space="0" w:color="auto"/>
            </w:tcBorders>
            <w:shd w:val="clear" w:color="auto" w:fill="C6E0B4"/>
            <w:vAlign w:val="center"/>
            <w:hideMark/>
          </w:tcPr>
          <w:p w:rsidR="0062520D" w:rsidRPr="00D71A33" w:rsidRDefault="0062520D" w:rsidP="003B796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Інші заходи з розвитку фізичної культури та спорту</w:t>
            </w:r>
          </w:p>
        </w:tc>
        <w:tc>
          <w:tcPr>
            <w:tcW w:w="6237" w:type="dxa"/>
            <w:tcBorders>
              <w:top w:val="nil"/>
              <w:left w:val="nil"/>
              <w:bottom w:val="single" w:sz="4" w:space="0" w:color="auto"/>
              <w:right w:val="single" w:sz="4" w:space="0" w:color="auto"/>
            </w:tcBorders>
            <w:shd w:val="clear" w:color="auto" w:fill="C6E0B4"/>
          </w:tcPr>
          <w:p w:rsidR="0062520D" w:rsidRPr="00D71A33" w:rsidRDefault="0062520D" w:rsidP="00B735C3">
            <w:pPr>
              <w:spacing w:after="0" w:line="240" w:lineRule="auto"/>
              <w:rPr>
                <w:rFonts w:ascii="Times New Roman" w:hAnsi="Times New Roman"/>
              </w:rPr>
            </w:pPr>
            <w:r w:rsidRPr="00D71A33">
              <w:rPr>
                <w:rFonts w:ascii="Times New Roman" w:eastAsia="Times New Roman" w:hAnsi="Times New Roman"/>
                <w:lang w:eastAsia="ru-RU"/>
              </w:rPr>
              <w:t xml:space="preserve">Не надано БЗ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xml:space="preserve">; ПБП розроблено відповідно до наказу 4393 з двома підпрограмами: </w:t>
            </w:r>
            <w:r w:rsidRPr="00D71A33">
              <w:rPr>
                <w:rFonts w:ascii="Times New Roman" w:eastAsia="Times New Roman" w:hAnsi="Times New Roman"/>
                <w:b/>
                <w:lang w:eastAsia="ru-RU"/>
              </w:rPr>
              <w:t>№ 1</w:t>
            </w:r>
            <w:r w:rsidRPr="00D71A33">
              <w:rPr>
                <w:rFonts w:ascii="Times New Roman" w:eastAsia="Times New Roman" w:hAnsi="Times New Roman"/>
                <w:lang w:eastAsia="ru-RU"/>
              </w:rPr>
              <w:t xml:space="preserve"> «</w:t>
            </w:r>
            <w:r w:rsidRPr="00D71A33">
              <w:rPr>
                <w:rFonts w:ascii="Times New Roman" w:hAnsi="Times New Roman"/>
                <w:bCs/>
              </w:rPr>
              <w:t xml:space="preserve">Забезпечення діяльності місцевих центрів фізичного здоров'я населення "Спорт для всіх" (далі - ЦФЗН "Спорт для всіх") та проведення фізкультурно-масових заходів серед населення регіону» та </w:t>
            </w:r>
            <w:r w:rsidRPr="00D71A33">
              <w:rPr>
                <w:rFonts w:ascii="Times New Roman" w:hAnsi="Times New Roman"/>
                <w:b/>
                <w:bCs/>
              </w:rPr>
              <w:t>№ 2</w:t>
            </w:r>
            <w:r w:rsidRPr="00D71A33">
              <w:rPr>
                <w:rFonts w:ascii="Times New Roman" w:hAnsi="Times New Roman"/>
                <w:bCs/>
              </w:rPr>
              <w:t xml:space="preserve"> «Підтримка спорту вищих досягнень та організацій, які здійснюють фізкультурно-спортивну діяльність в регіоні», для останньої з трьох передбачених наказом завдань залишено лише завдання № 3</w:t>
            </w:r>
            <w:r w:rsidRPr="00D71A33">
              <w:rPr>
                <w:rFonts w:ascii="Times New Roman" w:hAnsi="Times New Roman"/>
                <w:b/>
                <w:bCs/>
              </w:rPr>
              <w:t xml:space="preserve"> «</w:t>
            </w:r>
            <w:r w:rsidRPr="00D71A33">
              <w:rPr>
                <w:rFonts w:ascii="Times New Roman" w:hAnsi="Times New Roman"/>
              </w:rPr>
              <w:t xml:space="preserve">Сприяння діяльності закладів фізичної культури і спорту та організацій фізкультурно-спортивної спрямованості». У завданні </w:t>
            </w:r>
            <w:r w:rsidRPr="00D71A33">
              <w:rPr>
                <w:rFonts w:ascii="Times New Roman" w:hAnsi="Times New Roman"/>
                <w:b/>
              </w:rPr>
              <w:t>підпрограми 1</w:t>
            </w:r>
            <w:r w:rsidRPr="00D71A33">
              <w:rPr>
                <w:rFonts w:ascii="Times New Roman" w:hAnsi="Times New Roman"/>
              </w:rPr>
              <w:t xml:space="preserve"> відсутні наступні показники:</w:t>
            </w:r>
          </w:p>
          <w:p w:rsidR="0062520D" w:rsidRPr="00D71A33" w:rsidRDefault="0062520D" w:rsidP="00B735C3">
            <w:pPr>
              <w:spacing w:after="0" w:line="240" w:lineRule="auto"/>
              <w:rPr>
                <w:rFonts w:ascii="Times New Roman" w:hAnsi="Times New Roman"/>
              </w:rPr>
            </w:pPr>
            <w:r w:rsidRPr="00D71A33">
              <w:rPr>
                <w:rFonts w:ascii="Times New Roman" w:hAnsi="Times New Roman"/>
                <w:b/>
                <w:bCs/>
              </w:rPr>
              <w:t>затрат:</w:t>
            </w:r>
            <w:r w:rsidRPr="00D71A33">
              <w:rPr>
                <w:rFonts w:ascii="Times New Roman" w:hAnsi="Times New Roman"/>
              </w:rPr>
              <w:t xml:space="preserve"> кількість місцевих ЦФЗН "Спорт для всіх", од.;</w:t>
            </w:r>
            <w:r w:rsidRPr="00D71A33">
              <w:rPr>
                <w:rFonts w:ascii="Times New Roman" w:hAnsi="Times New Roman"/>
              </w:rPr>
              <w:br/>
              <w:t>кількість штатних працівників ЦФЗН "Спорт для всіх", осіб.;</w:t>
            </w:r>
          </w:p>
          <w:p w:rsidR="0062520D" w:rsidRPr="00D71A33" w:rsidRDefault="0062520D" w:rsidP="00B735C3">
            <w:pPr>
              <w:spacing w:after="0" w:line="240" w:lineRule="auto"/>
              <w:rPr>
                <w:rFonts w:ascii="Times New Roman" w:hAnsi="Times New Roman"/>
              </w:rPr>
            </w:pPr>
            <w:r w:rsidRPr="00D71A33">
              <w:rPr>
                <w:rFonts w:ascii="Times New Roman" w:hAnsi="Times New Roman"/>
                <w:b/>
                <w:bCs/>
              </w:rPr>
              <w:t>ефективності:</w:t>
            </w:r>
            <w:r w:rsidRPr="00D71A33">
              <w:rPr>
                <w:rFonts w:ascii="Times New Roman" w:hAnsi="Times New Roman"/>
              </w:rPr>
              <w:t xml:space="preserve"> середньомісячна зарплата 1 штатного працівника ЦФЗН "Спорт для всіх",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середні витрати на утримання одного ЦФЗН "Спорт для всіх", грн.;</w:t>
            </w:r>
          </w:p>
          <w:p w:rsidR="0062520D" w:rsidRPr="00D71A33" w:rsidRDefault="0062520D" w:rsidP="004A7C94">
            <w:pPr>
              <w:spacing w:after="0" w:line="240" w:lineRule="auto"/>
              <w:rPr>
                <w:rFonts w:ascii="Times New Roman" w:hAnsi="Times New Roman"/>
              </w:rPr>
            </w:pPr>
            <w:r w:rsidRPr="00D71A33">
              <w:rPr>
                <w:rFonts w:ascii="Times New Roman" w:hAnsi="Times New Roman"/>
                <w:b/>
                <w:bCs/>
              </w:rPr>
              <w:t>якості:</w:t>
            </w:r>
            <w:r w:rsidRPr="00D71A33">
              <w:rPr>
                <w:rFonts w:ascii="Times New Roman" w:hAnsi="Times New Roman"/>
              </w:rPr>
              <w:t xml:space="preserve"> динаміка кількості населення регіону (</w:t>
            </w:r>
            <w:proofErr w:type="spellStart"/>
            <w:r w:rsidRPr="00D71A33">
              <w:rPr>
                <w:rFonts w:ascii="Times New Roman" w:hAnsi="Times New Roman"/>
              </w:rPr>
              <w:t>адм-територіальних</w:t>
            </w:r>
            <w:proofErr w:type="spellEnd"/>
            <w:r w:rsidRPr="00D71A33">
              <w:rPr>
                <w:rFonts w:ascii="Times New Roman" w:hAnsi="Times New Roman"/>
              </w:rPr>
              <w:t xml:space="preserve"> одиниць), охопленого фізкультурно-масовими заходами ЦФЗН "Спорт для всіх", порівняно з </w:t>
            </w:r>
            <w:r w:rsidRPr="00D71A33">
              <w:rPr>
                <w:rFonts w:ascii="Times New Roman" w:hAnsi="Times New Roman"/>
              </w:rPr>
              <w:lastRenderedPageBreak/>
              <w:t>минулим роком.</w:t>
            </w:r>
          </w:p>
          <w:p w:rsidR="0062520D" w:rsidRPr="00D71A33" w:rsidRDefault="0062520D" w:rsidP="004A7C94">
            <w:pPr>
              <w:spacing w:after="0" w:line="240" w:lineRule="auto"/>
              <w:rPr>
                <w:rFonts w:ascii="Times New Roman" w:hAnsi="Times New Roman"/>
              </w:rPr>
            </w:pPr>
            <w:r w:rsidRPr="00D71A33">
              <w:rPr>
                <w:rFonts w:ascii="Times New Roman" w:hAnsi="Times New Roman"/>
              </w:rPr>
              <w:t xml:space="preserve">У завданні </w:t>
            </w:r>
            <w:r w:rsidRPr="00D71A33">
              <w:rPr>
                <w:rFonts w:ascii="Times New Roman" w:hAnsi="Times New Roman"/>
                <w:b/>
              </w:rPr>
              <w:t xml:space="preserve">підпрограми 2 </w:t>
            </w:r>
            <w:r w:rsidRPr="00D71A33">
              <w:rPr>
                <w:rFonts w:ascii="Times New Roman" w:hAnsi="Times New Roman"/>
              </w:rPr>
              <w:t xml:space="preserve">відсутні такі показники: </w:t>
            </w:r>
          </w:p>
          <w:p w:rsidR="0062520D" w:rsidRPr="00D71A33" w:rsidRDefault="0062520D" w:rsidP="004A7C94">
            <w:pPr>
              <w:spacing w:after="0" w:line="240" w:lineRule="auto"/>
              <w:rPr>
                <w:rFonts w:ascii="Times New Roman" w:hAnsi="Times New Roman"/>
              </w:rPr>
            </w:pPr>
            <w:r w:rsidRPr="00D71A33">
              <w:rPr>
                <w:rFonts w:ascii="Times New Roman" w:hAnsi="Times New Roman"/>
                <w:b/>
              </w:rPr>
              <w:t>затрат:</w:t>
            </w:r>
            <w:r w:rsidRPr="00D71A33">
              <w:rPr>
                <w:rFonts w:ascii="Times New Roman" w:hAnsi="Times New Roman"/>
              </w:rPr>
              <w:t xml:space="preserve"> кількість спортивних заходів (у розрізі їх видів), що проводяться закладами фізичної культури і спорту, організаціями фізкультурно-спортивної спрямованості (у розрізі закладів, організацій), що утримуються за рахунок бюджетних коштів, од.;</w:t>
            </w:r>
            <w:r w:rsidRPr="00D71A33">
              <w:rPr>
                <w:rFonts w:ascii="Times New Roman" w:hAnsi="Times New Roman"/>
              </w:rPr>
              <w:br/>
              <w:t>кількість спортивних заходів (у розрізі їх видів), що проводяться закладами фізичної культури і спорту, організаціями фізкультурно-спортивної спрямованості (у розрізі закладів, організацій), що отримують фінансову підтримку з бюджету, од.;</w:t>
            </w:r>
          </w:p>
          <w:p w:rsidR="0062520D" w:rsidRPr="00D71A33" w:rsidRDefault="0062520D" w:rsidP="004A7C94">
            <w:pPr>
              <w:spacing w:after="0" w:line="240" w:lineRule="auto"/>
              <w:rPr>
                <w:rFonts w:ascii="Times New Roman" w:hAnsi="Times New Roman"/>
              </w:rPr>
            </w:pPr>
            <w:r w:rsidRPr="00D71A33">
              <w:rPr>
                <w:rFonts w:ascii="Times New Roman" w:hAnsi="Times New Roman"/>
                <w:b/>
                <w:bCs/>
              </w:rPr>
              <w:t>продукту:</w:t>
            </w:r>
            <w:r w:rsidRPr="00D71A33">
              <w:rPr>
                <w:rFonts w:ascii="Times New Roman" w:hAnsi="Times New Roman"/>
              </w:rPr>
              <w:t xml:space="preserve"> кількість людино-днів спортивних заходів (у розрізі їх видів), що проводяться закладами фізичної культури і спорту, організаціями фізкультурно-спортивної спрямованості (у розрізі закладів, організацій), які утримуються за рахунок бюджетних коштів, людино-день;</w:t>
            </w:r>
          </w:p>
          <w:p w:rsidR="0062520D" w:rsidRPr="00D71A33" w:rsidRDefault="0062520D" w:rsidP="004A7C94">
            <w:pPr>
              <w:spacing w:after="0" w:line="240" w:lineRule="auto"/>
              <w:rPr>
                <w:rFonts w:ascii="Times New Roman" w:hAnsi="Times New Roman"/>
              </w:rPr>
            </w:pPr>
            <w:r w:rsidRPr="00D71A33">
              <w:rPr>
                <w:rFonts w:ascii="Times New Roman" w:hAnsi="Times New Roman"/>
                <w:b/>
              </w:rPr>
              <w:t>другий (наявний у ПБП) показник продукту</w:t>
            </w:r>
            <w:r w:rsidRPr="00D71A33">
              <w:rPr>
                <w:rFonts w:ascii="Times New Roman" w:hAnsi="Times New Roman"/>
              </w:rPr>
              <w:t xml:space="preserve">, «кількість людино-днів спортивних заходів (у розрізі їх видів), що проводяться закладами фізичної культури і спорту, організаціями фізкультурно-спортивної спрямованості (у розрізі закладів, організацій), які утримуються за рахунок бюджетних коштів, людино-день», подано без розрізу видів заходів. </w:t>
            </w:r>
          </w:p>
          <w:p w:rsidR="0062520D" w:rsidRPr="00D71A33" w:rsidRDefault="0062520D" w:rsidP="004A7C94">
            <w:pPr>
              <w:spacing w:after="0" w:line="240" w:lineRule="auto"/>
              <w:rPr>
                <w:rFonts w:ascii="Times New Roman" w:hAnsi="Times New Roman"/>
              </w:rPr>
            </w:pPr>
            <w:r w:rsidRPr="00D71A33">
              <w:rPr>
                <w:rFonts w:ascii="Times New Roman" w:hAnsi="Times New Roman"/>
                <w:b/>
              </w:rPr>
              <w:t>Ефективності:</w:t>
            </w:r>
            <w:r w:rsidRPr="00D71A33">
              <w:rPr>
                <w:rFonts w:ascii="Times New Roman" w:hAnsi="Times New Roman"/>
              </w:rPr>
              <w:t xml:space="preserve"> середні витрати на проведення одного спортивного заходу (у розрізі їх видів) закладами фізичної культури і спорту, організаціями фізкультурно-спортивної спрямованості (у розрізі закладів, організацій), що утримуються за рахунок бюджетних коштів,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 xml:space="preserve">середні витрати на проведення одного спортивного заходу (у розрізі їх видів) закладами фізичної культури і спорту, організаціями фізкультурно-спортивної спрямованості (у розрізі закладів, організацій), що отримують фінансову підтримку з бюджету,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 xml:space="preserve">середні витрати на проведення одного людино-дня спортивного заходу (у розрізі їх видів) закладами фізичної культури і спорту, організаціями фізкультурно-спортивної спрямованості (у розрізі закладів, організацій), що утримуються за рахунок бюджетних коштів,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середні витрати на проведення одного людино-дня спортивного заходу (у розрізі їх видів) закладами фізичної культури і спорту, організаціями фізкультурно-спортивної спрямованості (у розрізі закладів, організацій), що отримують фінансову підтримку з бюджету, грн.</w:t>
            </w:r>
          </w:p>
          <w:p w:rsidR="0062520D" w:rsidRPr="00D71A33" w:rsidRDefault="0062520D" w:rsidP="004A7C94">
            <w:pPr>
              <w:spacing w:after="0" w:line="240" w:lineRule="auto"/>
              <w:rPr>
                <w:rFonts w:ascii="Times New Roman" w:eastAsia="Times New Roman" w:hAnsi="Times New Roman"/>
                <w:lang w:eastAsia="ru-RU"/>
              </w:rPr>
            </w:pPr>
            <w:r w:rsidRPr="00D71A33">
              <w:rPr>
                <w:rFonts w:ascii="Times New Roman" w:hAnsi="Times New Roman"/>
                <w:b/>
              </w:rPr>
              <w:t>Крім того, усі наявні в ПБП 5 показників ефективності, не відповідають вимогам наказу, оскільки подані без розрізу заходів і закладів</w:t>
            </w:r>
            <w:r w:rsidRPr="00D71A33">
              <w:rPr>
                <w:rFonts w:ascii="Times New Roman" w:eastAsia="Times New Roman" w:hAnsi="Times New Roman"/>
                <w:lang w:eastAsia="ru-RU"/>
              </w:rPr>
              <w:t>.</w:t>
            </w:r>
          </w:p>
          <w:p w:rsidR="0062520D" w:rsidRPr="00D71A33" w:rsidRDefault="0062520D" w:rsidP="0022017C">
            <w:pPr>
              <w:spacing w:after="0" w:line="240" w:lineRule="auto"/>
              <w:rPr>
                <w:rFonts w:ascii="Times New Roman" w:hAnsi="Times New Roman"/>
              </w:rPr>
            </w:pPr>
            <w:r w:rsidRPr="00D71A33">
              <w:rPr>
                <w:rFonts w:ascii="Times New Roman" w:eastAsia="Times New Roman" w:hAnsi="Times New Roman"/>
                <w:b/>
                <w:lang w:eastAsia="ru-RU"/>
              </w:rPr>
              <w:t>Якості:</w:t>
            </w:r>
            <w:r w:rsidRPr="00D71A33">
              <w:rPr>
                <w:rFonts w:ascii="Times New Roman" w:hAnsi="Times New Roman"/>
              </w:rPr>
              <w:t>динаміка** кількості учасників спортивних заходів (у розрізі їх видів), що проводяться закладами фізичної культури і спорту, організаціями фізкультурно-спортивної спрямованості (у розрізі закладів, організацій), що утримуються за рахунок бюджетних коштів, порівняно з минулим роком, %;</w:t>
            </w:r>
            <w:r w:rsidRPr="00D71A33">
              <w:rPr>
                <w:rFonts w:ascii="Times New Roman" w:hAnsi="Times New Roman"/>
              </w:rPr>
              <w:br/>
              <w:t xml:space="preserve">динаміка** кількості осіб (контингент), зарахованих до складу збірних команд регіону, які займаються у закладах </w:t>
            </w:r>
            <w:r w:rsidRPr="00D71A33">
              <w:rPr>
                <w:rFonts w:ascii="Times New Roman" w:hAnsi="Times New Roman"/>
              </w:rPr>
              <w:lastRenderedPageBreak/>
              <w:t>фізичної культури і спорту, організаціях фізкультурно-спортивної спрямованості (у розрізі закладів, організацій), що утримуються за рахунок бюджетних коштів, порівняно з минулим роком, %;</w:t>
            </w:r>
            <w:r w:rsidRPr="00D71A33">
              <w:rPr>
                <w:rFonts w:ascii="Times New Roman" w:hAnsi="Times New Roman"/>
              </w:rPr>
              <w:br/>
              <w:t>динаміка** кількості осіб (контингент), зарахованих до складу збірних команд регіону, які займаються у закладах фізичної культури і спорту, організаціях фізкультурно-спортивної спрямованості (у розрізі закладів, організацій), що отримують фінансову підтримку з бюджету, порівняно з минулим роком, %;</w:t>
            </w:r>
            <w:r w:rsidRPr="00D71A33">
              <w:rPr>
                <w:rFonts w:ascii="Times New Roman" w:hAnsi="Times New Roman"/>
              </w:rPr>
              <w:br/>
              <w:t>кількість медалей, завойованих особами (контингент), які займаються у закладах фізичної культури і спорту, організаціях фізкультурно-спортивної спрямованості (у розрізі закладів, організацій), що утримуються за рахунок бюджетних коштів, од.;</w:t>
            </w:r>
            <w:r w:rsidRPr="00D71A33">
              <w:rPr>
                <w:rFonts w:ascii="Times New Roman" w:hAnsi="Times New Roman"/>
              </w:rPr>
              <w:br/>
              <w:t xml:space="preserve">кількість медалей, завойованих особами (контингент), які займаються у закладах фізичної культури і спорту, організаціях фізкультурно-спортивної спрямованості (у розрізі закладів, організацій), що отримують фінансову підтримку з бюджету, од. </w:t>
            </w:r>
          </w:p>
          <w:p w:rsidR="0062520D" w:rsidRPr="00D71A33" w:rsidRDefault="0062520D" w:rsidP="0022017C">
            <w:pPr>
              <w:spacing w:after="0" w:line="240" w:lineRule="auto"/>
              <w:rPr>
                <w:rFonts w:ascii="Times New Roman" w:eastAsia="Times New Roman" w:hAnsi="Times New Roman"/>
                <w:lang w:eastAsia="ru-RU"/>
              </w:rPr>
            </w:pPr>
            <w:r w:rsidRPr="00D71A33">
              <w:rPr>
                <w:rFonts w:ascii="Times New Roman" w:hAnsi="Times New Roman"/>
                <w:b/>
              </w:rPr>
              <w:t>Крім того, наявний у ПБП показник якості</w:t>
            </w:r>
            <w:r w:rsidRPr="00D71A33">
              <w:rPr>
                <w:rFonts w:ascii="Times New Roman" w:eastAsia="Times New Roman" w:hAnsi="Times New Roman"/>
                <w:lang w:eastAsia="ru-RU"/>
              </w:rPr>
              <w:t xml:space="preserve"> «</w:t>
            </w:r>
            <w:r w:rsidRPr="00D71A33">
              <w:rPr>
                <w:rFonts w:ascii="Times New Roman" w:hAnsi="Times New Roman"/>
              </w:rPr>
              <w:t xml:space="preserve">динаміка** кількості учасників спортивних заходів (у розрізі їх видів), що проводяться закладами фізичної культури і спорту, організаціями фізкультурно-спортивної спрямованості (у розрізі закладів, організацій), що отримують фінансову підтримку з бюджету, порівняно з минулим роком, %» </w:t>
            </w:r>
            <w:r w:rsidRPr="00D71A33">
              <w:rPr>
                <w:rFonts w:ascii="Times New Roman" w:hAnsi="Times New Roman"/>
                <w:b/>
              </w:rPr>
              <w:t>подано без розрізу закладів та організацій.</w:t>
            </w:r>
            <w:r w:rsidRPr="00D71A33">
              <w:rPr>
                <w:rFonts w:ascii="Times New Roman" w:eastAsia="Times New Roman" w:hAnsi="Times New Roman"/>
                <w:lang w:eastAsia="ru-RU"/>
              </w:rPr>
              <w:br/>
            </w:r>
            <w:r w:rsidRPr="00D71A33">
              <w:rPr>
                <w:rFonts w:ascii="Times New Roman" w:eastAsia="Times New Roman" w:hAnsi="Times New Roman"/>
                <w:b/>
                <w:lang w:eastAsia="ru-RU"/>
              </w:rPr>
              <w:t xml:space="preserve">За сукупністю порушень ПБП визнано таким, що не відповідає наказу 4393,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1118600</w:t>
            </w:r>
          </w:p>
        </w:tc>
        <w:tc>
          <w:tcPr>
            <w:tcW w:w="1842"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3B7968">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Інші видатки</w:t>
            </w:r>
          </w:p>
        </w:tc>
        <w:tc>
          <w:tcPr>
            <w:tcW w:w="6237" w:type="dxa"/>
            <w:tcBorders>
              <w:top w:val="nil"/>
              <w:left w:val="nil"/>
              <w:bottom w:val="single" w:sz="4" w:space="0" w:color="auto"/>
              <w:right w:val="single" w:sz="4" w:space="0" w:color="auto"/>
            </w:tcBorders>
            <w:shd w:val="clear" w:color="auto" w:fill="C6E0B4"/>
          </w:tcPr>
          <w:p w:rsidR="0062520D" w:rsidRPr="00D71A33" w:rsidRDefault="0062520D" w:rsidP="001C2CB9">
            <w:pPr>
              <w:spacing w:after="0" w:line="240" w:lineRule="auto"/>
              <w:rPr>
                <w:rFonts w:ascii="Times New Roman" w:eastAsia="Times New Roman" w:hAnsi="Times New Roman"/>
                <w:lang w:eastAsia="ru-RU"/>
              </w:rPr>
            </w:pPr>
            <w:r w:rsidRPr="00D71A33">
              <w:rPr>
                <w:rFonts w:ascii="Times New Roman" w:eastAsia="Times New Roman" w:hAnsi="Times New Roman"/>
                <w:b/>
                <w:lang w:eastAsia="ru-RU"/>
              </w:rPr>
              <w:t xml:space="preserve">Не надано БЗ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xml:space="preserve">; мета БП, зазначена у розділі  6 ПБП «підтримка спорту вищих досягнень», дублює передбачену наказом № 4393 підпрограму № 2 БП «Інші заходи з розвитку фізичної культури та спорту» (КПК 1115060), але містить не відповідні цій підпрограмі результативні показники. Також, завданням програми «Інші видатки» передбаченим у ПБП, є грошова стимуляція спортсменів-переможців. Виходячи з результативних показників підпрограми № 2 програми 1115060, така стимуляція є </w:t>
            </w:r>
            <w:proofErr w:type="spellStart"/>
            <w:r w:rsidRPr="00D71A33">
              <w:rPr>
                <w:rFonts w:ascii="Times New Roman" w:eastAsia="Times New Roman" w:hAnsi="Times New Roman"/>
                <w:lang w:eastAsia="ru-RU"/>
              </w:rPr>
              <w:t>астиною</w:t>
            </w:r>
            <w:proofErr w:type="spellEnd"/>
            <w:r w:rsidRPr="00D71A33">
              <w:rPr>
                <w:rFonts w:ascii="Times New Roman" w:eastAsia="Times New Roman" w:hAnsi="Times New Roman"/>
                <w:lang w:eastAsia="ru-RU"/>
              </w:rPr>
              <w:t xml:space="preserve"> завдання, і підлягає в межах програми 1115060 обліку та звітності. Таким чином, ПБП слід вважати таким, що </w:t>
            </w:r>
            <w:r w:rsidRPr="00D71A33">
              <w:rPr>
                <w:rFonts w:ascii="Times New Roman" w:eastAsia="Times New Roman" w:hAnsi="Times New Roman"/>
                <w:b/>
                <w:lang w:eastAsia="ru-RU"/>
              </w:rPr>
              <w:t>не відповідає</w:t>
            </w:r>
            <w:r w:rsidRPr="00D71A33">
              <w:rPr>
                <w:rFonts w:ascii="Times New Roman" w:eastAsia="Times New Roman" w:hAnsi="Times New Roman"/>
                <w:lang w:eastAsia="ru-RU"/>
              </w:rPr>
              <w:t xml:space="preserve"> наказу </w:t>
            </w:r>
            <w:proofErr w:type="spellStart"/>
            <w:r w:rsidRPr="00D71A33">
              <w:rPr>
                <w:rFonts w:ascii="Times New Roman" w:eastAsia="Times New Roman" w:hAnsi="Times New Roman"/>
                <w:lang w:eastAsia="ru-RU"/>
              </w:rPr>
              <w:t>Мінмолодьспорту</w:t>
            </w:r>
            <w:proofErr w:type="spellEnd"/>
            <w:r w:rsidRPr="00D71A33">
              <w:rPr>
                <w:rFonts w:ascii="Times New Roman" w:eastAsia="Times New Roman" w:hAnsi="Times New Roman"/>
                <w:lang w:eastAsia="ru-RU"/>
              </w:rPr>
              <w:t xml:space="preserve"> № 4393, через присвоєння передбаченим цим наказом з конкретними КПК завданням, іншого коду програмної </w:t>
            </w:r>
            <w:proofErr w:type="spellStart"/>
            <w:r w:rsidRPr="00D71A33">
              <w:rPr>
                <w:rFonts w:ascii="Times New Roman" w:eastAsia="Times New Roman" w:hAnsi="Times New Roman"/>
                <w:lang w:eastAsia="ru-RU"/>
              </w:rPr>
              <w:t>класифікацї</w:t>
            </w:r>
            <w:proofErr w:type="spellEnd"/>
            <w:r w:rsidRPr="00D71A33">
              <w:rPr>
                <w:rFonts w:ascii="Times New Roman" w:eastAsia="Times New Roman" w:hAnsi="Times New Roman"/>
                <w:lang w:eastAsia="ru-RU"/>
              </w:rPr>
              <w:t xml:space="preserve">, та заміні передбачених наказом результативних показників на </w:t>
            </w:r>
            <w:proofErr w:type="spellStart"/>
            <w:r w:rsidRPr="00D71A33">
              <w:rPr>
                <w:rFonts w:ascii="Times New Roman" w:eastAsia="Times New Roman" w:hAnsi="Times New Roman"/>
                <w:lang w:eastAsia="ru-RU"/>
              </w:rPr>
              <w:t>самозгенеровані</w:t>
            </w:r>
            <w:proofErr w:type="spellEnd"/>
            <w:r w:rsidRPr="00D71A33">
              <w:rPr>
                <w:rFonts w:ascii="Times New Roman" w:eastAsia="Times New Roman" w:hAnsi="Times New Roman"/>
                <w:lang w:eastAsia="ru-RU"/>
              </w:rPr>
              <w:t xml:space="preserve">.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auto"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6E0B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4</w:t>
            </w:r>
          </w:p>
        </w:tc>
        <w:tc>
          <w:tcPr>
            <w:tcW w:w="8930" w:type="dxa"/>
            <w:gridSpan w:val="4"/>
            <w:tcBorders>
              <w:top w:val="nil"/>
              <w:left w:val="nil"/>
              <w:bottom w:val="single" w:sz="4" w:space="0" w:color="auto"/>
              <w:right w:val="single" w:sz="4" w:space="0" w:color="auto"/>
            </w:tcBorders>
            <w:shd w:val="clear" w:color="000000" w:fill="F4B084"/>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охорони здоров'я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F4B084"/>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F4B084"/>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3,75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охорони здоров'я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auto" w:fill="F4B084"/>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4B084"/>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8</w:t>
            </w:r>
          </w:p>
        </w:tc>
        <w:tc>
          <w:tcPr>
            <w:tcW w:w="709" w:type="dxa"/>
            <w:tcBorders>
              <w:top w:val="nil"/>
              <w:left w:val="nil"/>
              <w:bottom w:val="single" w:sz="4" w:space="0" w:color="auto"/>
              <w:right w:val="single" w:sz="4" w:space="0" w:color="auto"/>
            </w:tcBorders>
            <w:shd w:val="clear" w:color="000000" w:fill="F4B084"/>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30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1410180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68719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 xml:space="preserve">. АРК та </w:t>
            </w:r>
            <w:r w:rsidRPr="00D71A33">
              <w:rPr>
                <w:rFonts w:ascii="Times New Roman" w:eastAsia="Times New Roman" w:hAnsi="Times New Roman"/>
                <w:lang w:eastAsia="ru-RU"/>
              </w:rPr>
              <w:lastRenderedPageBreak/>
              <w:t>обласного значення</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68719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lastRenderedPageBreak/>
              <w:t xml:space="preserve">БЗ </w:t>
            </w:r>
            <w:r w:rsidRPr="00D71A33">
              <w:rPr>
                <w:rFonts w:ascii="Times New Roman" w:eastAsia="Times New Roman" w:hAnsi="Times New Roman"/>
                <w:b/>
                <w:lang w:eastAsia="ru-RU"/>
              </w:rPr>
              <w:t>не відповідає</w:t>
            </w:r>
            <w:r w:rsidRPr="00D71A33">
              <w:rPr>
                <w:rFonts w:ascii="Times New Roman" w:eastAsia="Times New Roman" w:hAnsi="Times New Roman"/>
                <w:lang w:eastAsia="ru-RU"/>
              </w:rPr>
              <w:t xml:space="preserve"> наказу 836 за формою і змістом (зроблено 1 БЗІ на всі КПК, без окремого зазначення завдань і  показників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форма і з</w:t>
            </w:r>
            <w:r w:rsidR="007C4112">
              <w:rPr>
                <w:rFonts w:ascii="Times New Roman" w:eastAsia="Times New Roman" w:hAnsi="Times New Roman"/>
                <w:lang w:eastAsia="ru-RU"/>
              </w:rPr>
              <w:t xml:space="preserve">міст ПБП відповідає наказу 1035, </w:t>
            </w:r>
            <w:r w:rsidR="007C4112" w:rsidRPr="007C4112">
              <w:rPr>
                <w:rFonts w:ascii="Times New Roman" w:eastAsia="Times New Roman" w:hAnsi="Times New Roman"/>
                <w:b/>
                <w:lang w:eastAsia="ru-RU"/>
              </w:rPr>
              <w:t>15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1412010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Багатопрофільна стаціонарна медична допомога населенню</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763753">
            <w:pPr>
              <w:pStyle w:val="a3"/>
            </w:pPr>
            <w:r w:rsidRPr="00D71A33">
              <w:t xml:space="preserve">БЗ не відповідає наказу 836 за формою і змістом (зроблено 1 БЗІ на всі КПК, без окремого зазначення завдань і результативних показників  </w:t>
            </w:r>
            <w:r w:rsidR="004867FF">
              <w:rPr>
                <w:b/>
              </w:rPr>
              <w:t>0 балів у</w:t>
            </w:r>
            <w:r w:rsidRPr="00D71A33">
              <w:rPr>
                <w:b/>
              </w:rPr>
              <w:t xml:space="preserve"> колонці 6</w:t>
            </w:r>
            <w:r w:rsidRPr="00D71A33">
              <w:t xml:space="preserve">; </w:t>
            </w:r>
            <w:r w:rsidRPr="00D71A33">
              <w:rPr>
                <w:lang w:val="ru-RU"/>
              </w:rPr>
              <w:t xml:space="preserve">До ПБП включено 6 </w:t>
            </w:r>
            <w:proofErr w:type="spellStart"/>
            <w:r w:rsidRPr="00D71A33">
              <w:rPr>
                <w:lang w:val="ru-RU"/>
              </w:rPr>
              <w:t>завдань</w:t>
            </w:r>
            <w:proofErr w:type="spellEnd"/>
            <w:r w:rsidRPr="00D71A33">
              <w:rPr>
                <w:lang w:val="ru-RU"/>
              </w:rPr>
              <w:t xml:space="preserve">, </w:t>
            </w:r>
            <w:proofErr w:type="spellStart"/>
            <w:r w:rsidRPr="00D71A33">
              <w:rPr>
                <w:lang w:val="ru-RU"/>
              </w:rPr>
              <w:t>лише</w:t>
            </w:r>
            <w:proofErr w:type="spellEnd"/>
            <w:r w:rsidRPr="00D71A33">
              <w:rPr>
                <w:lang w:val="ru-RU"/>
              </w:rPr>
              <w:t xml:space="preserve"> 2 </w:t>
            </w:r>
            <w:proofErr w:type="spellStart"/>
            <w:r w:rsidRPr="00D71A33">
              <w:rPr>
                <w:lang w:val="ru-RU"/>
              </w:rPr>
              <w:t>з</w:t>
            </w:r>
            <w:proofErr w:type="spellEnd"/>
            <w:r w:rsidRPr="00D71A33">
              <w:rPr>
                <w:lang w:val="ru-RU"/>
              </w:rPr>
              <w:t xml:space="preserve"> них </w:t>
            </w:r>
            <w:proofErr w:type="spellStart"/>
            <w:r w:rsidRPr="00D71A33">
              <w:rPr>
                <w:lang w:val="ru-RU"/>
              </w:rPr>
              <w:t>відповідають</w:t>
            </w:r>
            <w:proofErr w:type="spellEnd"/>
            <w:r w:rsidRPr="00D71A33">
              <w:rPr>
                <w:lang w:val="ru-RU"/>
              </w:rPr>
              <w:t xml:space="preserve"> </w:t>
            </w:r>
            <w:proofErr w:type="spellStart"/>
            <w:r w:rsidRPr="00D71A33">
              <w:rPr>
                <w:lang w:val="ru-RU"/>
              </w:rPr>
              <w:t>завданням</w:t>
            </w:r>
            <w:proofErr w:type="spellEnd"/>
            <w:r w:rsidRPr="00D71A33">
              <w:rPr>
                <w:lang w:val="ru-RU"/>
              </w:rPr>
              <w:t xml:space="preserve">, </w:t>
            </w:r>
            <w:proofErr w:type="spellStart"/>
            <w:r w:rsidRPr="00D71A33">
              <w:rPr>
                <w:lang w:val="ru-RU"/>
              </w:rPr>
              <w:t>передбаченим</w:t>
            </w:r>
            <w:proofErr w:type="spellEnd"/>
            <w:r w:rsidRPr="00D71A33">
              <w:rPr>
                <w:lang w:val="ru-RU"/>
              </w:rPr>
              <w:t xml:space="preserve">  наказом МОЗ № 283/437 </w:t>
            </w:r>
            <w:proofErr w:type="spellStart"/>
            <w:r w:rsidRPr="00D71A33">
              <w:rPr>
                <w:lang w:val="ru-RU"/>
              </w:rPr>
              <w:t>від</w:t>
            </w:r>
            <w:proofErr w:type="spellEnd"/>
            <w:r w:rsidRPr="00D71A33">
              <w:rPr>
                <w:lang w:val="ru-RU"/>
              </w:rPr>
              <w:t xml:space="preserve"> 26.05.2010 (</w:t>
            </w:r>
            <w:r w:rsidRPr="00D71A33">
              <w:t xml:space="preserve">1. Забезпечення надання населенню амбулаторно-поліклінічної допомоги 2. Забезпечення надання населенню стаціонарної медичної допомоги ). Ще одне завдання, № 3 «придбання капітального обладнання», може включатися до будь-яких програм за приміткою № 1 до наказу № 945. Решта завдань, а саме №4 «проведення капремонту», №5 «відшкодування вартості ліків окремим категоріям» та №6 «надання медичної допомоги мешканцям </w:t>
            </w:r>
            <w:proofErr w:type="spellStart"/>
            <w:r w:rsidRPr="00D71A33">
              <w:t>Музиківської</w:t>
            </w:r>
            <w:proofErr w:type="spellEnd"/>
            <w:r w:rsidRPr="00D71A33">
              <w:t xml:space="preserve"> ОТГ», не передбачена для даного КПК. Серед результативних показників законних завдань програми, (для завдань № 1 та 2 перелік результативних показників спільний), </w:t>
            </w:r>
            <w:proofErr w:type="spellStart"/>
            <w:r w:rsidRPr="00D71A33">
              <w:t>відсутнй</w:t>
            </w:r>
            <w:proofErr w:type="spellEnd"/>
            <w:r w:rsidRPr="00D71A33">
              <w:t xml:space="preserve"> показник </w:t>
            </w:r>
            <w:r w:rsidRPr="00D71A33">
              <w:rPr>
                <w:b/>
              </w:rPr>
              <w:t xml:space="preserve">якості завдань 1,2 </w:t>
            </w:r>
            <w:r w:rsidRPr="00D71A33">
              <w:t xml:space="preserve">рівень виявлення захворювань у осіб працездатного віку на ранніх стадіях, %;  </w:t>
            </w:r>
            <w:r w:rsidRPr="00D71A33">
              <w:rPr>
                <w:b/>
              </w:rPr>
              <w:t>для завдання 3</w:t>
            </w:r>
            <w:r w:rsidRPr="00D71A33">
              <w:t xml:space="preserve"> замість передбаченого наказом № 945 показнику якості «економія коштів за рік, що виникла за результатами впровадження в експлуатацію придбаного обладнання, тис. грн.», зазначено інший показник «зниження кількості занедбаних випадків злоякісних утворювань, %» без жодного обґрунтування зв’язку з придбаним обладнанням. За сукупністю порушень ПБП визнається таким, що не відповідає наказам 283/437 та 945, </w:t>
            </w:r>
            <w:r w:rsidR="004867FF">
              <w:rPr>
                <w:b/>
              </w:rPr>
              <w:t>0 балів у</w:t>
            </w:r>
            <w:r w:rsidRPr="00D71A33">
              <w:rPr>
                <w:b/>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1412030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Спеціалізована стаціонарна медична допомога населенню</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0119D9">
            <w:pPr>
              <w:spacing w:after="0" w:line="240" w:lineRule="auto"/>
              <w:rPr>
                <w:rFonts w:ascii="Times New Roman" w:hAnsi="Times New Roman"/>
              </w:rPr>
            </w:pPr>
            <w:r w:rsidRPr="00D71A33">
              <w:rPr>
                <w:rFonts w:ascii="Times New Roman" w:eastAsia="Times New Roman" w:hAnsi="Times New Roman"/>
                <w:lang w:eastAsia="ru-RU"/>
              </w:rPr>
              <w:t xml:space="preserve">БЗ не відповідає наказу 836 за формою і змістом (зроблено 1 БЗІ на всі КПК, без окремого зазначення завдань і результативних показників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у ПБП взято з запропонованих у наказі № 283/437 завдань лише завдання № 2 «</w:t>
            </w:r>
            <w:r w:rsidRPr="00D71A33">
              <w:rPr>
                <w:rFonts w:ascii="Times New Roman" w:hAnsi="Times New Roman"/>
              </w:rPr>
              <w:t>Забезпечення надання населенню спеціалізованої стаціонарної медичної допомоги </w:t>
            </w:r>
            <w:r w:rsidRPr="00D71A33">
              <w:rPr>
                <w:rFonts w:ascii="Times New Roman" w:eastAsia="Times New Roman" w:hAnsi="Times New Roman"/>
                <w:lang w:eastAsia="ru-RU"/>
              </w:rPr>
              <w:t xml:space="preserve">», з передбачених для цього завдання результативних показників, відсутні показники </w:t>
            </w:r>
            <w:r w:rsidRPr="00D71A33">
              <w:rPr>
                <w:rFonts w:ascii="Times New Roman" w:eastAsia="Times New Roman" w:hAnsi="Times New Roman"/>
                <w:b/>
                <w:lang w:eastAsia="ru-RU"/>
              </w:rPr>
              <w:t xml:space="preserve">продукту </w:t>
            </w:r>
            <w:r w:rsidRPr="00D71A33">
              <w:rPr>
                <w:rFonts w:ascii="Times New Roman" w:eastAsia="Times New Roman" w:hAnsi="Times New Roman"/>
                <w:lang w:eastAsia="ru-RU"/>
              </w:rPr>
              <w:t>«</w:t>
            </w:r>
            <w:r w:rsidRPr="00D71A33">
              <w:rPr>
                <w:rFonts w:ascii="Times New Roman" w:hAnsi="Times New Roman"/>
              </w:rPr>
              <w:t xml:space="preserve">кількість прооперованих хворих,осіб»; «кількість проведених операцій, од.» </w:t>
            </w:r>
          </w:p>
          <w:p w:rsidR="0062520D" w:rsidRPr="00D71A33" w:rsidRDefault="0062520D" w:rsidP="000119D9">
            <w:pPr>
              <w:spacing w:after="0" w:line="240" w:lineRule="auto"/>
              <w:rPr>
                <w:rFonts w:ascii="Times New Roman" w:hAnsi="Times New Roman"/>
              </w:rPr>
            </w:pPr>
            <w:r w:rsidRPr="00D71A33">
              <w:rPr>
                <w:rFonts w:ascii="Times New Roman" w:hAnsi="Times New Roman"/>
              </w:rPr>
              <w:t xml:space="preserve">та показник </w:t>
            </w:r>
            <w:r w:rsidRPr="00D71A33">
              <w:rPr>
                <w:rFonts w:ascii="Times New Roman" w:hAnsi="Times New Roman"/>
                <w:b/>
              </w:rPr>
              <w:t>якості</w:t>
            </w:r>
            <w:r w:rsidRPr="00D71A33">
              <w:rPr>
                <w:rFonts w:ascii="Times New Roman" w:hAnsi="Times New Roman"/>
              </w:rPr>
              <w:t xml:space="preserve"> «зниження рівня захворюваності порівняно з попереднім роком, %;  </w:t>
            </w:r>
          </w:p>
          <w:p w:rsidR="0062520D" w:rsidRPr="00D71A33" w:rsidRDefault="0062520D" w:rsidP="000119D9">
            <w:pPr>
              <w:spacing w:after="0" w:line="240" w:lineRule="auto"/>
              <w:rPr>
                <w:rFonts w:ascii="Times New Roman" w:eastAsia="Times New Roman" w:hAnsi="Times New Roman"/>
                <w:lang w:eastAsia="ru-RU"/>
              </w:rPr>
            </w:pPr>
            <w:r w:rsidRPr="00D71A33">
              <w:rPr>
                <w:rFonts w:ascii="Times New Roman" w:hAnsi="Times New Roman"/>
              </w:rPr>
              <w:t xml:space="preserve">За сукупністю порушень ПБП визнається таким, що не відповідає наказу 283/437, </w:t>
            </w:r>
            <w:r w:rsidR="004867FF">
              <w:rPr>
                <w:rFonts w:ascii="Times New Roman" w:hAnsi="Times New Roman"/>
                <w:b/>
              </w:rPr>
              <w:t>0 балів у</w:t>
            </w:r>
            <w:r w:rsidRPr="00D71A33">
              <w:rPr>
                <w:rFonts w:ascii="Times New Roman" w:hAnsi="Times New Roman"/>
                <w:b/>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1412050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Лікарсько-акушерська допомога  вагітним, породіллям та новонародженим</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7C4112">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 не відповідає наказу 836 за формою і змістом (зроблено 1 БЗІ на всі КПК, без окремого зазначення завдань і результативних показників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w:t>
            </w:r>
            <w:r w:rsidRPr="00D71A33">
              <w:rPr>
                <w:rFonts w:ascii="Times New Roman" w:hAnsi="Times New Roman"/>
              </w:rPr>
              <w:t xml:space="preserve"> у ПБП мета, завдання і результативні показники відповідають вимогам наказу № 283/437, за виключенням одного: відсутній показник </w:t>
            </w:r>
            <w:r w:rsidRPr="00D71A33">
              <w:rPr>
                <w:rFonts w:ascii="Times New Roman" w:hAnsi="Times New Roman"/>
                <w:b/>
              </w:rPr>
              <w:t>затрат</w:t>
            </w:r>
            <w:r w:rsidRPr="00D71A33">
              <w:rPr>
                <w:rFonts w:ascii="Times New Roman" w:hAnsi="Times New Roman"/>
              </w:rPr>
              <w:t xml:space="preserve"> «кількість </w:t>
            </w:r>
            <w:proofErr w:type="spellStart"/>
            <w:r w:rsidRPr="00D71A33">
              <w:rPr>
                <w:rFonts w:ascii="Times New Roman" w:hAnsi="Times New Roman"/>
              </w:rPr>
              <w:t>перинатальних</w:t>
            </w:r>
            <w:proofErr w:type="spellEnd"/>
            <w:r w:rsidRPr="00D71A33">
              <w:rPr>
                <w:rFonts w:ascii="Times New Roman" w:hAnsi="Times New Roman"/>
              </w:rPr>
              <w:t xml:space="preserve"> центрів, од.», однак, через фізичну відсутність таких закладів у м. Херсоні, це відхилення може лише обмежено вплинути на правдивість звітності та якість бюджетного планування, а отже </w:t>
            </w:r>
            <w:r w:rsidR="007C4112">
              <w:rPr>
                <w:rFonts w:ascii="Times New Roman" w:hAnsi="Times New Roman"/>
                <w:b/>
              </w:rPr>
              <w:t>15</w:t>
            </w:r>
            <w:r w:rsidRPr="00D71A33">
              <w:rPr>
                <w:rFonts w:ascii="Times New Roman" w:hAnsi="Times New Roman"/>
                <w:b/>
              </w:rPr>
              <w:t xml:space="preserve">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1412120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Амбулаторно-</w:t>
            </w:r>
            <w:r w:rsidRPr="00D71A33">
              <w:rPr>
                <w:rFonts w:ascii="Times New Roman" w:eastAsia="Times New Roman" w:hAnsi="Times New Roman"/>
                <w:lang w:eastAsia="ru-RU"/>
              </w:rPr>
              <w:lastRenderedPageBreak/>
              <w:t>поліклінічна допомога населенню</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667645">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 xml:space="preserve">БЗ не відповідає наказу 836 за формою і змістом </w:t>
            </w:r>
            <w:r w:rsidRPr="00D71A33">
              <w:rPr>
                <w:rFonts w:ascii="Times New Roman" w:eastAsia="Times New Roman" w:hAnsi="Times New Roman"/>
                <w:lang w:eastAsia="ru-RU"/>
              </w:rPr>
              <w:lastRenderedPageBreak/>
              <w:t xml:space="preserve">(зроблено 1 БЗІ на всі КПК, без окремого зазначення завдань і результативних показників  </w:t>
            </w:r>
            <w:r w:rsidR="004867FF" w:rsidRPr="007C4112">
              <w:rPr>
                <w:rFonts w:ascii="Times New Roman" w:eastAsia="Times New Roman" w:hAnsi="Times New Roman"/>
                <w:b/>
                <w:lang w:eastAsia="ru-RU"/>
              </w:rPr>
              <w:t>0 балів у</w:t>
            </w:r>
            <w:r w:rsidRPr="007C4112">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xml:space="preserve">; у ПБП мета і завдання відповідають наказу № 283/437, разом з тим, оскільки дія програми розповсюджується на лише дві спеціалізовані поліклінічні установи (протитуберкульозну і психіатричну), то в ПБП відсутні наступні показники: </w:t>
            </w:r>
          </w:p>
          <w:p w:rsidR="0062520D" w:rsidRPr="00D71A33" w:rsidRDefault="0062520D" w:rsidP="007276BE">
            <w:pPr>
              <w:spacing w:after="0" w:line="240" w:lineRule="auto"/>
              <w:rPr>
                <w:rFonts w:ascii="Times New Roman" w:eastAsia="Times New Roman" w:hAnsi="Times New Roman"/>
                <w:lang w:eastAsia="ru-RU"/>
              </w:rPr>
            </w:pPr>
            <w:r w:rsidRPr="00D71A33">
              <w:rPr>
                <w:rFonts w:ascii="Times New Roman" w:hAnsi="Times New Roman"/>
                <w:b/>
                <w:bCs/>
              </w:rPr>
              <w:t>Показники затрат:</w:t>
            </w:r>
            <w:r w:rsidRPr="00D71A33">
              <w:rPr>
                <w:rFonts w:ascii="Times New Roman" w:hAnsi="Times New Roman"/>
              </w:rPr>
              <w:br/>
              <w:t>кількість ліжок в денних стаціонарах, од.</w:t>
            </w:r>
            <w:r w:rsidRPr="00D71A33">
              <w:rPr>
                <w:rFonts w:ascii="Times New Roman" w:hAnsi="Times New Roman"/>
              </w:rPr>
              <w:br/>
            </w:r>
            <w:r w:rsidRPr="00D71A33">
              <w:rPr>
                <w:rFonts w:ascii="Times New Roman" w:hAnsi="Times New Roman"/>
                <w:b/>
                <w:bCs/>
              </w:rPr>
              <w:t>Показники продукту:</w:t>
            </w:r>
            <w:r w:rsidRPr="00D71A33">
              <w:rPr>
                <w:rFonts w:ascii="Times New Roman" w:hAnsi="Times New Roman"/>
              </w:rPr>
              <w:br/>
              <w:t>кількість ліжко-днів в денних стаціонарах, тис. од.</w:t>
            </w:r>
            <w:r w:rsidRPr="00D71A33">
              <w:rPr>
                <w:rFonts w:ascii="Times New Roman" w:hAnsi="Times New Roman"/>
              </w:rPr>
              <w:br/>
            </w:r>
            <w:r w:rsidRPr="00D71A33">
              <w:rPr>
                <w:rFonts w:ascii="Times New Roman" w:hAnsi="Times New Roman"/>
                <w:b/>
                <w:bCs/>
              </w:rPr>
              <w:t>Показники ефективності:</w:t>
            </w:r>
            <w:r w:rsidRPr="00D71A33">
              <w:rPr>
                <w:rFonts w:ascii="Times New Roman" w:hAnsi="Times New Roman"/>
              </w:rPr>
              <w:br/>
              <w:t>завантаженість ліжкового фонду в денних стаціонарах, днів;</w:t>
            </w:r>
            <w:r w:rsidRPr="00D71A33">
              <w:rPr>
                <w:rFonts w:ascii="Times New Roman" w:hAnsi="Times New Roman"/>
              </w:rPr>
              <w:br/>
              <w:t xml:space="preserve">середній термін перебування на лікуванні в денному стаціонарі одного хворого, днів; Відсутність цих показників пояснюється відсутністю на утриманні міського бюджету денних медичних стаціонарів. </w:t>
            </w:r>
            <w:r w:rsidRPr="00D71A33">
              <w:rPr>
                <w:rFonts w:ascii="Times New Roman" w:hAnsi="Times New Roman"/>
              </w:rPr>
              <w:br/>
              <w:t>Крім того, наповнення показників змістом, з огляду на профіль установ, не відповідає завданню програми, оскільки повинно відноситись до іншої БП, «</w:t>
            </w:r>
            <w:r w:rsidRPr="00D71A33">
              <w:rPr>
                <w:rFonts w:ascii="Times New Roman" w:hAnsi="Times New Roman"/>
                <w:bCs/>
              </w:rPr>
              <w:t>Спеціалізована амбулаторно-поліклінічна допомога населенню</w:t>
            </w:r>
            <w:r w:rsidRPr="00D71A33">
              <w:rPr>
                <w:rFonts w:ascii="Times New Roman" w:hAnsi="Times New Roman"/>
              </w:rPr>
              <w:t xml:space="preserve">» (КПК ХХХ2130), а наявний у ПБП </w:t>
            </w:r>
            <w:r w:rsidRPr="00D71A33">
              <w:rPr>
                <w:rFonts w:ascii="Times New Roman" w:hAnsi="Times New Roman"/>
                <w:b/>
                <w:bCs/>
              </w:rPr>
              <w:t>показник якості:</w:t>
            </w:r>
            <w:r w:rsidRPr="00D71A33">
              <w:rPr>
                <w:rFonts w:ascii="Times New Roman" w:hAnsi="Times New Roman"/>
              </w:rPr>
              <w:br/>
              <w:t xml:space="preserve">«зниження рівня захворюваності, %», лише частково відповідає вимогам наказу № 283/437 «зниження рівня захворюваності з тимчасовою втратою працездатності та первинного виходу на інвалідність, % », бо не враховує передбаченого ним оцінювання динаміки первинного виходу на інвалідність, що не виключається при захворюваннях на туберкульоз чи психіатричного профілю, і більш того, є розповсюдженим, а також, не відділяє статистику тимчасових втрат працездатності, які при психіатричних розладах не є неминучими. З огляду на останнє порушення, ПБП визнається невідповідним наказу 283/437, </w:t>
            </w:r>
            <w:r w:rsidR="004867FF">
              <w:rPr>
                <w:rFonts w:ascii="Times New Roman" w:hAnsi="Times New Roman"/>
                <w:b/>
              </w:rPr>
              <w:t>0 балів у</w:t>
            </w:r>
            <w:r w:rsidRPr="00D71A33">
              <w:rPr>
                <w:rFonts w:ascii="Times New Roman" w:hAnsi="Times New Roman"/>
                <w:b/>
              </w:rPr>
              <w:t xml:space="preserve"> колонці 7</w:t>
            </w:r>
            <w:r w:rsidRPr="00D71A33">
              <w:rPr>
                <w:rFonts w:ascii="Times New Roman" w:hAnsi="Times New Roman"/>
              </w:rPr>
              <w:t> </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1412140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Надання стоматологічної допомоги населенню</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ED6621">
            <w:pPr>
              <w:spacing w:after="0" w:line="0" w:lineRule="atLeast"/>
              <w:rPr>
                <w:rFonts w:ascii="Times New Roman" w:hAnsi="Times New Roman"/>
              </w:rPr>
            </w:pPr>
            <w:r w:rsidRPr="00D71A33">
              <w:rPr>
                <w:rFonts w:ascii="Times New Roman" w:eastAsia="Times New Roman" w:hAnsi="Times New Roman"/>
                <w:lang w:eastAsia="ru-RU"/>
              </w:rPr>
              <w:t xml:space="preserve">БЗ не відповідає наказу 836 за формою і змістом (зроблено 1 БЗІ на всі КПК, без окремого зазначення завдань і результативних показників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xml:space="preserve">; у ПБП  передбачений наказом 283/437 </w:t>
            </w:r>
            <w:r w:rsidRPr="00D71A33">
              <w:rPr>
                <w:rFonts w:ascii="Times New Roman" w:hAnsi="Times New Roman"/>
                <w:bCs/>
              </w:rPr>
              <w:t>показник</w:t>
            </w:r>
            <w:r w:rsidRPr="00D71A33">
              <w:rPr>
                <w:rFonts w:ascii="Times New Roman" w:hAnsi="Times New Roman"/>
                <w:b/>
                <w:bCs/>
              </w:rPr>
              <w:t xml:space="preserve"> продукту</w:t>
            </w:r>
            <w:r w:rsidRPr="00D71A33">
              <w:rPr>
                <w:rFonts w:ascii="Times New Roman" w:hAnsi="Times New Roman"/>
              </w:rPr>
              <w:br/>
              <w:t>«кількість протезувань всього, од.» змінено на «кількість осіб, які отримали зубні протези, всього, осіб», чим викривлено звітність, позаяк одна особа могла отримувати більш ніж один зубний протез;</w:t>
            </w:r>
          </w:p>
          <w:p w:rsidR="0062520D" w:rsidRPr="00D71A33" w:rsidRDefault="0062520D" w:rsidP="00ED6621">
            <w:pPr>
              <w:spacing w:after="0" w:line="0" w:lineRule="atLeast"/>
              <w:rPr>
                <w:rFonts w:ascii="Times New Roman" w:eastAsia="Times New Roman" w:hAnsi="Times New Roman"/>
                <w:lang w:eastAsia="ru-RU"/>
              </w:rPr>
            </w:pPr>
            <w:r w:rsidRPr="00D71A33">
              <w:rPr>
                <w:rFonts w:ascii="Times New Roman" w:hAnsi="Times New Roman"/>
              </w:rPr>
              <w:t xml:space="preserve">Відсутні усі передбачені наказом показники </w:t>
            </w:r>
            <w:r w:rsidRPr="00D71A33">
              <w:rPr>
                <w:rFonts w:ascii="Times New Roman" w:hAnsi="Times New Roman"/>
                <w:b/>
                <w:bCs/>
              </w:rPr>
              <w:t>ефективності:</w:t>
            </w:r>
            <w:r w:rsidRPr="00D71A33">
              <w:rPr>
                <w:rFonts w:ascii="Times New Roman" w:hAnsi="Times New Roman"/>
              </w:rPr>
              <w:br/>
              <w:t>«кількість пролікованих пацієнтів на одного лікаря-стоматолога, осіб»;</w:t>
            </w:r>
            <w:r w:rsidRPr="00D71A33">
              <w:rPr>
                <w:rFonts w:ascii="Times New Roman" w:hAnsi="Times New Roman"/>
              </w:rPr>
              <w:br/>
              <w:t xml:space="preserve">«відсоток осіб, що отримали пільгове </w:t>
            </w:r>
            <w:proofErr w:type="spellStart"/>
            <w:r w:rsidRPr="00D71A33">
              <w:rPr>
                <w:rFonts w:ascii="Times New Roman" w:hAnsi="Times New Roman"/>
              </w:rPr>
              <w:t>з.протезування</w:t>
            </w:r>
            <w:proofErr w:type="spellEnd"/>
            <w:r w:rsidRPr="00D71A33">
              <w:rPr>
                <w:rFonts w:ascii="Times New Roman" w:hAnsi="Times New Roman"/>
              </w:rPr>
              <w:t xml:space="preserve">, до загальної кількості осіб, що перебувають на черзі на пільгове </w:t>
            </w:r>
            <w:proofErr w:type="spellStart"/>
            <w:r w:rsidRPr="00D71A33">
              <w:rPr>
                <w:rFonts w:ascii="Times New Roman" w:hAnsi="Times New Roman"/>
              </w:rPr>
              <w:t>з.протезування</w:t>
            </w:r>
            <w:proofErr w:type="spellEnd"/>
            <w:r w:rsidRPr="00D71A33">
              <w:rPr>
                <w:rFonts w:ascii="Times New Roman" w:hAnsi="Times New Roman"/>
              </w:rPr>
              <w:t xml:space="preserve">, %», замість них існує показник «кількість відвідувань на 1 стоматолога, од.».  ПБП не відповідає наказу № 283/437, </w:t>
            </w:r>
            <w:r w:rsidR="004867FF">
              <w:rPr>
                <w:rFonts w:ascii="Times New Roman" w:hAnsi="Times New Roman"/>
                <w:b/>
              </w:rPr>
              <w:t>0 балів у</w:t>
            </w:r>
            <w:r w:rsidRPr="00D71A33">
              <w:rPr>
                <w:rFonts w:ascii="Times New Roman" w:hAnsi="Times New Roman"/>
                <w:b/>
              </w:rPr>
              <w:t xml:space="preserve"> колонці 7 </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1412150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Первинна медико-санітарна </w:t>
            </w:r>
            <w:r w:rsidRPr="00D71A33">
              <w:rPr>
                <w:rFonts w:ascii="Times New Roman" w:eastAsia="Times New Roman" w:hAnsi="Times New Roman"/>
                <w:lang w:eastAsia="ru-RU"/>
              </w:rPr>
              <w:lastRenderedPageBreak/>
              <w:t>допомога</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4867F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lastRenderedPageBreak/>
              <w:t xml:space="preserve">В БЗ цей КПК не згадано, переплутано з КПК 1412180,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xml:space="preserve">; у розділі 8 ПБП не вказано завдання БП, відсутній розділ 10 з результативними показниками: </w:t>
            </w:r>
            <w:r w:rsidRPr="00D71A33">
              <w:rPr>
                <w:rFonts w:ascii="Times New Roman" w:eastAsia="Times New Roman" w:hAnsi="Times New Roman"/>
                <w:b/>
                <w:lang w:eastAsia="ru-RU"/>
              </w:rPr>
              <w:t xml:space="preserve">- </w:t>
            </w:r>
            <w:r w:rsidR="004867FF">
              <w:rPr>
                <w:rFonts w:ascii="Times New Roman" w:eastAsia="Times New Roman" w:hAnsi="Times New Roman"/>
                <w:b/>
                <w:lang w:eastAsia="ru-RU"/>
              </w:rPr>
              <w:lastRenderedPageBreak/>
              <w:t>0</w:t>
            </w:r>
            <w:r w:rsidRPr="00D71A33">
              <w:rPr>
                <w:rFonts w:ascii="Times New Roman" w:eastAsia="Times New Roman" w:hAnsi="Times New Roman"/>
                <w:b/>
                <w:lang w:eastAsia="ru-RU"/>
              </w:rPr>
              <w:t xml:space="preserve">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425"/>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1412180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Первинна медична допомога</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B46D15">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xml:space="preserve">БЗ не відповідає наказу 836 за формою і змістом (зроблено 1 БЗІ на всі КПК, без окремого зазначення завдань і результативних показників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 </w:t>
            </w:r>
            <w:r w:rsidRPr="00D71A33">
              <w:rPr>
                <w:rFonts w:ascii="Times New Roman" w:eastAsia="Times New Roman" w:hAnsi="Times New Roman"/>
                <w:lang w:eastAsia="ru-RU"/>
              </w:rPr>
              <w:t>ПБП під цей КПК відсутній, переплутано з КПК 1412150</w:t>
            </w:r>
            <w:r w:rsidR="00B46D15">
              <w:rPr>
                <w:rFonts w:ascii="Times New Roman" w:eastAsia="Times New Roman" w:hAnsi="Times New Roman"/>
                <w:lang w:eastAsia="ru-RU"/>
              </w:rPr>
              <w:t>, під який зроблено паспорт</w:t>
            </w:r>
            <w:r w:rsidRPr="00D71A33">
              <w:rPr>
                <w:rFonts w:ascii="Times New Roman" w:eastAsia="Times New Roman" w:hAnsi="Times New Roman"/>
                <w:lang w:eastAsia="ru-RU"/>
              </w:rPr>
              <w:t xml:space="preserve">, </w:t>
            </w:r>
            <w:r w:rsidR="00B46D15">
              <w:rPr>
                <w:rFonts w:ascii="Times New Roman" w:eastAsia="Times New Roman" w:hAnsi="Times New Roman"/>
                <w:b/>
                <w:lang w:eastAsia="ru-RU"/>
              </w:rPr>
              <w:t>0</w:t>
            </w:r>
            <w:r w:rsidRPr="00D71A33">
              <w:rPr>
                <w:rFonts w:ascii="Times New Roman" w:eastAsia="Times New Roman" w:hAnsi="Times New Roman"/>
                <w:b/>
                <w:lang w:eastAsia="ru-RU"/>
              </w:rPr>
              <w:t xml:space="preserve">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1412210</w:t>
            </w:r>
          </w:p>
        </w:tc>
        <w:tc>
          <w:tcPr>
            <w:tcW w:w="1842"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4E35DC">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Програми і централізовані заходи у галузі охорони здоров’я</w:t>
            </w:r>
          </w:p>
        </w:tc>
        <w:tc>
          <w:tcPr>
            <w:tcW w:w="6237" w:type="dxa"/>
            <w:tcBorders>
              <w:top w:val="nil"/>
              <w:left w:val="nil"/>
              <w:bottom w:val="single" w:sz="4" w:space="0" w:color="auto"/>
              <w:right w:val="single" w:sz="4" w:space="0" w:color="auto"/>
            </w:tcBorders>
            <w:shd w:val="clear" w:color="auto" w:fill="F4B084"/>
          </w:tcPr>
          <w:p w:rsidR="0062520D" w:rsidRPr="00D71A33" w:rsidRDefault="0062520D" w:rsidP="006F2DE0">
            <w:pPr>
              <w:pStyle w:val="Default"/>
              <w:rPr>
                <w:lang w:val="uk-UA"/>
              </w:rPr>
            </w:pPr>
            <w:r w:rsidRPr="00D71A33">
              <w:rPr>
                <w:rFonts w:eastAsia="Times New Roman"/>
                <w:lang w:val="uk-UA" w:eastAsia="ru-RU"/>
              </w:rPr>
              <w:t xml:space="preserve">БЗ не відповідає наказу 836 за формою і змістом (зроблено 1 БЗІ на всі КПК, без окремого зазначення завдань і результативних показників  </w:t>
            </w:r>
            <w:r w:rsidR="004867FF" w:rsidRPr="007C4112">
              <w:rPr>
                <w:rFonts w:eastAsia="Times New Roman"/>
                <w:b/>
                <w:lang w:val="uk-UA" w:eastAsia="ru-RU"/>
              </w:rPr>
              <w:t>0 балів у</w:t>
            </w:r>
            <w:r w:rsidRPr="00D71A33">
              <w:rPr>
                <w:rFonts w:eastAsia="Times New Roman"/>
                <w:b/>
                <w:lang w:val="uk-UA" w:eastAsia="ru-RU"/>
              </w:rPr>
              <w:t xml:space="preserve"> колонці 6</w:t>
            </w:r>
            <w:r w:rsidRPr="00D71A33">
              <w:rPr>
                <w:rFonts w:eastAsia="Times New Roman"/>
                <w:lang w:val="uk-UA" w:eastAsia="ru-RU"/>
              </w:rPr>
              <w:t>; БП ХХХ2210 «Програми і централізовані заходи у галузі охорони здоров’я»</w:t>
            </w:r>
            <w:r w:rsidRPr="00D71A33">
              <w:rPr>
                <w:bCs/>
                <w:lang w:val="uk-UA"/>
              </w:rPr>
              <w:t xml:space="preserve"> згідно з наказом 283/437 має мету «Забезпечення епідемічного благополуччя населення, зниження рівня захворюваності та смертності населення, забезпечення надання медичної допомоги окремим категоріям хворих», тоді як у розділі 3 ПБП зазначено назву і КПК однієї з підпрограм цієї програми, а саме КПК 1412213 «Програма і централізовані заходи профілактики ВІЛ-інфекції/</w:t>
            </w:r>
            <w:proofErr w:type="spellStart"/>
            <w:r w:rsidRPr="00D71A33">
              <w:rPr>
                <w:bCs/>
                <w:lang w:val="uk-UA"/>
              </w:rPr>
              <w:t>СНІДу</w:t>
            </w:r>
            <w:proofErr w:type="spellEnd"/>
            <w:r w:rsidRPr="00D71A33">
              <w:rPr>
                <w:bCs/>
                <w:lang w:val="uk-UA"/>
              </w:rPr>
              <w:t>», в розділі 6 зазначено не передбачену наказом мету програми «</w:t>
            </w:r>
            <w:r w:rsidRPr="00D71A33">
              <w:rPr>
                <w:color w:val="auto"/>
                <w:lang w:val="uk-UA"/>
              </w:rPr>
              <w:t>Підвищення рівня надання медичної допомоги та профілактика ВІЛ-інфекції/</w:t>
            </w:r>
            <w:proofErr w:type="spellStart"/>
            <w:r w:rsidRPr="00D71A33">
              <w:rPr>
                <w:color w:val="auto"/>
                <w:lang w:val="uk-UA"/>
              </w:rPr>
              <w:t>СНІДу</w:t>
            </w:r>
            <w:proofErr w:type="spellEnd"/>
            <w:r w:rsidRPr="00D71A33">
              <w:rPr>
                <w:bCs/>
                <w:lang w:val="uk-UA"/>
              </w:rPr>
              <w:t>», відповідність завдання і результативних показників наказом не вимагається (</w:t>
            </w:r>
            <w:r w:rsidRPr="00D71A33">
              <w:rPr>
                <w:lang w:val="uk-UA"/>
              </w:rPr>
              <w:t>Завдання та результативні показники мають визначатися, виходячи зі змісту конкретних заходів</w:t>
            </w:r>
            <w:r w:rsidRPr="00D71A33">
              <w:rPr>
                <w:bCs/>
                <w:lang w:val="uk-UA"/>
              </w:rPr>
              <w:t xml:space="preserve">) </w:t>
            </w:r>
            <w:r w:rsidR="004867FF">
              <w:rPr>
                <w:rFonts w:eastAsia="Times New Roman"/>
                <w:b/>
                <w:lang w:val="uk-UA" w:eastAsia="ru-RU"/>
              </w:rPr>
              <w:t>0 балів у</w:t>
            </w:r>
            <w:r w:rsidRPr="00D71A33">
              <w:rPr>
                <w:rFonts w:eastAsia="Times New Roman"/>
                <w:b/>
                <w:lang w:val="uk-UA" w:eastAsia="ru-RU"/>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auto"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4B084"/>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5</w:t>
            </w:r>
          </w:p>
        </w:tc>
        <w:tc>
          <w:tcPr>
            <w:tcW w:w="8930" w:type="dxa"/>
            <w:gridSpan w:val="4"/>
            <w:tcBorders>
              <w:top w:val="nil"/>
              <w:left w:val="nil"/>
              <w:bottom w:val="single" w:sz="4" w:space="0" w:color="auto"/>
              <w:right w:val="single" w:sz="4" w:space="0" w:color="auto"/>
            </w:tcBorders>
            <w:shd w:val="clear" w:color="000000" w:fill="FFD966"/>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соціального захисту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FFD966"/>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4,62</w:t>
            </w:r>
          </w:p>
        </w:tc>
        <w:tc>
          <w:tcPr>
            <w:tcW w:w="709" w:type="dxa"/>
            <w:tcBorders>
              <w:top w:val="nil"/>
              <w:left w:val="nil"/>
              <w:bottom w:val="single" w:sz="4" w:space="0" w:color="auto"/>
              <w:right w:val="single" w:sz="4" w:space="0" w:color="auto"/>
            </w:tcBorders>
            <w:shd w:val="clear" w:color="000000" w:fill="FFD966"/>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5,77</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соціального захисту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auto" w:fill="FFD966"/>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FD966"/>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13</w:t>
            </w:r>
          </w:p>
        </w:tc>
        <w:tc>
          <w:tcPr>
            <w:tcW w:w="709" w:type="dxa"/>
            <w:tcBorders>
              <w:top w:val="nil"/>
              <w:left w:val="nil"/>
              <w:bottom w:val="single" w:sz="4" w:space="0" w:color="auto"/>
              <w:right w:val="single" w:sz="4" w:space="0" w:color="auto"/>
            </w:tcBorders>
            <w:shd w:val="clear" w:color="000000" w:fill="FFD966"/>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60</w:t>
            </w:r>
          </w:p>
        </w:tc>
        <w:tc>
          <w:tcPr>
            <w:tcW w:w="709" w:type="dxa"/>
            <w:tcBorders>
              <w:top w:val="nil"/>
              <w:left w:val="nil"/>
              <w:bottom w:val="single" w:sz="4" w:space="0" w:color="auto"/>
              <w:right w:val="single" w:sz="4" w:space="0" w:color="auto"/>
            </w:tcBorders>
            <w:shd w:val="clear" w:color="000000" w:fill="FFD966"/>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75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1510180</w:t>
            </w:r>
          </w:p>
        </w:tc>
        <w:tc>
          <w:tcPr>
            <w:tcW w:w="1842" w:type="dxa"/>
            <w:tcBorders>
              <w:top w:val="nil"/>
              <w:left w:val="nil"/>
              <w:bottom w:val="single" w:sz="4" w:space="0" w:color="auto"/>
              <w:right w:val="single" w:sz="4" w:space="0" w:color="auto"/>
            </w:tcBorders>
            <w:shd w:val="clear" w:color="auto" w:fill="FFD966"/>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Керівництво і управління у відповідній сфері у містах республіканського АРК та обласного значення</w:t>
            </w:r>
          </w:p>
        </w:tc>
        <w:tc>
          <w:tcPr>
            <w:tcW w:w="6237" w:type="dxa"/>
            <w:tcBorders>
              <w:top w:val="nil"/>
              <w:left w:val="nil"/>
              <w:bottom w:val="single" w:sz="4" w:space="0" w:color="auto"/>
              <w:right w:val="single" w:sz="4" w:space="0" w:color="auto"/>
            </w:tcBorders>
            <w:shd w:val="clear" w:color="auto" w:fill="FFD966"/>
          </w:tcPr>
          <w:p w:rsidR="0062520D" w:rsidRPr="00D71A33" w:rsidRDefault="0062520D" w:rsidP="00E6450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БЗІ і </w:t>
            </w:r>
            <w:proofErr w:type="spellStart"/>
            <w:r w:rsidRPr="00D71A33">
              <w:rPr>
                <w:rFonts w:ascii="Times New Roman" w:eastAsia="Times New Roman" w:hAnsi="Times New Roman"/>
                <w:lang w:eastAsia="ru-RU"/>
              </w:rPr>
              <w:t>ПБП</w:t>
            </w:r>
            <w:r w:rsidRPr="00D71A33">
              <w:rPr>
                <w:rFonts w:ascii="Times New Roman" w:hAnsi="Times New Roman"/>
                <w:bCs/>
              </w:rPr>
              <w:t>відсутні</w:t>
            </w:r>
            <w:proofErr w:type="spellEnd"/>
            <w:r w:rsidRPr="00D71A33">
              <w:rPr>
                <w:rFonts w:ascii="Times New Roman" w:hAnsi="Times New Roman"/>
                <w:bCs/>
              </w:rPr>
              <w:t xml:space="preserve"> </w:t>
            </w:r>
            <w:proofErr w:type="spellStart"/>
            <w:r w:rsidRPr="00D71A33">
              <w:rPr>
                <w:rFonts w:ascii="Times New Roman" w:hAnsi="Times New Roman"/>
                <w:bCs/>
              </w:rPr>
              <w:t>передбаченінаказом</w:t>
            </w:r>
            <w:proofErr w:type="spellEnd"/>
            <w:r w:rsidRPr="00D71A33">
              <w:rPr>
                <w:rFonts w:ascii="Times New Roman" w:hAnsi="Times New Roman"/>
                <w:bCs/>
              </w:rPr>
              <w:t xml:space="preserve"> 1035показник</w:t>
            </w:r>
            <w:r w:rsidRPr="00D71A33">
              <w:rPr>
                <w:rFonts w:ascii="Times New Roman" w:hAnsi="Times New Roman"/>
                <w:b/>
                <w:bCs/>
              </w:rPr>
              <w:t xml:space="preserve"> продукту:</w:t>
            </w:r>
            <w:r w:rsidRPr="00D71A33">
              <w:rPr>
                <w:rFonts w:ascii="Times New Roman" w:hAnsi="Times New Roman"/>
              </w:rPr>
              <w:t xml:space="preserve"> кількість прийнятих НПА, од.</w:t>
            </w:r>
            <w:r w:rsidRPr="00D71A33">
              <w:rPr>
                <w:rFonts w:ascii="Times New Roman" w:hAnsi="Times New Roman"/>
              </w:rPr>
              <w:br/>
            </w:r>
            <w:r w:rsidRPr="00D71A33">
              <w:rPr>
                <w:rFonts w:ascii="Times New Roman" w:hAnsi="Times New Roman"/>
                <w:bCs/>
              </w:rPr>
              <w:t>та показник</w:t>
            </w:r>
            <w:r w:rsidRPr="00D71A33">
              <w:rPr>
                <w:rFonts w:ascii="Times New Roman" w:hAnsi="Times New Roman"/>
                <w:b/>
                <w:bCs/>
              </w:rPr>
              <w:t xml:space="preserve"> ефективності:</w:t>
            </w:r>
            <w:r w:rsidRPr="00D71A33">
              <w:rPr>
                <w:rFonts w:ascii="Times New Roman" w:hAnsi="Times New Roman"/>
              </w:rPr>
              <w:t xml:space="preserve"> кількість прийнятих НПА на одного працівника, од.; по </w:t>
            </w:r>
            <w:r w:rsidR="004867FF">
              <w:rPr>
                <w:rFonts w:ascii="Times New Roman" w:hAnsi="Times New Roman"/>
                <w:b/>
              </w:rPr>
              <w:t>0 балів у</w:t>
            </w:r>
            <w:r w:rsidRPr="00D71A33">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1513010</w:t>
            </w:r>
          </w:p>
        </w:tc>
        <w:tc>
          <w:tcPr>
            <w:tcW w:w="1842" w:type="dxa"/>
            <w:tcBorders>
              <w:top w:val="single" w:sz="4" w:space="0" w:color="auto"/>
              <w:left w:val="nil"/>
              <w:bottom w:val="single" w:sz="4" w:space="0" w:color="auto"/>
              <w:right w:val="single" w:sz="4" w:space="0" w:color="auto"/>
            </w:tcBorders>
            <w:shd w:val="clear" w:color="000000" w:fill="FFD966"/>
            <w:vAlign w:val="center"/>
            <w:hideMark/>
          </w:tcPr>
          <w:p w:rsidR="0062520D" w:rsidRPr="00D71A33" w:rsidRDefault="0062520D" w:rsidP="00387405">
            <w:pPr>
              <w:spacing w:after="0" w:line="240" w:lineRule="auto"/>
              <w:rPr>
                <w:rFonts w:ascii="Times New Roman" w:eastAsia="Times New Roman" w:hAnsi="Times New Roman"/>
                <w:lang w:eastAsia="ru-RU"/>
              </w:rPr>
            </w:pPr>
            <w:r w:rsidRPr="00D71A33">
              <w:rPr>
                <w:rFonts w:ascii="Times New Roman" w:hAnsi="Times New Roman"/>
                <w:bCs/>
              </w:rPr>
              <w:t xml:space="preserve">Надання пільг та житлових субсидій населенню на оплату електроенергії, природного газу, послуг </w:t>
            </w:r>
            <w:proofErr w:type="spellStart"/>
            <w:r w:rsidRPr="00D71A33">
              <w:rPr>
                <w:rFonts w:ascii="Times New Roman" w:hAnsi="Times New Roman"/>
                <w:bCs/>
              </w:rPr>
              <w:t>тепло-</w:t>
            </w:r>
            <w:proofErr w:type="spellEnd"/>
            <w:r w:rsidRPr="00D71A33">
              <w:rPr>
                <w:rFonts w:ascii="Times New Roman" w:hAnsi="Times New Roman"/>
                <w:bCs/>
              </w:rPr>
              <w:t>, водопостачання і водовідведення, квартирної плати, вивезення побутового сміття та рідких нечистот</w:t>
            </w:r>
          </w:p>
        </w:tc>
        <w:tc>
          <w:tcPr>
            <w:tcW w:w="6237" w:type="dxa"/>
            <w:tcBorders>
              <w:top w:val="single" w:sz="4" w:space="0" w:color="auto"/>
              <w:left w:val="nil"/>
              <w:bottom w:val="single" w:sz="4" w:space="0" w:color="auto"/>
              <w:right w:val="single" w:sz="4" w:space="0" w:color="auto"/>
            </w:tcBorders>
            <w:shd w:val="clear" w:color="000000" w:fill="FFD966"/>
          </w:tcPr>
          <w:p w:rsidR="0062520D" w:rsidRPr="00D71A33" w:rsidRDefault="0062520D" w:rsidP="00387405">
            <w:pPr>
              <w:spacing w:after="0" w:line="240" w:lineRule="auto"/>
              <w:jc w:val="both"/>
              <w:rPr>
                <w:rFonts w:ascii="Times New Roman" w:eastAsia="Times New Roman" w:hAnsi="Times New Roman"/>
                <w:lang w:eastAsia="ru-RU"/>
              </w:rPr>
            </w:pPr>
            <w:r w:rsidRPr="00D71A33">
              <w:rPr>
                <w:rFonts w:ascii="Times New Roman" w:eastAsia="Times New Roman" w:hAnsi="Times New Roman"/>
                <w:lang w:eastAsia="ru-RU"/>
              </w:rPr>
              <w:t xml:space="preserve">БЗІ та ПБП складаються з 5 підпрограм, усі з яких передбачені наказом </w:t>
            </w:r>
            <w:proofErr w:type="spellStart"/>
            <w:r w:rsidRPr="00D71A33">
              <w:rPr>
                <w:rFonts w:ascii="Times New Roman" w:eastAsia="Times New Roman" w:hAnsi="Times New Roman"/>
                <w:lang w:eastAsia="ru-RU"/>
              </w:rPr>
              <w:t>Мінсоцполітики</w:t>
            </w:r>
            <w:proofErr w:type="spellEnd"/>
            <w:r w:rsidRPr="00D71A33">
              <w:rPr>
                <w:rFonts w:ascii="Times New Roman" w:eastAsia="Times New Roman" w:hAnsi="Times New Roman"/>
                <w:lang w:eastAsia="ru-RU"/>
              </w:rPr>
              <w:t xml:space="preserve"> №659 від 19.04.17, мета програми, </w:t>
            </w:r>
            <w:proofErr w:type="spellStart"/>
            <w:r w:rsidRPr="00D71A33">
              <w:rPr>
                <w:rFonts w:ascii="Times New Roman" w:eastAsia="Times New Roman" w:hAnsi="Times New Roman"/>
                <w:lang w:eastAsia="ru-RU"/>
              </w:rPr>
              <w:t>задання</w:t>
            </w:r>
            <w:proofErr w:type="spellEnd"/>
            <w:r w:rsidRPr="00D71A33">
              <w:rPr>
                <w:rFonts w:ascii="Times New Roman" w:eastAsia="Times New Roman" w:hAnsi="Times New Roman"/>
                <w:lang w:eastAsia="ru-RU"/>
              </w:rPr>
              <w:t xml:space="preserve"> кожної підпрограми, результативні показники продукту, ефективності, якості повністю відповідають показникам типового переліку, затвердженого наказом. (Показники затрат </w:t>
            </w:r>
            <w:proofErr w:type="spellStart"/>
            <w:r w:rsidRPr="00D71A33">
              <w:rPr>
                <w:rFonts w:ascii="Times New Roman" w:eastAsia="Times New Roman" w:hAnsi="Times New Roman"/>
                <w:lang w:eastAsia="ru-RU"/>
              </w:rPr>
              <w:t>накзом</w:t>
            </w:r>
            <w:proofErr w:type="spellEnd"/>
            <w:r w:rsidRPr="00D71A33">
              <w:rPr>
                <w:rFonts w:ascii="Times New Roman" w:eastAsia="Times New Roman" w:hAnsi="Times New Roman"/>
                <w:lang w:eastAsia="ru-RU"/>
              </w:rPr>
              <w:t xml:space="preserve"> не передбачені для жодної з підпрограм, і відсутні за фактом. БЗІ та ПБП </w:t>
            </w:r>
            <w:r w:rsidRPr="00D71A33">
              <w:rPr>
                <w:rFonts w:ascii="Times New Roman" w:eastAsia="Times New Roman" w:hAnsi="Times New Roman"/>
                <w:b/>
                <w:lang w:eastAsia="ru-RU"/>
              </w:rPr>
              <w:t>відповідають</w:t>
            </w:r>
            <w:r w:rsidRPr="00D71A33">
              <w:rPr>
                <w:rFonts w:ascii="Times New Roman" w:eastAsia="Times New Roman" w:hAnsi="Times New Roman"/>
                <w:lang w:eastAsia="ru-RU"/>
              </w:rPr>
              <w:t xml:space="preserve"> наказу № 659, </w:t>
            </w:r>
            <w:r w:rsidR="004867FF">
              <w:rPr>
                <w:rFonts w:ascii="Times New Roman" w:eastAsia="Times New Roman" w:hAnsi="Times New Roman"/>
                <w:b/>
                <w:lang w:eastAsia="ru-RU"/>
              </w:rPr>
              <w:t>бали нараховуються в повному обсязі</w:t>
            </w:r>
            <w:r w:rsidR="007C4112">
              <w:rPr>
                <w:rFonts w:ascii="Times New Roman" w:eastAsia="Times New Roman" w:hAnsi="Times New Roman"/>
                <w:b/>
                <w:lang w:eastAsia="ru-RU"/>
              </w:rPr>
              <w:t>(по 15 балів у колонках 6,7)</w:t>
            </w:r>
            <w:r w:rsidRPr="00D71A33">
              <w:rPr>
                <w:rFonts w:ascii="Times New Roman" w:eastAsia="Times New Roman" w:hAnsi="Times New Roman"/>
                <w:lang w:eastAsia="ru-RU"/>
              </w:rPr>
              <w:t xml:space="preserve">. </w:t>
            </w:r>
            <w:r w:rsidRPr="00D71A33">
              <w:rPr>
                <w:rFonts w:ascii="Times New Roman" w:eastAsia="Times New Roman" w:hAnsi="Times New Roman"/>
                <w:b/>
                <w:lang w:eastAsia="ru-RU"/>
              </w:rPr>
              <w:t>Зауваження: в назві БЗІ зазначено «бюджетний запит загальний»</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single" w:sz="4" w:space="0" w:color="auto"/>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single" w:sz="4" w:space="0" w:color="auto"/>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1513030</w:t>
            </w:r>
          </w:p>
        </w:tc>
        <w:tc>
          <w:tcPr>
            <w:tcW w:w="1842" w:type="dxa"/>
            <w:tcBorders>
              <w:top w:val="single" w:sz="4" w:space="0" w:color="auto"/>
              <w:left w:val="nil"/>
              <w:bottom w:val="single" w:sz="4" w:space="0" w:color="auto"/>
              <w:right w:val="single" w:sz="4" w:space="0" w:color="auto"/>
            </w:tcBorders>
            <w:shd w:val="clear" w:color="000000" w:fill="FFD966"/>
            <w:vAlign w:val="center"/>
            <w:hideMark/>
          </w:tcPr>
          <w:p w:rsidR="0062520D" w:rsidRPr="00D71A33" w:rsidRDefault="0062520D" w:rsidP="00A40B09">
            <w:pPr>
              <w:spacing w:after="0" w:line="240" w:lineRule="auto"/>
              <w:rPr>
                <w:rFonts w:ascii="Times New Roman" w:eastAsia="Times New Roman" w:hAnsi="Times New Roman"/>
                <w:lang w:eastAsia="ru-RU"/>
              </w:rPr>
            </w:pPr>
            <w:r w:rsidRPr="00D71A33">
              <w:rPr>
                <w:rFonts w:ascii="Times New Roman" w:hAnsi="Times New Roman"/>
                <w:bCs/>
              </w:rPr>
              <w:t xml:space="preserve">Надання пільг з </w:t>
            </w:r>
            <w:r w:rsidRPr="00D71A33">
              <w:rPr>
                <w:rFonts w:ascii="Times New Roman" w:hAnsi="Times New Roman"/>
                <w:bCs/>
              </w:rPr>
              <w:lastRenderedPageBreak/>
              <w:t xml:space="preserve">оплати послуг зв'язку та інших передбачених законодавством пільг (крім пільг на одержання ліків, зубопротезування, забезпечення продуктами харчування, оплату електроенергії, природного і скрапленого газу, на побутові потреби, твердого та рідкого пічного побутового палива, послуг </w:t>
            </w:r>
            <w:proofErr w:type="spellStart"/>
            <w:r w:rsidRPr="00D71A33">
              <w:rPr>
                <w:rFonts w:ascii="Times New Roman" w:hAnsi="Times New Roman"/>
                <w:bCs/>
              </w:rPr>
              <w:t>тепло-</w:t>
            </w:r>
            <w:proofErr w:type="spellEnd"/>
            <w:r w:rsidRPr="00D71A33">
              <w:rPr>
                <w:rFonts w:ascii="Times New Roman" w:hAnsi="Times New Roman"/>
                <w:bCs/>
              </w:rPr>
              <w:t>,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та компенсації за пільговий проїзд окремих категорій громадян</w:t>
            </w:r>
          </w:p>
        </w:tc>
        <w:tc>
          <w:tcPr>
            <w:tcW w:w="6237" w:type="dxa"/>
            <w:tcBorders>
              <w:top w:val="single" w:sz="4" w:space="0" w:color="auto"/>
              <w:left w:val="nil"/>
              <w:bottom w:val="single" w:sz="4" w:space="0" w:color="auto"/>
              <w:right w:val="single" w:sz="4" w:space="0" w:color="auto"/>
            </w:tcBorders>
            <w:shd w:val="clear" w:color="000000" w:fill="FFD966"/>
          </w:tcPr>
          <w:p w:rsidR="0062520D" w:rsidRPr="00D71A33" w:rsidRDefault="0062520D" w:rsidP="005621AE">
            <w:pPr>
              <w:spacing w:after="0" w:line="240" w:lineRule="auto"/>
              <w:rPr>
                <w:rFonts w:ascii="Times New Roman" w:hAnsi="Times New Roman"/>
              </w:rPr>
            </w:pPr>
            <w:r w:rsidRPr="00D71A33">
              <w:rPr>
                <w:rFonts w:ascii="Times New Roman" w:eastAsia="Times New Roman" w:hAnsi="Times New Roman"/>
                <w:lang w:eastAsia="ru-RU"/>
              </w:rPr>
              <w:lastRenderedPageBreak/>
              <w:t xml:space="preserve">З 9 підпрограм даної БП у БЗІ та ПБП задіяні 7, </w:t>
            </w:r>
            <w:r w:rsidRPr="00D71A33">
              <w:rPr>
                <w:rFonts w:ascii="Times New Roman" w:eastAsia="Times New Roman" w:hAnsi="Times New Roman"/>
                <w:lang w:eastAsia="ru-RU"/>
              </w:rPr>
              <w:lastRenderedPageBreak/>
              <w:t xml:space="preserve">№№1,3,4,5,6,7,8. Для усіх підпрограм завдання співпадають з передбаченими наказом № 659. Показники продукту, ефективності, якості підпрограм у БЗІ та ПБП №№ 3,4,5,6,7,8 співпадають з типовими показниками наказу; у підпрограмі 1, єдиної, де є показники затрат, відсутні показники  </w:t>
            </w:r>
            <w:r w:rsidRPr="00D71A33">
              <w:rPr>
                <w:rFonts w:ascii="Times New Roman" w:eastAsia="Times New Roman" w:hAnsi="Times New Roman"/>
                <w:b/>
                <w:lang w:eastAsia="ru-RU"/>
              </w:rPr>
              <w:t>продукту</w:t>
            </w:r>
            <w:r w:rsidRPr="00D71A33">
              <w:rPr>
                <w:rFonts w:ascii="Times New Roman" w:eastAsia="Times New Roman" w:hAnsi="Times New Roman"/>
                <w:lang w:eastAsia="ru-RU"/>
              </w:rPr>
              <w:t xml:space="preserve"> «</w:t>
            </w:r>
            <w:r w:rsidRPr="00D71A33">
              <w:rPr>
                <w:rFonts w:ascii="Times New Roman" w:hAnsi="Times New Roman"/>
              </w:rPr>
              <w:t xml:space="preserve">кількість </w:t>
            </w:r>
            <w:proofErr w:type="spellStart"/>
            <w:r w:rsidRPr="00D71A33">
              <w:rPr>
                <w:rFonts w:ascii="Times New Roman" w:hAnsi="Times New Roman"/>
              </w:rPr>
              <w:t>отримувачів</w:t>
            </w:r>
            <w:proofErr w:type="spellEnd"/>
            <w:r w:rsidRPr="00D71A33">
              <w:rPr>
                <w:rFonts w:ascii="Times New Roman" w:hAnsi="Times New Roman"/>
              </w:rPr>
              <w:t xml:space="preserve"> компенсації за самостійне санаторно-курортне лікування, осіб;</w:t>
            </w:r>
            <w:r w:rsidRPr="00D71A33">
              <w:rPr>
                <w:rFonts w:ascii="Times New Roman" w:hAnsi="Times New Roman"/>
              </w:rPr>
              <w:br/>
              <w:t xml:space="preserve">та </w:t>
            </w:r>
            <w:r w:rsidRPr="00D71A33">
              <w:rPr>
                <w:rFonts w:ascii="Times New Roman" w:hAnsi="Times New Roman"/>
                <w:b/>
              </w:rPr>
              <w:t>ефективності:</w:t>
            </w:r>
            <w:r w:rsidRPr="00D71A33">
              <w:rPr>
                <w:rFonts w:ascii="Times New Roman" w:hAnsi="Times New Roman"/>
              </w:rPr>
              <w:t xml:space="preserve"> середній розмір компенсації за самостійне санаторно-курортне лікування, </w:t>
            </w:r>
            <w:proofErr w:type="spellStart"/>
            <w:r w:rsidRPr="00D71A33">
              <w:rPr>
                <w:rFonts w:ascii="Times New Roman" w:hAnsi="Times New Roman"/>
              </w:rPr>
              <w:t>грн</w:t>
            </w:r>
            <w:proofErr w:type="spellEnd"/>
            <w:r w:rsidRPr="00D71A33">
              <w:rPr>
                <w:rFonts w:ascii="Times New Roman" w:hAnsi="Times New Roman"/>
              </w:rPr>
              <w:t xml:space="preserve">; Однак, як видно з розрахункових даних показнику ефективності «середня вартість путівки, </w:t>
            </w:r>
            <w:proofErr w:type="spellStart"/>
            <w:r w:rsidRPr="00D71A33">
              <w:rPr>
                <w:rFonts w:ascii="Times New Roman" w:hAnsi="Times New Roman"/>
              </w:rPr>
              <w:t>грн</w:t>
            </w:r>
            <w:proofErr w:type="spellEnd"/>
            <w:r w:rsidRPr="00D71A33">
              <w:rPr>
                <w:rFonts w:ascii="Times New Roman" w:hAnsi="Times New Roman"/>
              </w:rPr>
              <w:t xml:space="preserve">», жоден з одержувачів не скористався за звітні періоди правом на одержання компенсації. Появу таких бажаючих надалі, на 2018-2019 роки, спрогнозувати і відповідно запланувати неможливо, і така ймовірність не вплине на якість бюджетного планування. </w:t>
            </w:r>
          </w:p>
          <w:p w:rsidR="0062520D" w:rsidRPr="00D71A33" w:rsidRDefault="0062520D" w:rsidP="005621AE">
            <w:pPr>
              <w:spacing w:after="0" w:line="240" w:lineRule="auto"/>
              <w:rPr>
                <w:rFonts w:ascii="Times New Roman" w:eastAsia="Times New Roman" w:hAnsi="Times New Roman"/>
                <w:lang w:eastAsia="ru-RU"/>
              </w:rPr>
            </w:pPr>
            <w:r w:rsidRPr="00D71A33">
              <w:rPr>
                <w:rFonts w:ascii="Times New Roman" w:hAnsi="Times New Roman"/>
              </w:rPr>
              <w:t xml:space="preserve">крім того, показники продукту «кількість поховань учасників бойових дій, од.»; та «кількість поховань інвалідів війни, од.» об’єднані в один показник «кількість поховань пільговиків, од.». Це відхилення також може вважатися допустимим, оскільки за звітні періоди правом такого поховання скористалась 1 особа в 2015 році, на 2017, 2018-2019 роки пільгових поховань не заплановано. З урахуванням усіх чинників, БЗІ та ПБП визнано такими, що </w:t>
            </w:r>
            <w:r w:rsidRPr="00D71A33">
              <w:rPr>
                <w:rFonts w:ascii="Times New Roman" w:hAnsi="Times New Roman"/>
                <w:b/>
              </w:rPr>
              <w:t>відповідають</w:t>
            </w:r>
            <w:r w:rsidRPr="00D71A33">
              <w:rPr>
                <w:rFonts w:ascii="Times New Roman" w:hAnsi="Times New Roman"/>
              </w:rPr>
              <w:t xml:space="preserve"> вимогам наказу </w:t>
            </w:r>
            <w:proofErr w:type="spellStart"/>
            <w:r w:rsidRPr="00D71A33">
              <w:rPr>
                <w:rFonts w:ascii="Times New Roman" w:hAnsi="Times New Roman"/>
              </w:rPr>
              <w:t>Мінсоцполітики</w:t>
            </w:r>
            <w:proofErr w:type="spellEnd"/>
            <w:r w:rsidRPr="00D71A33">
              <w:rPr>
                <w:rFonts w:ascii="Times New Roman" w:hAnsi="Times New Roman"/>
              </w:rPr>
              <w:t xml:space="preserve"> № 659 від 19.04.17, </w:t>
            </w:r>
            <w:r w:rsidR="004867FF">
              <w:rPr>
                <w:rFonts w:ascii="Times New Roman" w:hAnsi="Times New Roman"/>
                <w:b/>
              </w:rPr>
              <w:t>бали нараховуються в повному обсязі</w:t>
            </w:r>
            <w:r w:rsidR="007C4112">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single" w:sz="4" w:space="0" w:color="auto"/>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single" w:sz="4" w:space="0" w:color="auto"/>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450"/>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1513040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A40B09">
            <w:pPr>
              <w:spacing w:after="0" w:line="240" w:lineRule="auto"/>
              <w:rPr>
                <w:rFonts w:ascii="Times New Roman" w:eastAsia="Times New Roman" w:hAnsi="Times New Roman"/>
                <w:lang w:eastAsia="ru-RU"/>
              </w:rPr>
            </w:pPr>
            <w:r w:rsidRPr="00D71A33">
              <w:rPr>
                <w:rFonts w:ascii="Times New Roman" w:hAnsi="Times New Roman"/>
                <w:bCs/>
              </w:rPr>
              <w:t>Надання допомоги сім'ям з дітьми, малозабезпеченим сім'ям, інвалідам з дитинства, дітям-інвалідам та тимчасової допомоги дітям</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455EAE">
            <w:pPr>
              <w:spacing w:after="0" w:line="240" w:lineRule="auto"/>
              <w:rPr>
                <w:rFonts w:ascii="Times New Roman" w:hAnsi="Times New Roman"/>
              </w:rPr>
            </w:pPr>
            <w:r w:rsidRPr="00D71A33">
              <w:rPr>
                <w:rFonts w:ascii="Times New Roman" w:eastAsia="Times New Roman" w:hAnsi="Times New Roman"/>
                <w:lang w:eastAsia="ru-RU"/>
              </w:rPr>
              <w:t xml:space="preserve">     БЗІ відсутній </w:t>
            </w:r>
            <w:r w:rsidR="007C4112">
              <w:rPr>
                <w:rFonts w:ascii="Times New Roman" w:eastAsia="Times New Roman" w:hAnsi="Times New Roman"/>
                <w:b/>
                <w:lang w:eastAsia="ru-RU"/>
              </w:rPr>
              <w:t>0</w:t>
            </w:r>
            <w:r w:rsidRPr="00D71A33">
              <w:rPr>
                <w:rFonts w:ascii="Times New Roman" w:eastAsia="Times New Roman" w:hAnsi="Times New Roman"/>
                <w:b/>
                <w:lang w:eastAsia="ru-RU"/>
              </w:rPr>
              <w:t xml:space="preserve"> балі</w:t>
            </w:r>
            <w:r w:rsidR="007C4112">
              <w:rPr>
                <w:rFonts w:ascii="Times New Roman" w:eastAsia="Times New Roman" w:hAnsi="Times New Roman"/>
                <w:b/>
                <w:lang w:eastAsia="ru-RU"/>
              </w:rPr>
              <w:t>в</w:t>
            </w:r>
            <w:r w:rsidRPr="00D71A33">
              <w:rPr>
                <w:rFonts w:ascii="Times New Roman" w:eastAsia="Times New Roman" w:hAnsi="Times New Roman"/>
                <w:b/>
                <w:lang w:eastAsia="ru-RU"/>
              </w:rPr>
              <w:t xml:space="preserve"> у колонці 6</w:t>
            </w:r>
            <w:r w:rsidRPr="00D71A33">
              <w:rPr>
                <w:rFonts w:ascii="Times New Roman" w:eastAsia="Times New Roman" w:hAnsi="Times New Roman"/>
                <w:lang w:eastAsia="ru-RU"/>
              </w:rPr>
              <w:t xml:space="preserve">;  мета програми у ПБП відповідає наказу </w:t>
            </w:r>
            <w:proofErr w:type="spellStart"/>
            <w:r w:rsidRPr="00D71A33">
              <w:rPr>
                <w:rFonts w:ascii="Times New Roman" w:eastAsia="Times New Roman" w:hAnsi="Times New Roman"/>
                <w:lang w:eastAsia="ru-RU"/>
              </w:rPr>
              <w:t>Мінсоцполітики</w:t>
            </w:r>
            <w:proofErr w:type="spellEnd"/>
            <w:r w:rsidRPr="00D71A33">
              <w:rPr>
                <w:rFonts w:ascii="Times New Roman" w:eastAsia="Times New Roman" w:hAnsi="Times New Roman"/>
                <w:lang w:eastAsia="ru-RU"/>
              </w:rPr>
              <w:t xml:space="preserve"> № 659 від 19.04.17; ПБП складається з 9 підпрограм, завдання яких повністю відповідають завданням, передбаченим у наказі; з дев’яти цих підпрограм, у шести підпрограмах, а саме №№ 1,2,4,5,6,7, показники продукту і ефективності повністю відповідають наказу (показники затрат та якості не передбачені наказом і відсутні у ПБП). В той же час, серед показників </w:t>
            </w:r>
            <w:r w:rsidRPr="00D71A33">
              <w:rPr>
                <w:rFonts w:ascii="Times New Roman" w:eastAsia="Times New Roman" w:hAnsi="Times New Roman"/>
                <w:b/>
                <w:lang w:eastAsia="ru-RU"/>
              </w:rPr>
              <w:t>підпрограми №3</w:t>
            </w:r>
            <w:r w:rsidRPr="00D71A33">
              <w:rPr>
                <w:rFonts w:ascii="Times New Roman" w:eastAsia="Times New Roman" w:hAnsi="Times New Roman"/>
                <w:lang w:eastAsia="ru-RU"/>
              </w:rPr>
              <w:t xml:space="preserve"> «</w:t>
            </w:r>
            <w:r w:rsidRPr="00D71A33">
              <w:rPr>
                <w:rFonts w:ascii="Times New Roman" w:hAnsi="Times New Roman"/>
              </w:rPr>
              <w:t>Надання допомоги при народженні дитини</w:t>
            </w:r>
            <w:r w:rsidRPr="00D71A33">
              <w:rPr>
                <w:rFonts w:ascii="Times New Roman" w:eastAsia="Times New Roman" w:hAnsi="Times New Roman"/>
                <w:lang w:eastAsia="ru-RU"/>
              </w:rPr>
              <w:t xml:space="preserve">»  показники </w:t>
            </w:r>
            <w:r w:rsidRPr="00D71A33">
              <w:rPr>
                <w:rFonts w:ascii="Times New Roman" w:eastAsia="Times New Roman" w:hAnsi="Times New Roman"/>
                <w:b/>
                <w:lang w:eastAsia="ru-RU"/>
              </w:rPr>
              <w:t>продукту</w:t>
            </w:r>
            <w:r w:rsidRPr="00D71A33">
              <w:rPr>
                <w:rFonts w:ascii="Times New Roman" w:eastAsia="Times New Roman" w:hAnsi="Times New Roman"/>
                <w:lang w:eastAsia="ru-RU"/>
              </w:rPr>
              <w:t xml:space="preserve"> «</w:t>
            </w:r>
            <w:r w:rsidRPr="00D71A33">
              <w:rPr>
                <w:rFonts w:ascii="Times New Roman" w:hAnsi="Times New Roman"/>
              </w:rPr>
              <w:t xml:space="preserve">кількість </w:t>
            </w:r>
            <w:r w:rsidRPr="00D71A33">
              <w:rPr>
                <w:rFonts w:ascii="Times New Roman" w:hAnsi="Times New Roman"/>
              </w:rPr>
              <w:lastRenderedPageBreak/>
              <w:t xml:space="preserve">одержувачів щомісячної виплати допомоги при народженні дитини, яка народилася після 30 червня 2014 року, осіб»; «кількість одержувачів щомісячної виплати допомоги при народженні другої дитини, яка народилася до 30 червня 2014 року, осіб»; «кількість одержувачів щомісячної виплати допомоги при народженні третьої та наступної дитини, яка народилася до 30 червня 2014 року, осіб» об’єднано в один показник </w:t>
            </w:r>
            <w:r w:rsidRPr="00D71A33">
              <w:rPr>
                <w:rFonts w:ascii="Times New Roman" w:eastAsia="Times New Roman" w:hAnsi="Times New Roman"/>
                <w:lang w:eastAsia="ru-RU"/>
              </w:rPr>
              <w:t>«</w:t>
            </w:r>
            <w:r w:rsidRPr="00D71A33">
              <w:rPr>
                <w:rFonts w:ascii="Times New Roman" w:hAnsi="Times New Roman"/>
              </w:rPr>
              <w:t xml:space="preserve">кількість одержувачів щомісячної виплати допомоги при народженні дитини, осіб», аналогічно показники </w:t>
            </w:r>
            <w:r w:rsidRPr="00D71A33">
              <w:rPr>
                <w:rFonts w:ascii="Times New Roman" w:hAnsi="Times New Roman"/>
                <w:b/>
              </w:rPr>
              <w:t>ефективності</w:t>
            </w:r>
            <w:r w:rsidRPr="00D71A33">
              <w:rPr>
                <w:rFonts w:ascii="Times New Roman" w:hAnsi="Times New Roman"/>
              </w:rPr>
              <w:t xml:space="preserve"> «середньомісячний розмір щомісячної виплати допомоги при народженні дитини, яка народилася після 30 червня 2014 року, </w:t>
            </w:r>
            <w:proofErr w:type="spellStart"/>
            <w:r w:rsidRPr="00D71A33">
              <w:rPr>
                <w:rFonts w:ascii="Times New Roman" w:hAnsi="Times New Roman"/>
              </w:rPr>
              <w:t>грн</w:t>
            </w:r>
            <w:proofErr w:type="spellEnd"/>
            <w:r w:rsidRPr="00D71A33">
              <w:rPr>
                <w:rFonts w:ascii="Times New Roman" w:hAnsi="Times New Roman"/>
              </w:rPr>
              <w:t xml:space="preserve">»; «середньомісячний розмір щомісячної виплати допомоги при народженні другої дитини, яка народилася до 30 червня 2014 року, </w:t>
            </w:r>
            <w:proofErr w:type="spellStart"/>
            <w:r w:rsidRPr="00D71A33">
              <w:rPr>
                <w:rFonts w:ascii="Times New Roman" w:hAnsi="Times New Roman"/>
              </w:rPr>
              <w:t>грн</w:t>
            </w:r>
            <w:proofErr w:type="spellEnd"/>
            <w:r w:rsidRPr="00D71A33">
              <w:rPr>
                <w:rFonts w:ascii="Times New Roman" w:hAnsi="Times New Roman"/>
              </w:rPr>
              <w:t xml:space="preserve">»; «середньомісячний розмір щомісячної виплати допомоги при народженні третьої та наступної дитини, яка народилася до 30 червня 2014 року, </w:t>
            </w:r>
            <w:proofErr w:type="spellStart"/>
            <w:r w:rsidRPr="00D71A33">
              <w:rPr>
                <w:rFonts w:ascii="Times New Roman" w:hAnsi="Times New Roman"/>
              </w:rPr>
              <w:t>грн</w:t>
            </w:r>
            <w:proofErr w:type="spellEnd"/>
            <w:r w:rsidRPr="00D71A33">
              <w:rPr>
                <w:rFonts w:ascii="Times New Roman" w:hAnsi="Times New Roman"/>
              </w:rPr>
              <w:t xml:space="preserve">» об’єднано в один показник «середньомісячний розмір щомісячної виплати допомоги при народженні другої дитини, </w:t>
            </w:r>
            <w:proofErr w:type="spellStart"/>
            <w:r w:rsidRPr="00D71A33">
              <w:rPr>
                <w:rFonts w:ascii="Times New Roman" w:hAnsi="Times New Roman"/>
              </w:rPr>
              <w:t>грн</w:t>
            </w:r>
            <w:proofErr w:type="spellEnd"/>
            <w:r w:rsidRPr="00D71A33">
              <w:rPr>
                <w:rFonts w:ascii="Times New Roman" w:hAnsi="Times New Roman"/>
              </w:rPr>
              <w:t xml:space="preserve">». </w:t>
            </w:r>
          </w:p>
          <w:p w:rsidR="0062520D" w:rsidRPr="00D71A33" w:rsidRDefault="0062520D" w:rsidP="00455EAE">
            <w:pPr>
              <w:spacing w:after="0" w:line="240" w:lineRule="auto"/>
              <w:rPr>
                <w:rFonts w:ascii="Times New Roman" w:hAnsi="Times New Roman"/>
              </w:rPr>
            </w:pPr>
            <w:r w:rsidRPr="00D71A33">
              <w:rPr>
                <w:rFonts w:ascii="Times New Roman" w:hAnsi="Times New Roman"/>
              </w:rPr>
              <w:t xml:space="preserve">    Такі заміни призводять до спотворення звітності, оскільки в першому півріччі 2017 року щомісячні виплати при народженні дітей, що народилися в першому півріччі 2014 року, продовжувалися,  для дітей, народжених до цієї дати розмір щомісячних виплат був диференційований, залежав від порядкового номеру дитини, і відрізнявся від розмірів виплат народжених пізніше.  </w:t>
            </w:r>
          </w:p>
          <w:p w:rsidR="0062520D" w:rsidRPr="00D71A33" w:rsidRDefault="0062520D" w:rsidP="00D163AB">
            <w:pPr>
              <w:pStyle w:val="HTML"/>
              <w:rPr>
                <w:rFonts w:ascii="Times New Roman" w:eastAsia="Times New Roman" w:hAnsi="Times New Roman"/>
                <w:bCs/>
                <w:sz w:val="24"/>
                <w:szCs w:val="24"/>
                <w:lang w:eastAsia="ru-RU"/>
              </w:rPr>
            </w:pPr>
            <w:r w:rsidRPr="00D71A33">
              <w:rPr>
                <w:rFonts w:ascii="Times New Roman" w:hAnsi="Times New Roman"/>
                <w:sz w:val="24"/>
                <w:szCs w:val="24"/>
              </w:rPr>
              <w:t xml:space="preserve">    Також, у </w:t>
            </w:r>
            <w:r w:rsidRPr="00D71A33">
              <w:rPr>
                <w:rFonts w:ascii="Times New Roman" w:hAnsi="Times New Roman"/>
                <w:b/>
                <w:sz w:val="24"/>
                <w:szCs w:val="24"/>
              </w:rPr>
              <w:t>підпрограмі № 8</w:t>
            </w:r>
            <w:r w:rsidRPr="00D71A33">
              <w:rPr>
                <w:rFonts w:ascii="Times New Roman" w:hAnsi="Times New Roman"/>
                <w:sz w:val="24"/>
                <w:szCs w:val="24"/>
              </w:rPr>
              <w:t xml:space="preserve"> «Надання державної соціальної допомоги малозабезпеченим сім'ям» відсутні показники </w:t>
            </w:r>
            <w:r w:rsidRPr="00D71A33">
              <w:rPr>
                <w:rFonts w:ascii="Times New Roman" w:hAnsi="Times New Roman"/>
                <w:b/>
                <w:sz w:val="24"/>
                <w:szCs w:val="24"/>
              </w:rPr>
              <w:t>продукту</w:t>
            </w:r>
            <w:r w:rsidRPr="00D71A33">
              <w:rPr>
                <w:rFonts w:ascii="Times New Roman" w:hAnsi="Times New Roman"/>
                <w:sz w:val="24"/>
                <w:szCs w:val="24"/>
              </w:rPr>
              <w:t xml:space="preserve"> «кількість дітей віком до 13 років з малозабезпечених сімей, на яких надаються обов'язкові доплати, осіб»; «кількість дітей віком від 13 до 18 років з малозабезпечених сімей, на яких надаються обов'язкові доплати, осіб» , що </w:t>
            </w:r>
            <w:r w:rsidRPr="00D71A33">
              <w:rPr>
                <w:rFonts w:ascii="Times New Roman" w:hAnsi="Times New Roman"/>
                <w:b/>
                <w:sz w:val="24"/>
                <w:szCs w:val="24"/>
              </w:rPr>
              <w:t>спотворює звітність, оскільки за абз.4 ст.5 Закону України «</w:t>
            </w:r>
            <w:r w:rsidRPr="00D71A33">
              <w:rPr>
                <w:rFonts w:ascii="Times New Roman" w:eastAsia="Times New Roman" w:hAnsi="Times New Roman"/>
                <w:b/>
                <w:bCs/>
                <w:sz w:val="24"/>
                <w:szCs w:val="24"/>
                <w:lang w:eastAsia="ru-RU"/>
              </w:rPr>
              <w:t>Про державну соціальну допомогу малозабезпеченим сім'ям»,</w:t>
            </w:r>
            <w:r w:rsidRPr="00D71A33">
              <w:rPr>
                <w:rFonts w:ascii="Times New Roman" w:eastAsia="Times New Roman" w:hAnsi="Times New Roman"/>
                <w:bCs/>
                <w:sz w:val="24"/>
                <w:szCs w:val="24"/>
                <w:lang w:eastAsia="ru-RU"/>
              </w:rPr>
              <w:t xml:space="preserve"> такі доплати повинні додаватись до допомоги  за фактом наявності дітей.</w:t>
            </w:r>
          </w:p>
          <w:p w:rsidR="0062520D" w:rsidRPr="00D71A33" w:rsidRDefault="0062520D" w:rsidP="0053573B">
            <w:pPr>
              <w:pStyle w:val="HTML"/>
              <w:rPr>
                <w:rFonts w:ascii="Times New Roman" w:hAnsi="Times New Roman"/>
                <w:sz w:val="24"/>
                <w:szCs w:val="24"/>
              </w:rPr>
            </w:pPr>
            <w:r w:rsidRPr="00D71A33">
              <w:rPr>
                <w:rFonts w:ascii="Times New Roman" w:eastAsia="Times New Roman" w:hAnsi="Times New Roman"/>
                <w:bCs/>
                <w:sz w:val="24"/>
                <w:szCs w:val="24"/>
                <w:lang w:eastAsia="ru-RU"/>
              </w:rPr>
              <w:t xml:space="preserve">     Нарешті, у </w:t>
            </w:r>
            <w:r w:rsidRPr="00D71A33">
              <w:rPr>
                <w:rFonts w:ascii="Times New Roman" w:eastAsia="Times New Roman" w:hAnsi="Times New Roman"/>
                <w:b/>
                <w:bCs/>
                <w:sz w:val="24"/>
                <w:szCs w:val="24"/>
                <w:lang w:eastAsia="ru-RU"/>
              </w:rPr>
              <w:t>підпрограмі №9</w:t>
            </w:r>
            <w:r w:rsidRPr="00D71A33">
              <w:rPr>
                <w:rFonts w:ascii="Times New Roman" w:eastAsia="Times New Roman" w:hAnsi="Times New Roman"/>
                <w:bCs/>
                <w:sz w:val="24"/>
                <w:szCs w:val="24"/>
                <w:lang w:eastAsia="ru-RU"/>
              </w:rPr>
              <w:t xml:space="preserve"> «</w:t>
            </w:r>
            <w:r w:rsidRPr="00D71A33">
              <w:rPr>
                <w:rFonts w:ascii="Times New Roman" w:hAnsi="Times New Roman"/>
                <w:sz w:val="24"/>
                <w:szCs w:val="24"/>
              </w:rPr>
              <w:t>Надання державної соціальної допомоги інвалідам з дитинства та дітям з інвалідністю</w:t>
            </w:r>
            <w:r w:rsidRPr="00D71A33">
              <w:rPr>
                <w:rFonts w:ascii="Times New Roman" w:eastAsia="Times New Roman" w:hAnsi="Times New Roman"/>
                <w:bCs/>
                <w:sz w:val="24"/>
                <w:szCs w:val="24"/>
                <w:lang w:eastAsia="ru-RU"/>
              </w:rPr>
              <w:t xml:space="preserve">» відсутні 9 з передбачених наказом десяти показників </w:t>
            </w:r>
            <w:r w:rsidRPr="00D71A33">
              <w:rPr>
                <w:rFonts w:ascii="Times New Roman" w:eastAsia="Times New Roman" w:hAnsi="Times New Roman"/>
                <w:b/>
                <w:bCs/>
                <w:sz w:val="24"/>
                <w:szCs w:val="24"/>
                <w:lang w:eastAsia="ru-RU"/>
              </w:rPr>
              <w:t>продукту</w:t>
            </w:r>
            <w:r w:rsidRPr="00D71A33">
              <w:rPr>
                <w:rFonts w:ascii="Times New Roman" w:eastAsia="Times New Roman" w:hAnsi="Times New Roman"/>
                <w:bCs/>
                <w:sz w:val="24"/>
                <w:szCs w:val="24"/>
                <w:lang w:eastAsia="ru-RU"/>
              </w:rPr>
              <w:t xml:space="preserve"> «</w:t>
            </w:r>
            <w:r w:rsidRPr="00D71A33">
              <w:rPr>
                <w:rFonts w:ascii="Times New Roman" w:hAnsi="Times New Roman"/>
                <w:sz w:val="24"/>
                <w:szCs w:val="24"/>
              </w:rPr>
              <w:t xml:space="preserve">кількість одержувачів допомоги інвалідам з дитинства I групи підгрупи А з надбавкою на догляд, осіб»; «кількість одержувачів допомоги інвалідам з дитинства I групи підгрупи Б з надбавкою на догляд, осіб»; «кількість одержувачів допомоги інвалідам з дитинства II групи, осіб»; «кількість одержувачів допомоги інвалідам з дитинства III групи, осіб»; «кількість одержувачів допомоги на дітей з інвалідністю віком до 18 років без надбавки на догляд, у тому числі захворювання яких пов'язане з Чорнобильською катастрофою, осіб»; «кількість одержувачів допомоги з надбавкою на догляд на дітей-інвалідів віком до 6 років, у тому числі захворювання яких пов'язане з Чорнобильською катастрофою, осіб»; «кількість </w:t>
            </w:r>
            <w:r w:rsidRPr="00D71A33">
              <w:rPr>
                <w:rFonts w:ascii="Times New Roman" w:hAnsi="Times New Roman"/>
                <w:sz w:val="24"/>
                <w:szCs w:val="24"/>
              </w:rPr>
              <w:lastRenderedPageBreak/>
              <w:t xml:space="preserve">одержувачів допомоги з надбавкою на догляд на дітей з інвалідністю підгрупи А віком до 6 років, у тому числі захворювання яких пов'язане з Чорнобильською катастрофою, осіб»; «кількість одержувачів допомоги з надбавкою на догляд на дітей з інвалідністю віком від 6 до 18 років, у тому числі захворювання яких пов'язане з Чорнобильською катастрофою, осіб»; «кількість одержувачів допомоги з надбавкою на догляд на дітей з інвалідністю підгрупи А віком від 6 до 18 років, у тому числі захворювання яких пов'язане з Чорнобильською катастрофою, осіб». </w:t>
            </w:r>
          </w:p>
          <w:p w:rsidR="0062520D" w:rsidRPr="00D71A33" w:rsidRDefault="0062520D" w:rsidP="0053573B">
            <w:pPr>
              <w:pStyle w:val="HTML"/>
              <w:rPr>
                <w:rFonts w:ascii="Times New Roman" w:hAnsi="Times New Roman"/>
                <w:sz w:val="24"/>
                <w:szCs w:val="24"/>
              </w:rPr>
            </w:pPr>
            <w:r w:rsidRPr="00D71A33">
              <w:rPr>
                <w:rFonts w:ascii="Times New Roman" w:hAnsi="Times New Roman"/>
                <w:sz w:val="24"/>
                <w:szCs w:val="24"/>
              </w:rPr>
              <w:t>Замість цих дев’яти внесено 3 наступних гібридних показники продукту: «</w:t>
            </w:r>
            <w:r w:rsidRPr="00D71A33">
              <w:rPr>
                <w:rFonts w:ascii="Times New Roman" w:eastAsia="Times New Roman" w:hAnsi="Times New Roman"/>
                <w:sz w:val="24"/>
                <w:szCs w:val="24"/>
                <w:lang w:eastAsia="ru-RU"/>
              </w:rPr>
              <w:t xml:space="preserve">Кількість одержувачів допомоги інвалідам з дитинства підгруп А та Б І»,  «Кількість одержувачів допомоги інвалідам з дитинства ІІ та ІІІ груп», «Кількість одержувачів допомоги на дітей-інвалідів віком до 18 років». Така заміна спотворює звітність, бо згідно зі </w:t>
            </w:r>
            <w:r w:rsidRPr="00D71A33">
              <w:rPr>
                <w:rFonts w:ascii="Times New Roman" w:eastAsia="Times New Roman" w:hAnsi="Times New Roman"/>
                <w:b/>
                <w:sz w:val="24"/>
                <w:szCs w:val="24"/>
                <w:lang w:eastAsia="ru-RU"/>
              </w:rPr>
              <w:t>ст.3 «надбавка за догляд» Закону України «</w:t>
            </w:r>
            <w:r w:rsidRPr="00D71A33">
              <w:rPr>
                <w:rFonts w:ascii="Times New Roman" w:eastAsia="Times New Roman" w:hAnsi="Times New Roman"/>
                <w:b/>
                <w:bCs/>
                <w:sz w:val="24"/>
                <w:szCs w:val="24"/>
                <w:lang w:eastAsia="ru-RU"/>
              </w:rPr>
              <w:t>Про державну соціальну допомогу інвалідам з дитинства та дітям-інвалідам»</w:t>
            </w:r>
            <w:r w:rsidRPr="00D71A33">
              <w:rPr>
                <w:rFonts w:ascii="Times New Roman" w:hAnsi="Times New Roman"/>
                <w:sz w:val="24"/>
                <w:szCs w:val="24"/>
              </w:rPr>
              <w:t xml:space="preserve">, встановлено диференційний характер виплат в залежності від віку, а у випадку інвалідів І групи – також від підгрупи А чи Б. </w:t>
            </w:r>
          </w:p>
          <w:p w:rsidR="0062520D" w:rsidRPr="00D71A33" w:rsidRDefault="0062520D" w:rsidP="0053573B">
            <w:pPr>
              <w:pStyle w:val="HTML"/>
              <w:rPr>
                <w:rFonts w:ascii="Times New Roman" w:hAnsi="Times New Roman"/>
                <w:sz w:val="24"/>
                <w:szCs w:val="24"/>
              </w:rPr>
            </w:pPr>
            <w:r w:rsidRPr="00D71A33">
              <w:rPr>
                <w:rFonts w:ascii="Times New Roman" w:hAnsi="Times New Roman"/>
                <w:sz w:val="24"/>
                <w:szCs w:val="24"/>
              </w:rPr>
              <w:t xml:space="preserve">     Аналогічно показникам продукту замінено 9 відповідних їм показників </w:t>
            </w:r>
            <w:r w:rsidRPr="00D71A33">
              <w:rPr>
                <w:rFonts w:ascii="Times New Roman" w:hAnsi="Times New Roman"/>
                <w:b/>
                <w:sz w:val="24"/>
                <w:szCs w:val="24"/>
              </w:rPr>
              <w:t>ефективності</w:t>
            </w:r>
            <w:r w:rsidRPr="00D71A33">
              <w:rPr>
                <w:rFonts w:ascii="Times New Roman" w:hAnsi="Times New Roman"/>
                <w:sz w:val="24"/>
                <w:szCs w:val="24"/>
              </w:rPr>
              <w:t xml:space="preserve"> (кількість одержувачів у показниках ефективності замінено на середньомісячний розмір, а одиницю виміру з осіб на грн., в решт деталей – повне повторення порушення. </w:t>
            </w:r>
          </w:p>
          <w:p w:rsidR="0062520D" w:rsidRPr="00D71A33" w:rsidRDefault="0062520D" w:rsidP="006C443A">
            <w:pPr>
              <w:pStyle w:val="HTML"/>
              <w:rPr>
                <w:rFonts w:ascii="Times New Roman" w:hAnsi="Times New Roman"/>
                <w:b/>
                <w:sz w:val="24"/>
                <w:szCs w:val="24"/>
              </w:rPr>
            </w:pPr>
            <w:r w:rsidRPr="00D71A33">
              <w:rPr>
                <w:rFonts w:ascii="Times New Roman" w:hAnsi="Times New Roman"/>
                <w:sz w:val="24"/>
                <w:szCs w:val="24"/>
              </w:rPr>
              <w:t xml:space="preserve">За підсумком, ПБП визнано </w:t>
            </w:r>
            <w:r w:rsidR="006C443A">
              <w:rPr>
                <w:rFonts w:ascii="Times New Roman" w:hAnsi="Times New Roman"/>
                <w:b/>
                <w:sz w:val="24"/>
                <w:szCs w:val="24"/>
              </w:rPr>
              <w:t>невідповідним</w:t>
            </w:r>
            <w:r w:rsidRPr="00D71A33">
              <w:rPr>
                <w:rFonts w:ascii="Times New Roman" w:hAnsi="Times New Roman"/>
                <w:sz w:val="24"/>
                <w:szCs w:val="24"/>
              </w:rPr>
              <w:t xml:space="preserve"> наказу </w:t>
            </w:r>
            <w:r w:rsidRPr="00D71A33">
              <w:rPr>
                <w:rFonts w:ascii="Times New Roman" w:eastAsia="Times New Roman" w:hAnsi="Times New Roman"/>
                <w:sz w:val="24"/>
                <w:szCs w:val="24"/>
                <w:lang w:eastAsia="ru-RU"/>
              </w:rPr>
              <w:t xml:space="preserve">№ 659 від 19.04.17 </w:t>
            </w:r>
            <w:r w:rsidR="004867FF">
              <w:rPr>
                <w:rFonts w:ascii="Times New Roman" w:eastAsia="Times New Roman" w:hAnsi="Times New Roman"/>
                <w:b/>
                <w:sz w:val="24"/>
                <w:szCs w:val="24"/>
                <w:lang w:eastAsia="ru-RU"/>
              </w:rPr>
              <w:t>0 балів у</w:t>
            </w:r>
            <w:r w:rsidRPr="00D71A33">
              <w:rPr>
                <w:rFonts w:ascii="Times New Roman" w:eastAsia="Times New Roman" w:hAnsi="Times New Roman"/>
                <w:b/>
                <w:sz w:val="24"/>
                <w:szCs w:val="24"/>
                <w:lang w:eastAsia="ru-RU"/>
              </w:rPr>
              <w:t xml:space="preserve"> колон</w:t>
            </w:r>
            <w:r w:rsidR="006C443A">
              <w:rPr>
                <w:rFonts w:ascii="Times New Roman" w:eastAsia="Times New Roman" w:hAnsi="Times New Roman"/>
                <w:b/>
                <w:sz w:val="24"/>
                <w:szCs w:val="24"/>
                <w:lang w:eastAsia="ru-RU"/>
              </w:rPr>
              <w:t>ці</w:t>
            </w:r>
            <w:r w:rsidRPr="00D71A33">
              <w:rPr>
                <w:rFonts w:ascii="Times New Roman" w:eastAsia="Times New Roman" w:hAnsi="Times New Roman"/>
                <w:b/>
                <w:sz w:val="24"/>
                <w:szCs w:val="24"/>
                <w:lang w:eastAsia="ru-RU"/>
              </w:rPr>
              <w:t xml:space="preserve"> 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0</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195"/>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1513050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A83FD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Пільгове медичне обслуговування осіб, які постраждали внаслідок Чорнобильської катастрофи </w:t>
            </w:r>
          </w:p>
        </w:tc>
        <w:tc>
          <w:tcPr>
            <w:tcW w:w="6237" w:type="dxa"/>
            <w:tcBorders>
              <w:top w:val="nil"/>
              <w:left w:val="nil"/>
              <w:bottom w:val="single" w:sz="4" w:space="0" w:color="auto"/>
              <w:right w:val="single" w:sz="4" w:space="0" w:color="auto"/>
            </w:tcBorders>
            <w:shd w:val="clear" w:color="000000" w:fill="FFD966"/>
          </w:tcPr>
          <w:p w:rsidR="0062520D" w:rsidRPr="006C443A" w:rsidRDefault="0062520D" w:rsidP="00873222">
            <w:pPr>
              <w:spacing w:after="0" w:line="240" w:lineRule="auto"/>
              <w:rPr>
                <w:rFonts w:ascii="Times New Roman" w:eastAsia="Times New Roman" w:hAnsi="Times New Roman"/>
                <w:lang w:eastAsia="ru-RU"/>
              </w:rPr>
            </w:pPr>
            <w:r w:rsidRPr="00D71A33">
              <w:rPr>
                <w:rFonts w:ascii="Times New Roman" w:hAnsi="Times New Roman"/>
                <w:bCs/>
              </w:rPr>
              <w:t xml:space="preserve">у БЗІ та ПБП вказано мету БП «Забезпечення державних гарантій соціального захисту громадян, які постраждали внаслідок Чорнобильської катастрофи, щодо безоплатного придбання ліків за рецептами лікарів, безоплатного зубопротезування» та її завдання «Надання пільг на безоплатне придбання ліків за рецептами лікарів, безоплатне зубопротезування громадян, які постраждали внаслідок Чорнобильської катастрофи». </w:t>
            </w:r>
          </w:p>
          <w:p w:rsidR="0062520D" w:rsidRPr="00D71A33" w:rsidRDefault="0062520D" w:rsidP="00873222">
            <w:pPr>
              <w:spacing w:after="0" w:line="240" w:lineRule="auto"/>
              <w:rPr>
                <w:rStyle w:val="rvts23"/>
                <w:rFonts w:ascii="Times New Roman" w:hAnsi="Times New Roman"/>
              </w:rPr>
            </w:pPr>
            <w:r w:rsidRPr="00D71A33">
              <w:rPr>
                <w:rFonts w:ascii="Times New Roman" w:hAnsi="Times New Roman"/>
                <w:bCs/>
              </w:rPr>
              <w:t xml:space="preserve">   В обох випадках зникло закінчення і мети і завдання: « та забезпечення продуктами харчування», яке є </w:t>
            </w:r>
            <w:r w:rsidR="006C443A" w:rsidRPr="00D71A33">
              <w:rPr>
                <w:rFonts w:ascii="Times New Roman" w:hAnsi="Times New Roman"/>
                <w:bCs/>
              </w:rPr>
              <w:t>обов’язковим</w:t>
            </w:r>
            <w:r w:rsidRPr="00D71A33">
              <w:rPr>
                <w:rFonts w:ascii="Times New Roman" w:hAnsi="Times New Roman"/>
                <w:bCs/>
              </w:rPr>
              <w:t xml:space="preserve"> до виконання згідно із  п.14 ст.20 Закону України «</w:t>
            </w:r>
            <w:r w:rsidRPr="00D71A33">
              <w:rPr>
                <w:rStyle w:val="rvts23"/>
                <w:rFonts w:ascii="Times New Roman" w:hAnsi="Times New Roman"/>
              </w:rPr>
              <w:t xml:space="preserve">Про статус і соціальний захист громадян, які постраждали внаслідок Чорнобильської катастрофи». </w:t>
            </w:r>
          </w:p>
          <w:p w:rsidR="0062520D" w:rsidRPr="00D71A33" w:rsidRDefault="0062520D" w:rsidP="00873222">
            <w:pPr>
              <w:spacing w:after="0" w:line="240" w:lineRule="auto"/>
              <w:rPr>
                <w:rStyle w:val="rvts23"/>
                <w:rFonts w:ascii="Times New Roman" w:hAnsi="Times New Roman"/>
              </w:rPr>
            </w:pPr>
            <w:r w:rsidRPr="00D71A33">
              <w:rPr>
                <w:rStyle w:val="rvts23"/>
                <w:rFonts w:ascii="Times New Roman" w:hAnsi="Times New Roman"/>
              </w:rPr>
              <w:t xml:space="preserve">    Аналогічним чином, у БЗІ та ПБП відсутні передбачені наказом № 659 від 19.04.17 показник продукту «</w:t>
            </w:r>
            <w:r w:rsidRPr="00D71A33">
              <w:rPr>
                <w:rFonts w:ascii="Times New Roman" w:hAnsi="Times New Roman"/>
              </w:rPr>
              <w:t>кількість одержувачів додаткового харчування у спеціалізованих лікувальних закладах, осіб</w:t>
            </w:r>
            <w:r w:rsidRPr="00D71A33">
              <w:rPr>
                <w:rStyle w:val="rvts23"/>
                <w:rFonts w:ascii="Times New Roman" w:hAnsi="Times New Roman"/>
              </w:rPr>
              <w:t>»; показник ефективності «</w:t>
            </w:r>
            <w:r w:rsidRPr="00D71A33">
              <w:rPr>
                <w:rFonts w:ascii="Times New Roman" w:hAnsi="Times New Roman"/>
              </w:rPr>
              <w:t xml:space="preserve">середня вартість додаткового </w:t>
            </w:r>
            <w:proofErr w:type="spellStart"/>
            <w:r w:rsidRPr="00D71A33">
              <w:rPr>
                <w:rFonts w:ascii="Times New Roman" w:hAnsi="Times New Roman"/>
              </w:rPr>
              <w:t>харчуванняу</w:t>
            </w:r>
            <w:proofErr w:type="spellEnd"/>
            <w:r w:rsidRPr="00D71A33">
              <w:rPr>
                <w:rFonts w:ascii="Times New Roman" w:hAnsi="Times New Roman"/>
              </w:rPr>
              <w:t xml:space="preserve"> спеціалізованих лікувальних закладах на одну особу, </w:t>
            </w:r>
            <w:proofErr w:type="spellStart"/>
            <w:r w:rsidRPr="00D71A33">
              <w:rPr>
                <w:rFonts w:ascii="Times New Roman" w:hAnsi="Times New Roman"/>
              </w:rPr>
              <w:t>грн</w:t>
            </w:r>
            <w:proofErr w:type="spellEnd"/>
            <w:r w:rsidRPr="00D71A33">
              <w:rPr>
                <w:rFonts w:ascii="Times New Roman" w:hAnsi="Times New Roman"/>
              </w:rPr>
              <w:t>/рік</w:t>
            </w:r>
            <w:r w:rsidRPr="00D71A33">
              <w:rPr>
                <w:rStyle w:val="rvts23"/>
                <w:rFonts w:ascii="Times New Roman" w:hAnsi="Times New Roman"/>
              </w:rPr>
              <w:t>» та показник якості: «</w:t>
            </w:r>
            <w:r w:rsidRPr="00D71A33">
              <w:rPr>
                <w:rFonts w:ascii="Times New Roman" w:hAnsi="Times New Roman"/>
              </w:rPr>
              <w:t>відсоток громадян, які одержали додаткове харчування у спеціалізованих лікувальних закладах, %</w:t>
            </w:r>
            <w:r w:rsidRPr="00D71A33">
              <w:rPr>
                <w:rStyle w:val="rvts23"/>
                <w:rFonts w:ascii="Times New Roman" w:hAnsi="Times New Roman"/>
              </w:rPr>
              <w:t>»</w:t>
            </w:r>
          </w:p>
          <w:p w:rsidR="0062520D" w:rsidRPr="00D71A33" w:rsidRDefault="0062520D" w:rsidP="00873222">
            <w:pPr>
              <w:spacing w:after="0" w:line="240" w:lineRule="auto"/>
              <w:rPr>
                <w:rFonts w:ascii="Times New Roman" w:eastAsia="Times New Roman" w:hAnsi="Times New Roman"/>
                <w:lang w:eastAsia="ru-RU"/>
              </w:rPr>
            </w:pPr>
            <w:r w:rsidRPr="00D71A33">
              <w:rPr>
                <w:rStyle w:val="rvts23"/>
                <w:rFonts w:ascii="Times New Roman" w:hAnsi="Times New Roman"/>
              </w:rPr>
              <w:t xml:space="preserve">    Навіть в разі незабезпечення коштами з держбюджету на виконання функції забезпечення харчуванням, в бюджетах звітних та поточного років, автори БЗІ та ПБП не можуть бути впевненими у відсутності таких коштів у бюджетах наступних двох років, а отже, зобов’язані </w:t>
            </w:r>
            <w:r w:rsidRPr="00D71A33">
              <w:rPr>
                <w:rStyle w:val="rvts23"/>
                <w:rFonts w:ascii="Times New Roman" w:hAnsi="Times New Roman"/>
              </w:rPr>
              <w:lastRenderedPageBreak/>
              <w:t xml:space="preserve">дотримуватись вимог нормативних документів. Т.ч. </w:t>
            </w:r>
            <w:r w:rsidRPr="00D71A33">
              <w:rPr>
                <w:rFonts w:ascii="Times New Roman" w:hAnsi="Times New Roman"/>
              </w:rPr>
              <w:t xml:space="preserve">БЗІ та ПБП визнано </w:t>
            </w:r>
            <w:r w:rsidRPr="00D71A33">
              <w:rPr>
                <w:rFonts w:ascii="Times New Roman" w:hAnsi="Times New Roman"/>
                <w:b/>
              </w:rPr>
              <w:t>невідповідними</w:t>
            </w:r>
            <w:r w:rsidRPr="00D71A33">
              <w:rPr>
                <w:rFonts w:ascii="Times New Roman" w:hAnsi="Times New Roman"/>
              </w:rPr>
              <w:t xml:space="preserve"> наказу </w:t>
            </w:r>
            <w:r w:rsidRPr="00D71A33">
              <w:rPr>
                <w:rFonts w:ascii="Times New Roman" w:eastAsia="Times New Roman" w:hAnsi="Times New Roman"/>
                <w:lang w:eastAsia="ru-RU"/>
              </w:rPr>
              <w:t xml:space="preserve">№ 659 від 19.04.17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405"/>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1513080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A83FD4">
            <w:pPr>
              <w:spacing w:after="0" w:line="240" w:lineRule="auto"/>
              <w:rPr>
                <w:rFonts w:ascii="Times New Roman" w:eastAsia="Times New Roman" w:hAnsi="Times New Roman"/>
                <w:lang w:eastAsia="ru-RU"/>
              </w:rPr>
            </w:pPr>
            <w:r w:rsidRPr="00D71A33">
              <w:rPr>
                <w:rFonts w:ascii="Times New Roman" w:hAnsi="Times New Roman"/>
                <w:bCs/>
              </w:rPr>
              <w:t>Надання допомоги по догляду за особою з інвалідністю I чи II групи внаслідок психічного розладу</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6C443A">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п.4.1. БЗІ зазначено мету БП «Забезпечення надання  соціальних гарантій інвалідам внаслідок психічного розладу», що суперечить передбаченій наказом </w:t>
            </w:r>
            <w:proofErr w:type="spellStart"/>
            <w:r w:rsidRPr="00D71A33">
              <w:rPr>
                <w:rFonts w:ascii="Times New Roman" w:eastAsia="Times New Roman" w:hAnsi="Times New Roman"/>
                <w:lang w:eastAsia="ru-RU"/>
              </w:rPr>
              <w:t>Мінсоцполітики</w:t>
            </w:r>
            <w:proofErr w:type="spellEnd"/>
            <w:r w:rsidRPr="00D71A33">
              <w:rPr>
                <w:rFonts w:ascii="Times New Roman" w:eastAsia="Times New Roman" w:hAnsi="Times New Roman"/>
                <w:lang w:eastAsia="ru-RU"/>
              </w:rPr>
              <w:t xml:space="preserve"> № 659 від 19.04.17 меті цієї програми «</w:t>
            </w:r>
            <w:r w:rsidRPr="00D71A33">
              <w:rPr>
                <w:rFonts w:ascii="Times New Roman" w:hAnsi="Times New Roman"/>
                <w:bCs/>
              </w:rPr>
              <w:t>Забезпечення надання допомоги особі, яка здійснює догляд за особою з інвалідністю I чи II групи внаслідок психічного розладу</w:t>
            </w:r>
            <w:r w:rsidRPr="00D71A33">
              <w:rPr>
                <w:rFonts w:ascii="Times New Roman" w:eastAsia="Times New Roman" w:hAnsi="Times New Roman"/>
                <w:lang w:eastAsia="ru-RU"/>
              </w:rPr>
              <w:t xml:space="preserve">». В той же час мета, зазначена в розділі 6 ПБП, загалом відповідає наказу. Показники продукту та ефективності відповідають наказу, показники затрат та якості не передбачені наказом і відсутні за фактом. Т.ч.  БЗІ визнано </w:t>
            </w:r>
            <w:r w:rsidRPr="00D71A33">
              <w:rPr>
                <w:rFonts w:ascii="Times New Roman" w:eastAsia="Times New Roman" w:hAnsi="Times New Roman"/>
                <w:b/>
                <w:lang w:eastAsia="ru-RU"/>
              </w:rPr>
              <w:t>невідповідним</w:t>
            </w:r>
            <w:r w:rsidRPr="00D71A33">
              <w:rPr>
                <w:rFonts w:ascii="Times New Roman" w:eastAsia="Times New Roman" w:hAnsi="Times New Roman"/>
                <w:lang w:eastAsia="ru-RU"/>
              </w:rPr>
              <w:t xml:space="preserve"> наказу № 659 від 19.04.17, а ПБП – </w:t>
            </w:r>
            <w:r w:rsidRPr="00D71A33">
              <w:rPr>
                <w:rFonts w:ascii="Times New Roman" w:eastAsia="Times New Roman" w:hAnsi="Times New Roman"/>
                <w:b/>
                <w:lang w:eastAsia="ru-RU"/>
              </w:rPr>
              <w:t>відповідним</w:t>
            </w:r>
            <w:r w:rsidRPr="00D71A33">
              <w:rPr>
                <w:rFonts w:ascii="Times New Roman" w:eastAsia="Times New Roman" w:hAnsi="Times New Roman"/>
                <w:lang w:eastAsia="ru-RU"/>
              </w:rPr>
              <w:t xml:space="preserve">.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 у колонці 7 </w:t>
            </w:r>
            <w:r w:rsidR="004867FF">
              <w:rPr>
                <w:rFonts w:ascii="Times New Roman" w:eastAsia="Times New Roman" w:hAnsi="Times New Roman"/>
                <w:b/>
                <w:lang w:eastAsia="ru-RU"/>
              </w:rPr>
              <w:t>бали нараховуються в повному обсязі</w:t>
            </w:r>
            <w:r w:rsidR="006C443A">
              <w:rPr>
                <w:rFonts w:ascii="Times New Roman" w:eastAsia="Times New Roman" w:hAnsi="Times New Roman"/>
                <w:b/>
                <w:lang w:eastAsia="ru-RU"/>
              </w:rPr>
              <w:t>(15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1513090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AE1FD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Видатки на поховання УБД та інвалідів війни </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873222">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БЗІ та  ПБП мета, завдання, показники продукту та ефективності відповідають наказу </w:t>
            </w:r>
            <w:proofErr w:type="spellStart"/>
            <w:r w:rsidRPr="00D71A33">
              <w:rPr>
                <w:rFonts w:ascii="Times New Roman" w:eastAsia="Times New Roman" w:hAnsi="Times New Roman"/>
                <w:lang w:eastAsia="ru-RU"/>
              </w:rPr>
              <w:t>Мінсоцполітики</w:t>
            </w:r>
            <w:proofErr w:type="spellEnd"/>
            <w:r w:rsidRPr="00D71A33">
              <w:rPr>
                <w:rFonts w:ascii="Times New Roman" w:eastAsia="Times New Roman" w:hAnsi="Times New Roman"/>
                <w:lang w:eastAsia="ru-RU"/>
              </w:rPr>
              <w:t xml:space="preserve"> № 659 від 19.04.17, </w:t>
            </w:r>
            <w:r w:rsidR="004867FF">
              <w:rPr>
                <w:rFonts w:ascii="Times New Roman" w:eastAsia="Times New Roman" w:hAnsi="Times New Roman"/>
                <w:b/>
                <w:lang w:eastAsia="ru-RU"/>
              </w:rPr>
              <w:t>бали нараховуються в повному обсязі</w:t>
            </w:r>
            <w:r w:rsidR="006C443A">
              <w:rPr>
                <w:rFonts w:ascii="Times New Roman" w:eastAsia="Times New Roman" w:hAnsi="Times New Roman"/>
                <w:b/>
                <w:lang w:eastAsia="ru-RU"/>
              </w:rPr>
              <w:t>(по 15 балів у колонках 6,7)</w:t>
            </w:r>
            <w:r w:rsidRPr="00D71A33">
              <w:rPr>
                <w:rFonts w:ascii="Times New Roman" w:eastAsia="Times New Roman" w:hAnsi="Times New Roman"/>
                <w:b/>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1513130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A83FD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Здійснення соціальної роботи з вразливими категоріями населення</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873222">
            <w:pPr>
              <w:spacing w:after="0" w:line="240" w:lineRule="auto"/>
              <w:rPr>
                <w:rFonts w:ascii="Times New Roman" w:hAnsi="Times New Roman"/>
              </w:rPr>
            </w:pPr>
            <w:r w:rsidRPr="00D71A33">
              <w:rPr>
                <w:rFonts w:ascii="Times New Roman" w:eastAsia="Times New Roman" w:hAnsi="Times New Roman"/>
                <w:lang w:eastAsia="ru-RU"/>
              </w:rPr>
              <w:t xml:space="preserve">    Мета програми у БЗІ та ПБП відповідає наказу № 57 </w:t>
            </w:r>
            <w:proofErr w:type="spellStart"/>
            <w:r w:rsidRPr="00D71A33">
              <w:rPr>
                <w:rFonts w:ascii="Times New Roman" w:eastAsia="Times New Roman" w:hAnsi="Times New Roman"/>
                <w:lang w:eastAsia="ru-RU"/>
              </w:rPr>
              <w:t>Мінсоцполітики</w:t>
            </w:r>
            <w:proofErr w:type="spellEnd"/>
            <w:r w:rsidRPr="00D71A33">
              <w:rPr>
                <w:rFonts w:ascii="Times New Roman" w:eastAsia="Times New Roman" w:hAnsi="Times New Roman"/>
                <w:lang w:eastAsia="ru-RU"/>
              </w:rPr>
              <w:t xml:space="preserve"> від 18.01.17, з 4 передбачених наказом підпрограм взято дві, №№1,2, завдання підпрограм відповідають наказу, у підпрограмі 1 показники затрат, продукту, ефективності відповідають наказу, показники якості «</w:t>
            </w:r>
            <w:r w:rsidRPr="00D71A33">
              <w:rPr>
                <w:rFonts w:ascii="Times New Roman" w:hAnsi="Times New Roman"/>
              </w:rPr>
              <w:t>кількість підготовлених кандидатів в опікуни, піклувальники, прийомні батьки та батьки-вихователі, які пройшли підготовку та стали прийомними батьками або батьками-вихователями, осіб»;</w:t>
            </w:r>
            <w:r w:rsidRPr="00D71A33">
              <w:rPr>
                <w:rFonts w:ascii="Times New Roman" w:eastAsia="Times New Roman" w:hAnsi="Times New Roman"/>
                <w:lang w:eastAsia="ru-RU"/>
              </w:rPr>
              <w:t xml:space="preserve"> та </w:t>
            </w:r>
            <w:r w:rsidRPr="00D71A33">
              <w:rPr>
                <w:rFonts w:ascii="Times New Roman" w:hAnsi="Times New Roman"/>
              </w:rPr>
              <w:t xml:space="preserve">«кількість підготовлених прийомних батьків, батьків-вихователів, які пройшли навчання з метою підвищення їхнього виховного потенціалу, осіб», об’єднані в один показник, що суперечить наказу 57 і спотворює бюджетне планування та звітність.  </w:t>
            </w:r>
            <w:r w:rsidRPr="00D71A33">
              <w:rPr>
                <w:rFonts w:ascii="Times New Roman" w:hAnsi="Times New Roman"/>
              </w:rPr>
              <w:br/>
              <w:t xml:space="preserve">     Також передбачений наказом 57 показник якості «динаміка кількості сімей та осіб, які перебувають у складних життєвих обставинах, знятих із соціального супроводу з позитивним результатом, порівняно з минулим роком, %» просто відсутній. </w:t>
            </w:r>
          </w:p>
          <w:p w:rsidR="0062520D" w:rsidRPr="00D71A33" w:rsidRDefault="0062520D" w:rsidP="00873222">
            <w:pPr>
              <w:spacing w:after="0" w:line="240" w:lineRule="auto"/>
              <w:rPr>
                <w:rFonts w:ascii="Times New Roman" w:eastAsia="Times New Roman" w:hAnsi="Times New Roman"/>
                <w:lang w:eastAsia="ru-RU"/>
              </w:rPr>
            </w:pPr>
            <w:r w:rsidRPr="00D71A33">
              <w:rPr>
                <w:rFonts w:ascii="Times New Roman" w:hAnsi="Times New Roman"/>
              </w:rPr>
              <w:t xml:space="preserve">    У підпрограмі 2 також співпадають показники затрат, продукту, ефективності, якості (у ПБП) та 2 показника якості з трьох, передбачених наказом (у БЗІ). Відсутній показник якості «динаміка кількості осіб, які перебувають у складних життєвих обставинах, внаслідок проведених заходів та наданих центрами соціальних служб для сім'ї, дітей та молоді послуг порівняно з минулим роком, %». БЗІ та ПБП визнано </w:t>
            </w:r>
            <w:r w:rsidRPr="00D71A33">
              <w:rPr>
                <w:rFonts w:ascii="Times New Roman" w:hAnsi="Times New Roman"/>
                <w:b/>
              </w:rPr>
              <w:t>невідповідними</w:t>
            </w:r>
            <w:r w:rsidRPr="00D71A33">
              <w:rPr>
                <w:rFonts w:ascii="Times New Roman" w:hAnsi="Times New Roman"/>
              </w:rPr>
              <w:t xml:space="preserve"> наказу № 57 від 18.01.17, </w:t>
            </w:r>
            <w:r w:rsidRPr="00D71A33">
              <w:rPr>
                <w:rFonts w:ascii="Times New Roman" w:hAnsi="Times New Roman"/>
                <w:b/>
              </w:rPr>
              <w:t xml:space="preserve">по </w:t>
            </w:r>
            <w:r w:rsidR="004867FF">
              <w:rPr>
                <w:rFonts w:ascii="Times New Roman" w:hAnsi="Times New Roman"/>
                <w:b/>
              </w:rPr>
              <w:t>0 балів у</w:t>
            </w:r>
            <w:r w:rsidRPr="00D71A33">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1513160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AE1FD4">
            <w:pPr>
              <w:spacing w:after="0" w:line="240" w:lineRule="auto"/>
              <w:rPr>
                <w:rFonts w:ascii="Times New Roman" w:eastAsia="Times New Roman" w:hAnsi="Times New Roman"/>
                <w:lang w:eastAsia="ru-RU"/>
              </w:rPr>
            </w:pPr>
            <w:r w:rsidRPr="00D71A33">
              <w:rPr>
                <w:rFonts w:ascii="Times New Roman" w:hAnsi="Times New Roman"/>
                <w:bCs/>
              </w:rPr>
              <w:t xml:space="preserve">Оздоровлення та відпочинок дітей (крім заходів з оздоровлення дітей, що здійснюються </w:t>
            </w:r>
            <w:r w:rsidRPr="00D71A33">
              <w:rPr>
                <w:rFonts w:ascii="Times New Roman" w:hAnsi="Times New Roman"/>
                <w:bCs/>
              </w:rPr>
              <w:lastRenderedPageBreak/>
              <w:t>за рахунок коштів на оздоровлення громадян, які постраждали внаслідок Чорнобильської катастрофи)</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585A7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lastRenderedPageBreak/>
              <w:t xml:space="preserve">мета і завдання БП як у БЗІ, так і в ПБП, відповідають вимогам наказу № 57 від 18.01.17. Усі результативні показники БЗІ відповідають вимогам наказу. Крім них, у БЗІ додано показник </w:t>
            </w:r>
            <w:r w:rsidRPr="00D71A33">
              <w:rPr>
                <w:rFonts w:ascii="Times New Roman" w:eastAsia="Times New Roman" w:hAnsi="Times New Roman"/>
                <w:b/>
                <w:lang w:eastAsia="ru-RU"/>
              </w:rPr>
              <w:t>затрат</w:t>
            </w:r>
            <w:r w:rsidRPr="00D71A33">
              <w:rPr>
                <w:rFonts w:ascii="Times New Roman" w:eastAsia="Times New Roman" w:hAnsi="Times New Roman"/>
                <w:lang w:eastAsia="ru-RU"/>
              </w:rPr>
              <w:t xml:space="preserve">, що не вимагається наказом, але в ПБП його прибрано. Серед результативних показників ПБП відсутні показники </w:t>
            </w:r>
            <w:r w:rsidRPr="00D71A33">
              <w:rPr>
                <w:rFonts w:ascii="Times New Roman" w:eastAsia="Times New Roman" w:hAnsi="Times New Roman"/>
                <w:b/>
                <w:lang w:eastAsia="ru-RU"/>
              </w:rPr>
              <w:t xml:space="preserve">якості </w:t>
            </w:r>
            <w:r w:rsidRPr="00D71A33">
              <w:rPr>
                <w:rFonts w:ascii="Times New Roman" w:eastAsia="Times New Roman" w:hAnsi="Times New Roman"/>
                <w:lang w:eastAsia="ru-RU"/>
              </w:rPr>
              <w:t xml:space="preserve"> «</w:t>
            </w:r>
            <w:r w:rsidRPr="00D71A33">
              <w:rPr>
                <w:rFonts w:ascii="Times New Roman" w:hAnsi="Times New Roman"/>
              </w:rPr>
              <w:t xml:space="preserve">питома вага дітей, охоплених оздоровленням, у загальній кількості </w:t>
            </w:r>
            <w:r w:rsidRPr="00D71A33">
              <w:rPr>
                <w:rFonts w:ascii="Times New Roman" w:hAnsi="Times New Roman"/>
              </w:rPr>
              <w:lastRenderedPageBreak/>
              <w:t>дітей у регіоні, %»; та «питома вага дітей, охоплених відпочинком, у загальній кількості дітей у регіоні, %</w:t>
            </w:r>
            <w:r w:rsidRPr="00D71A33">
              <w:rPr>
                <w:rFonts w:ascii="Times New Roman" w:eastAsia="Times New Roman" w:hAnsi="Times New Roman"/>
                <w:lang w:eastAsia="ru-RU"/>
              </w:rPr>
              <w:t xml:space="preserve">». Т.ч. БЗІ визнано таким, що </w:t>
            </w:r>
            <w:r w:rsidRPr="00D71A33">
              <w:rPr>
                <w:rFonts w:ascii="Times New Roman" w:eastAsia="Times New Roman" w:hAnsi="Times New Roman"/>
                <w:b/>
                <w:lang w:eastAsia="ru-RU"/>
              </w:rPr>
              <w:t>відповідає</w:t>
            </w:r>
            <w:r w:rsidRPr="00D71A33">
              <w:rPr>
                <w:rFonts w:ascii="Times New Roman" w:eastAsia="Times New Roman" w:hAnsi="Times New Roman"/>
                <w:lang w:eastAsia="ru-RU"/>
              </w:rPr>
              <w:t xml:space="preserve"> наказу 57 від 18.01.17, а ПБП – </w:t>
            </w:r>
            <w:r w:rsidRPr="00D71A33">
              <w:rPr>
                <w:rFonts w:ascii="Times New Roman" w:eastAsia="Times New Roman" w:hAnsi="Times New Roman"/>
                <w:b/>
                <w:lang w:eastAsia="ru-RU"/>
              </w:rPr>
              <w:t>невідповідним</w:t>
            </w:r>
            <w:r w:rsidRPr="00D71A33">
              <w:rPr>
                <w:rFonts w:ascii="Times New Roman" w:eastAsia="Times New Roman" w:hAnsi="Times New Roman"/>
                <w:lang w:eastAsia="ru-RU"/>
              </w:rPr>
              <w:t xml:space="preserve"> наказу. </w:t>
            </w:r>
            <w:r w:rsidR="006C443A" w:rsidRPr="006C443A">
              <w:rPr>
                <w:rFonts w:ascii="Times New Roman" w:eastAsia="Times New Roman" w:hAnsi="Times New Roman"/>
                <w:b/>
                <w:lang w:eastAsia="ru-RU"/>
              </w:rPr>
              <w:t>15 балів у колонці 6,</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r w:rsidRPr="00D71A33">
              <w:rPr>
                <w:rFonts w:ascii="Times New Roman" w:eastAsia="Times New Roman" w:hAnsi="Times New Roman"/>
                <w:lang w:eastAsia="ru-RU"/>
              </w:rPr>
              <w:t xml:space="preserve"> . Крім того (зауваження за показниками, що не оцінюються, без зміни оцінки): у розділі 5.1. БЗІ при одиниці виміру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зазначено обсяг надходження на виконання бюджетної програми 1304858,00, тобто 1,3 </w:t>
            </w:r>
            <w:proofErr w:type="spellStart"/>
            <w:r w:rsidRPr="00D71A33">
              <w:rPr>
                <w:rFonts w:ascii="Times New Roman" w:eastAsia="Times New Roman" w:hAnsi="Times New Roman"/>
                <w:lang w:eastAsia="ru-RU"/>
              </w:rPr>
              <w:t>млрд</w:t>
            </w:r>
            <w:proofErr w:type="spellEnd"/>
            <w:r w:rsidRPr="00D71A33">
              <w:rPr>
                <w:rFonts w:ascii="Times New Roman" w:eastAsia="Times New Roman" w:hAnsi="Times New Roman"/>
                <w:lang w:eastAsia="ru-RU"/>
              </w:rPr>
              <w:t xml:space="preserve">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 або 57% видаткової частину міського бюджету на рік, обсяги за 2015 та 2016 роки є </w:t>
            </w:r>
            <w:proofErr w:type="spellStart"/>
            <w:r w:rsidRPr="00D71A33">
              <w:rPr>
                <w:rFonts w:ascii="Times New Roman" w:eastAsia="Times New Roman" w:hAnsi="Times New Roman"/>
                <w:lang w:eastAsia="ru-RU"/>
              </w:rPr>
              <w:t>співрозмірними</w:t>
            </w:r>
            <w:proofErr w:type="spellEnd"/>
            <w:r w:rsidRPr="00D71A33">
              <w:rPr>
                <w:rFonts w:ascii="Times New Roman" w:eastAsia="Times New Roman" w:hAnsi="Times New Roman"/>
                <w:lang w:eastAsia="ru-RU"/>
              </w:rPr>
              <w:t xml:space="preserve"> (що у випадку 2015 взагалі перевищує видаткову частину бюджету). Звісно, це технічна помилка, оскільки вже у розділі 8.1 шляхом перенесення коми, обсяг зменшено до 1304,858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1513190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AE1FD4">
            <w:pPr>
              <w:spacing w:after="0" w:line="240" w:lineRule="auto"/>
              <w:rPr>
                <w:rFonts w:ascii="Times New Roman" w:eastAsia="Times New Roman" w:hAnsi="Times New Roman"/>
                <w:lang w:eastAsia="ru-RU"/>
              </w:rPr>
            </w:pPr>
            <w:r w:rsidRPr="00D71A33">
              <w:rPr>
                <w:rFonts w:ascii="Times New Roman" w:hAnsi="Times New Roman"/>
                <w:bCs/>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і природного газу</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823497">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   Мета і завдання програми у БЗІ та ПБП відповідають наказу № 659 від 19.04.17, результативні показники ПБП також відповідають наказу. Серед показників БЗІ відсутній показник якості «</w:t>
            </w:r>
            <w:r w:rsidRPr="00D71A33">
              <w:rPr>
                <w:rFonts w:ascii="Times New Roman" w:hAnsi="Times New Roman"/>
              </w:rPr>
              <w:t>питома вага відшкодованих пільгових послуг від нарахованих, %</w:t>
            </w:r>
            <w:r w:rsidRPr="00D71A33">
              <w:rPr>
                <w:rFonts w:ascii="Times New Roman" w:eastAsia="Times New Roman" w:hAnsi="Times New Roman"/>
                <w:lang w:eastAsia="ru-RU"/>
              </w:rPr>
              <w:t xml:space="preserve">», через що ПБП визнано таким, що </w:t>
            </w:r>
            <w:r w:rsidRPr="00D71A33">
              <w:rPr>
                <w:rFonts w:ascii="Times New Roman" w:eastAsia="Times New Roman" w:hAnsi="Times New Roman"/>
                <w:b/>
                <w:lang w:eastAsia="ru-RU"/>
              </w:rPr>
              <w:t xml:space="preserve">відповідає </w:t>
            </w:r>
            <w:r w:rsidRPr="00D71A33">
              <w:rPr>
                <w:rFonts w:ascii="Times New Roman" w:eastAsia="Times New Roman" w:hAnsi="Times New Roman"/>
                <w:lang w:eastAsia="ru-RU"/>
              </w:rPr>
              <w:t xml:space="preserve">наказу 659, а БЗІ – </w:t>
            </w:r>
            <w:r w:rsidRPr="00D71A33">
              <w:rPr>
                <w:rFonts w:ascii="Times New Roman" w:eastAsia="Times New Roman" w:hAnsi="Times New Roman"/>
                <w:b/>
                <w:lang w:eastAsia="ru-RU"/>
              </w:rPr>
              <w:t>не відповідає</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006C443A">
              <w:rPr>
                <w:rFonts w:ascii="Times New Roman" w:eastAsia="Times New Roman" w:hAnsi="Times New Roman"/>
                <w:b/>
                <w:lang w:eastAsia="ru-RU"/>
              </w:rPr>
              <w:t>, 15 балів у колонці 7</w:t>
            </w:r>
            <w:r w:rsidRPr="00D71A33">
              <w:rPr>
                <w:rFonts w:ascii="Times New Roman" w:eastAsia="Times New Roman" w:hAnsi="Times New Roman"/>
                <w:lang w:eastAsia="ru-RU"/>
              </w:rPr>
              <w:t xml:space="preserve">.  </w:t>
            </w:r>
          </w:p>
          <w:p w:rsidR="0062520D" w:rsidRPr="00D71A33" w:rsidRDefault="0062520D" w:rsidP="00823497">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    Крім того (зауваження за показниками, що не оцінюються, без зміни оцінки): у БЗІ додатково введений показник затрат «Витрати на надання пільг на оплату житлово-комунальних послуг і природного газу,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який дорівнює 2026,034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(що відповідає значенню розділу 5.1 цього БЗІ), і дозволяє перевірити правдивість наведених у БЗІ даних і їх відповідність здоровому глузду: якщо помножити показник продукту «Кількість </w:t>
            </w:r>
            <w:proofErr w:type="spellStart"/>
            <w:r w:rsidRPr="00D71A33">
              <w:rPr>
                <w:rFonts w:ascii="Times New Roman" w:eastAsia="Times New Roman" w:hAnsi="Times New Roman"/>
                <w:lang w:eastAsia="ru-RU"/>
              </w:rPr>
              <w:t>отримувачів</w:t>
            </w:r>
            <w:proofErr w:type="spellEnd"/>
            <w:r w:rsidRPr="00D71A33">
              <w:rPr>
                <w:rFonts w:ascii="Times New Roman" w:eastAsia="Times New Roman" w:hAnsi="Times New Roman"/>
                <w:lang w:eastAsia="ru-RU"/>
              </w:rPr>
              <w:t xml:space="preserve"> пільгових послуг, осіб» на показник ефективності «Середній розмір витрат на надання пільг щодо оплати житлово-комунальних послуг і природного газу на одного пільговика,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мав би вийти саме вищезазначений показник затрат. Однак, 3627 осіб * 46550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/особу = 168836900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 або 168836,9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якщо вважати, що в показнику ефективності помилково зазначено одиницю виміру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замість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 що жодним чином не схоже на 2026034 грн. Таким чином, доведено неправдивість зазначених у БЗІ показників. </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1513200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D95542">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Соціальний захист ветеранів війни та праці, </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D95542">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мета програми у БЗІ та ПБП «Забезпечення надання додаткової соціальної допомоги ветеранам війни та праці для захисту інтересів інвалідів та ветеранів, інтеграції інвалідів у суспільство» за формою відрізняється від передбаченої наказом </w:t>
            </w:r>
            <w:proofErr w:type="spellStart"/>
            <w:r w:rsidRPr="00D71A33">
              <w:rPr>
                <w:rFonts w:ascii="Times New Roman" w:eastAsia="Times New Roman" w:hAnsi="Times New Roman"/>
                <w:lang w:eastAsia="ru-RU"/>
              </w:rPr>
              <w:t>Мінсоцполітики</w:t>
            </w:r>
            <w:proofErr w:type="spellEnd"/>
            <w:r w:rsidRPr="00D71A33">
              <w:rPr>
                <w:rFonts w:ascii="Times New Roman" w:eastAsia="Times New Roman" w:hAnsi="Times New Roman"/>
                <w:lang w:eastAsia="ru-RU"/>
              </w:rPr>
              <w:t xml:space="preserve"> № 659 від 19.04.17 «</w:t>
            </w:r>
            <w:r w:rsidRPr="00D71A33">
              <w:rPr>
                <w:rFonts w:ascii="Times New Roman" w:hAnsi="Times New Roman"/>
                <w:b/>
                <w:bCs/>
              </w:rPr>
              <w:t>Забезпечення соціального захисту ветеранів війни та праці</w:t>
            </w:r>
            <w:r w:rsidRPr="00D71A33">
              <w:rPr>
                <w:rFonts w:ascii="Times New Roman" w:eastAsia="Times New Roman" w:hAnsi="Times New Roman"/>
                <w:lang w:eastAsia="ru-RU"/>
              </w:rPr>
              <w:t xml:space="preserve">», проте має тотожній  зміст.  Аналогічна ситуація з завданнями обох підпрограм  цієї БП: </w:t>
            </w:r>
          </w:p>
          <w:p w:rsidR="0062520D" w:rsidRPr="00D71A33" w:rsidRDefault="0062520D" w:rsidP="00ED6C3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Підпрограма 1 «</w:t>
            </w:r>
            <w:r w:rsidRPr="00D71A33">
              <w:rPr>
                <w:rFonts w:ascii="Times New Roman" w:eastAsia="Times New Roman" w:hAnsi="Times New Roman"/>
                <w:bCs/>
                <w:lang w:eastAsia="ru-RU"/>
              </w:rPr>
              <w:t>Інші видатки на соціальний захист ветеранів війни та праці</w:t>
            </w:r>
            <w:r w:rsidRPr="00D71A33">
              <w:rPr>
                <w:rFonts w:ascii="Times New Roman" w:eastAsia="Times New Roman" w:hAnsi="Times New Roman"/>
                <w:lang w:eastAsia="ru-RU"/>
              </w:rPr>
              <w:t>» містить завдання «Реалізація соціального захисту та соціального забезпечення ветеранів війни та праці» тоді як завдання за наказом «</w:t>
            </w:r>
            <w:r w:rsidRPr="00D71A33">
              <w:rPr>
                <w:rFonts w:ascii="Times New Roman" w:hAnsi="Times New Roman"/>
              </w:rPr>
              <w:t>Забезпечення соціального захисту ветеранів війни та праці</w:t>
            </w:r>
            <w:r w:rsidRPr="00D71A33">
              <w:rPr>
                <w:rFonts w:ascii="Times New Roman" w:eastAsia="Times New Roman" w:hAnsi="Times New Roman"/>
                <w:lang w:eastAsia="ru-RU"/>
              </w:rPr>
              <w:t>», а підпрограма 2 «</w:t>
            </w:r>
            <w:r w:rsidRPr="00D71A33">
              <w:rPr>
                <w:rFonts w:ascii="Times New Roman" w:eastAsia="Times New Roman" w:hAnsi="Times New Roman"/>
                <w:bCs/>
                <w:lang w:eastAsia="ru-RU"/>
              </w:rPr>
              <w:t>Надання фінансової підтримки громадським організаціям інвалідів і ветеранів, діяльність яких має соціальну спрямованість</w:t>
            </w:r>
            <w:r w:rsidRPr="00D71A33">
              <w:rPr>
                <w:rFonts w:ascii="Times New Roman" w:eastAsia="Times New Roman" w:hAnsi="Times New Roman"/>
                <w:lang w:eastAsia="ru-RU"/>
              </w:rPr>
              <w:t xml:space="preserve">» поєднується з завданням «Реалізація соціального захисту та соціального </w:t>
            </w:r>
            <w:r w:rsidRPr="00D71A33">
              <w:rPr>
                <w:rFonts w:ascii="Times New Roman" w:eastAsia="Times New Roman" w:hAnsi="Times New Roman"/>
                <w:lang w:eastAsia="ru-RU"/>
              </w:rPr>
              <w:lastRenderedPageBreak/>
              <w:t>забезпечення ветеранів та інвалідів шляхом надання фінансової підтримки таким громадським організаціям», при затвердженому наказом «</w:t>
            </w:r>
            <w:r w:rsidRPr="00D71A33">
              <w:rPr>
                <w:rFonts w:ascii="Times New Roman" w:hAnsi="Times New Roman"/>
              </w:rPr>
              <w:t>Забезпечення надання фінансової підтримки громадським організаціям інвалідів і ветеранів, діяльність яких має соціальну спрямованість</w:t>
            </w:r>
            <w:r w:rsidRPr="00D71A33">
              <w:rPr>
                <w:rFonts w:ascii="Times New Roman" w:eastAsia="Times New Roman" w:hAnsi="Times New Roman"/>
                <w:lang w:eastAsia="ru-RU"/>
              </w:rPr>
              <w:t xml:space="preserve">», що теж залишає непорушним закладений </w:t>
            </w:r>
            <w:proofErr w:type="spellStart"/>
            <w:r w:rsidRPr="00D71A33">
              <w:rPr>
                <w:rFonts w:ascii="Times New Roman" w:eastAsia="Times New Roman" w:hAnsi="Times New Roman"/>
                <w:lang w:eastAsia="ru-RU"/>
              </w:rPr>
              <w:t>нормотворцем</w:t>
            </w:r>
            <w:proofErr w:type="spellEnd"/>
            <w:r w:rsidRPr="00D71A33">
              <w:rPr>
                <w:rFonts w:ascii="Times New Roman" w:eastAsia="Times New Roman" w:hAnsi="Times New Roman"/>
                <w:lang w:eastAsia="ru-RU"/>
              </w:rPr>
              <w:t xml:space="preserve"> зміст. </w:t>
            </w:r>
          </w:p>
          <w:p w:rsidR="0062520D" w:rsidRPr="00D71A33" w:rsidRDefault="0062520D" w:rsidP="00ED6C3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   Натомість результативні показники відрізняються так: </w:t>
            </w:r>
          </w:p>
          <w:p w:rsidR="0062520D" w:rsidRPr="00D71A33" w:rsidRDefault="0062520D" w:rsidP="00ED6C3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підпрограмі 1 за фактом БЗІ: </w:t>
            </w:r>
            <w:proofErr w:type="spellStart"/>
            <w:r w:rsidRPr="00D71A33">
              <w:rPr>
                <w:rFonts w:ascii="Times New Roman" w:eastAsia="Times New Roman" w:hAnsi="Times New Roman"/>
                <w:lang w:val="ru-RU" w:eastAsia="ru-RU"/>
              </w:rPr>
              <w:t>показники</w:t>
            </w:r>
            <w:proofErr w:type="spellEnd"/>
            <w:r w:rsidRPr="00D71A33">
              <w:rPr>
                <w:rFonts w:ascii="Times New Roman" w:eastAsia="Times New Roman" w:hAnsi="Times New Roman"/>
                <w:lang w:val="ru-RU" w:eastAsia="ru-RU"/>
              </w:rPr>
              <w:t xml:space="preserve"> </w:t>
            </w:r>
            <w:r w:rsidRPr="00D71A33">
              <w:rPr>
                <w:rFonts w:ascii="Times New Roman" w:eastAsia="Times New Roman" w:hAnsi="Times New Roman"/>
                <w:b/>
                <w:lang w:val="ru-RU" w:eastAsia="ru-RU"/>
              </w:rPr>
              <w:t>продукту</w:t>
            </w:r>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Кількість</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отримувачів</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продовольчих</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наборів</w:t>
            </w:r>
            <w:proofErr w:type="spellEnd"/>
            <w:r w:rsidRPr="00D71A33">
              <w:rPr>
                <w:rFonts w:ascii="Times New Roman" w:eastAsia="Times New Roman" w:hAnsi="Times New Roman"/>
                <w:lang w:val="ru-RU" w:eastAsia="ru-RU"/>
              </w:rPr>
              <w:t xml:space="preserve"> до свят та </w:t>
            </w:r>
            <w:proofErr w:type="spellStart"/>
            <w:r w:rsidRPr="00D71A33">
              <w:rPr>
                <w:rFonts w:ascii="Times New Roman" w:eastAsia="Times New Roman" w:hAnsi="Times New Roman"/>
                <w:lang w:val="ru-RU" w:eastAsia="ru-RU"/>
              </w:rPr>
              <w:t>пам'ятних</w:t>
            </w:r>
            <w:proofErr w:type="spellEnd"/>
            <w:r w:rsidRPr="00D71A33">
              <w:rPr>
                <w:rFonts w:ascii="Times New Roman" w:eastAsia="Times New Roman" w:hAnsi="Times New Roman"/>
                <w:lang w:val="ru-RU" w:eastAsia="ru-RU"/>
              </w:rPr>
              <w:t xml:space="preserve"> дат», « </w:t>
            </w:r>
            <w:proofErr w:type="spellStart"/>
            <w:r w:rsidRPr="00D71A33">
              <w:rPr>
                <w:rFonts w:ascii="Times New Roman" w:eastAsia="Times New Roman" w:hAnsi="Times New Roman"/>
                <w:lang w:val="ru-RU" w:eastAsia="ru-RU"/>
              </w:rPr>
              <w:t>Кількість</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отримувачів</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обідів</w:t>
            </w:r>
            <w:proofErr w:type="spellEnd"/>
            <w:r w:rsidRPr="00D71A33">
              <w:rPr>
                <w:rFonts w:ascii="Times New Roman" w:eastAsia="Times New Roman" w:hAnsi="Times New Roman"/>
                <w:lang w:val="ru-RU" w:eastAsia="ru-RU"/>
              </w:rPr>
              <w:t xml:space="preserve"> до свят та </w:t>
            </w:r>
            <w:proofErr w:type="spellStart"/>
            <w:r w:rsidRPr="00D71A33">
              <w:rPr>
                <w:rFonts w:ascii="Times New Roman" w:eastAsia="Times New Roman" w:hAnsi="Times New Roman"/>
                <w:lang w:val="ru-RU" w:eastAsia="ru-RU"/>
              </w:rPr>
              <w:t>пам'ятних</w:t>
            </w:r>
            <w:proofErr w:type="spellEnd"/>
            <w:r w:rsidRPr="00D71A33">
              <w:rPr>
                <w:rFonts w:ascii="Times New Roman" w:eastAsia="Times New Roman" w:hAnsi="Times New Roman"/>
                <w:lang w:val="ru-RU" w:eastAsia="ru-RU"/>
              </w:rPr>
              <w:t xml:space="preserve"> дат»;</w:t>
            </w:r>
          </w:p>
          <w:p w:rsidR="0062520D" w:rsidRPr="00D71A33" w:rsidRDefault="0062520D" w:rsidP="00ED6C39">
            <w:pPr>
              <w:spacing w:after="0" w:line="240" w:lineRule="auto"/>
              <w:rPr>
                <w:rFonts w:ascii="Times New Roman" w:eastAsia="Times New Roman" w:hAnsi="Times New Roman"/>
                <w:lang w:val="ru-RU" w:eastAsia="ru-RU"/>
              </w:rPr>
            </w:pPr>
            <w:proofErr w:type="spellStart"/>
            <w:r w:rsidRPr="00D71A33">
              <w:rPr>
                <w:rFonts w:ascii="Times New Roman" w:eastAsia="Times New Roman" w:hAnsi="Times New Roman"/>
                <w:lang w:val="ru-RU" w:eastAsia="ru-RU"/>
              </w:rPr>
              <w:t>Показники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b/>
                <w:lang w:val="ru-RU" w:eastAsia="ru-RU"/>
              </w:rPr>
              <w:t>ефективності</w:t>
            </w:r>
            <w:proofErr w:type="spellEnd"/>
            <w:r w:rsidRPr="00D71A33">
              <w:rPr>
                <w:rFonts w:ascii="Times New Roman" w:eastAsia="Times New Roman" w:hAnsi="Times New Roman"/>
                <w:b/>
                <w:lang w:val="ru-RU" w:eastAsia="ru-RU"/>
              </w:rPr>
              <w:t xml:space="preserve"> «</w:t>
            </w:r>
            <w:proofErr w:type="spellStart"/>
            <w:r w:rsidRPr="00D71A33">
              <w:rPr>
                <w:rFonts w:ascii="Times New Roman" w:eastAsia="Times New Roman" w:hAnsi="Times New Roman"/>
                <w:lang w:val="ru-RU" w:eastAsia="ru-RU"/>
              </w:rPr>
              <w:t>Середній</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розмі</w:t>
            </w:r>
            <w:proofErr w:type="gramStart"/>
            <w:r w:rsidRPr="00D71A33">
              <w:rPr>
                <w:rFonts w:ascii="Times New Roman" w:eastAsia="Times New Roman" w:hAnsi="Times New Roman"/>
                <w:lang w:val="ru-RU" w:eastAsia="ru-RU"/>
              </w:rPr>
              <w:t>р</w:t>
            </w:r>
            <w:proofErr w:type="spellEnd"/>
            <w:proofErr w:type="gram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витрат</w:t>
            </w:r>
            <w:proofErr w:type="spellEnd"/>
            <w:r w:rsidRPr="00D71A33">
              <w:rPr>
                <w:rFonts w:ascii="Times New Roman" w:eastAsia="Times New Roman" w:hAnsi="Times New Roman"/>
                <w:lang w:val="ru-RU" w:eastAsia="ru-RU"/>
              </w:rPr>
              <w:t xml:space="preserve"> на одного </w:t>
            </w:r>
            <w:proofErr w:type="spellStart"/>
            <w:r w:rsidRPr="00D71A33">
              <w:rPr>
                <w:rFonts w:ascii="Times New Roman" w:eastAsia="Times New Roman" w:hAnsi="Times New Roman"/>
                <w:lang w:val="ru-RU" w:eastAsia="ru-RU"/>
              </w:rPr>
              <w:t>отримувача</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продовольчого</w:t>
            </w:r>
            <w:proofErr w:type="spellEnd"/>
            <w:r w:rsidRPr="00D71A33">
              <w:rPr>
                <w:rFonts w:ascii="Times New Roman" w:eastAsia="Times New Roman" w:hAnsi="Times New Roman"/>
                <w:lang w:val="ru-RU" w:eastAsia="ru-RU"/>
              </w:rPr>
              <w:t xml:space="preserve"> набору до свят та </w:t>
            </w:r>
            <w:proofErr w:type="spellStart"/>
            <w:r w:rsidRPr="00D71A33">
              <w:rPr>
                <w:rFonts w:ascii="Times New Roman" w:eastAsia="Times New Roman" w:hAnsi="Times New Roman"/>
                <w:lang w:val="ru-RU" w:eastAsia="ru-RU"/>
              </w:rPr>
              <w:t>пам'ятних</w:t>
            </w:r>
            <w:proofErr w:type="spellEnd"/>
            <w:r w:rsidRPr="00D71A33">
              <w:rPr>
                <w:rFonts w:ascii="Times New Roman" w:eastAsia="Times New Roman" w:hAnsi="Times New Roman"/>
                <w:lang w:val="ru-RU" w:eastAsia="ru-RU"/>
              </w:rPr>
              <w:t xml:space="preserve"> дат», «</w:t>
            </w:r>
            <w:proofErr w:type="spellStart"/>
            <w:r w:rsidRPr="00D71A33">
              <w:rPr>
                <w:rFonts w:ascii="Times New Roman" w:eastAsia="Times New Roman" w:hAnsi="Times New Roman"/>
                <w:lang w:val="ru-RU" w:eastAsia="ru-RU"/>
              </w:rPr>
              <w:t>Середній</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розмір</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витрат</w:t>
            </w:r>
            <w:proofErr w:type="spellEnd"/>
            <w:r w:rsidRPr="00D71A33">
              <w:rPr>
                <w:rFonts w:ascii="Times New Roman" w:eastAsia="Times New Roman" w:hAnsi="Times New Roman"/>
                <w:lang w:val="ru-RU" w:eastAsia="ru-RU"/>
              </w:rPr>
              <w:t xml:space="preserve"> на одного </w:t>
            </w:r>
            <w:proofErr w:type="spellStart"/>
            <w:r w:rsidRPr="00D71A33">
              <w:rPr>
                <w:rFonts w:ascii="Times New Roman" w:eastAsia="Times New Roman" w:hAnsi="Times New Roman"/>
                <w:lang w:val="ru-RU" w:eastAsia="ru-RU"/>
              </w:rPr>
              <w:t>отримувача</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обіду</w:t>
            </w:r>
            <w:proofErr w:type="spellEnd"/>
            <w:r w:rsidRPr="00D71A33">
              <w:rPr>
                <w:rFonts w:ascii="Times New Roman" w:eastAsia="Times New Roman" w:hAnsi="Times New Roman"/>
                <w:lang w:val="ru-RU" w:eastAsia="ru-RU"/>
              </w:rPr>
              <w:t xml:space="preserve"> до свят та </w:t>
            </w:r>
            <w:proofErr w:type="spellStart"/>
            <w:r w:rsidRPr="00D71A33">
              <w:rPr>
                <w:rFonts w:ascii="Times New Roman" w:eastAsia="Times New Roman" w:hAnsi="Times New Roman"/>
                <w:lang w:val="ru-RU" w:eastAsia="ru-RU"/>
              </w:rPr>
              <w:t>пам'ятних</w:t>
            </w:r>
            <w:proofErr w:type="spellEnd"/>
            <w:r w:rsidRPr="00D71A33">
              <w:rPr>
                <w:rFonts w:ascii="Times New Roman" w:eastAsia="Times New Roman" w:hAnsi="Times New Roman"/>
                <w:lang w:val="ru-RU" w:eastAsia="ru-RU"/>
              </w:rPr>
              <w:t xml:space="preserve"> дат»</w:t>
            </w:r>
          </w:p>
          <w:p w:rsidR="0062520D" w:rsidRPr="00D71A33" w:rsidRDefault="0062520D" w:rsidP="00ED6C39">
            <w:pPr>
              <w:spacing w:after="0" w:line="240" w:lineRule="auto"/>
              <w:rPr>
                <w:rFonts w:ascii="Times New Roman" w:hAnsi="Times New Roman"/>
              </w:rPr>
            </w:pPr>
            <w:r w:rsidRPr="00D71A33">
              <w:rPr>
                <w:rFonts w:ascii="Times New Roman" w:hAnsi="Times New Roman"/>
              </w:rPr>
              <w:t>За фактом ПБП:</w:t>
            </w:r>
            <w:r w:rsidRPr="00D71A33">
              <w:rPr>
                <w:rFonts w:ascii="Times New Roman" w:eastAsia="Times New Roman" w:hAnsi="Times New Roman"/>
                <w:b/>
                <w:bCs/>
                <w:lang w:val="ru-RU" w:eastAsia="ru-RU"/>
              </w:rPr>
              <w:t>продукту</w:t>
            </w:r>
            <w:r w:rsidRPr="00D71A33">
              <w:rPr>
                <w:rFonts w:ascii="Times New Roman" w:eastAsia="Times New Roman" w:hAnsi="Times New Roman"/>
                <w:bCs/>
                <w:lang w:val="ru-RU" w:eastAsia="ru-RU"/>
              </w:rPr>
              <w:t>:</w:t>
            </w:r>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Кількість</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отримувачів</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обідів</w:t>
            </w:r>
            <w:proofErr w:type="spellEnd"/>
            <w:r w:rsidRPr="00D71A33">
              <w:rPr>
                <w:rFonts w:ascii="Times New Roman" w:eastAsia="Times New Roman" w:hAnsi="Times New Roman"/>
                <w:lang w:val="ru-RU" w:eastAsia="ru-RU"/>
              </w:rPr>
              <w:t xml:space="preserve"> до свят та </w:t>
            </w:r>
            <w:proofErr w:type="spellStart"/>
            <w:r w:rsidRPr="00D71A33">
              <w:rPr>
                <w:rFonts w:ascii="Times New Roman" w:eastAsia="Times New Roman" w:hAnsi="Times New Roman"/>
                <w:lang w:val="ru-RU" w:eastAsia="ru-RU"/>
              </w:rPr>
              <w:t>пам'ятних</w:t>
            </w:r>
            <w:proofErr w:type="spellEnd"/>
            <w:r w:rsidRPr="00D71A33">
              <w:rPr>
                <w:rFonts w:ascii="Times New Roman" w:eastAsia="Times New Roman" w:hAnsi="Times New Roman"/>
                <w:lang w:val="ru-RU" w:eastAsia="ru-RU"/>
              </w:rPr>
              <w:t xml:space="preserve"> дат    </w:t>
            </w:r>
          </w:p>
          <w:p w:rsidR="0062520D" w:rsidRPr="00D71A33" w:rsidRDefault="0062520D" w:rsidP="00564AA9">
            <w:pPr>
              <w:spacing w:after="0" w:line="240" w:lineRule="auto"/>
              <w:rPr>
                <w:rFonts w:ascii="Times New Roman" w:eastAsia="Times New Roman" w:hAnsi="Times New Roman"/>
                <w:lang w:val="ru-RU" w:eastAsia="ru-RU"/>
              </w:rPr>
            </w:pPr>
            <w:proofErr w:type="spellStart"/>
            <w:r w:rsidRPr="00D71A33">
              <w:rPr>
                <w:rFonts w:ascii="Times New Roman" w:eastAsia="Times New Roman" w:hAnsi="Times New Roman"/>
                <w:b/>
                <w:bCs/>
                <w:lang w:val="ru-RU" w:eastAsia="ru-RU"/>
              </w:rPr>
              <w:t>ефективності</w:t>
            </w:r>
            <w:proofErr w:type="spellEnd"/>
            <w:r w:rsidRPr="00D71A33">
              <w:rPr>
                <w:rFonts w:ascii="Times New Roman" w:eastAsia="Times New Roman" w:hAnsi="Times New Roman"/>
                <w:b/>
                <w:bCs/>
                <w:lang w:val="ru-RU" w:eastAsia="ru-RU"/>
              </w:rPr>
              <w:t>:</w:t>
            </w:r>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Середній</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розмі</w:t>
            </w:r>
            <w:proofErr w:type="gramStart"/>
            <w:r w:rsidRPr="00D71A33">
              <w:rPr>
                <w:rFonts w:ascii="Times New Roman" w:eastAsia="Times New Roman" w:hAnsi="Times New Roman"/>
                <w:lang w:val="ru-RU" w:eastAsia="ru-RU"/>
              </w:rPr>
              <w:t>р</w:t>
            </w:r>
            <w:proofErr w:type="spellEnd"/>
            <w:proofErr w:type="gram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витрат</w:t>
            </w:r>
            <w:proofErr w:type="spellEnd"/>
            <w:r w:rsidRPr="00D71A33">
              <w:rPr>
                <w:rFonts w:ascii="Times New Roman" w:eastAsia="Times New Roman" w:hAnsi="Times New Roman"/>
                <w:lang w:val="ru-RU" w:eastAsia="ru-RU"/>
              </w:rPr>
              <w:t xml:space="preserve"> на одного </w:t>
            </w:r>
            <w:proofErr w:type="spellStart"/>
            <w:r w:rsidRPr="00D71A33">
              <w:rPr>
                <w:rFonts w:ascii="Times New Roman" w:eastAsia="Times New Roman" w:hAnsi="Times New Roman"/>
                <w:lang w:val="ru-RU" w:eastAsia="ru-RU"/>
              </w:rPr>
              <w:t>отримувача</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обіду</w:t>
            </w:r>
            <w:proofErr w:type="spellEnd"/>
            <w:r w:rsidRPr="00D71A33">
              <w:rPr>
                <w:rFonts w:ascii="Times New Roman" w:eastAsia="Times New Roman" w:hAnsi="Times New Roman"/>
                <w:lang w:val="ru-RU" w:eastAsia="ru-RU"/>
              </w:rPr>
              <w:t xml:space="preserve"> до свят та </w:t>
            </w:r>
            <w:proofErr w:type="spellStart"/>
            <w:r w:rsidRPr="00D71A33">
              <w:rPr>
                <w:rFonts w:ascii="Times New Roman" w:eastAsia="Times New Roman" w:hAnsi="Times New Roman"/>
                <w:lang w:val="ru-RU" w:eastAsia="ru-RU"/>
              </w:rPr>
              <w:t>пам'ятних</w:t>
            </w:r>
            <w:proofErr w:type="spellEnd"/>
            <w:r w:rsidRPr="00D71A33">
              <w:rPr>
                <w:rFonts w:ascii="Times New Roman" w:eastAsia="Times New Roman" w:hAnsi="Times New Roman"/>
                <w:lang w:val="ru-RU" w:eastAsia="ru-RU"/>
              </w:rPr>
              <w:t xml:space="preserve"> дат. </w:t>
            </w:r>
          </w:p>
          <w:p w:rsidR="0062520D" w:rsidRPr="00D71A33" w:rsidRDefault="0062520D" w:rsidP="00564AA9">
            <w:pPr>
              <w:spacing w:after="0" w:line="240" w:lineRule="auto"/>
              <w:rPr>
                <w:rFonts w:ascii="Times New Roman" w:eastAsia="Times New Roman" w:hAnsi="Times New Roman"/>
                <w:lang w:val="ru-RU" w:eastAsia="ru-RU"/>
              </w:rPr>
            </w:pPr>
          </w:p>
          <w:p w:rsidR="0062520D" w:rsidRPr="00D71A33" w:rsidRDefault="0062520D" w:rsidP="00564AA9">
            <w:pPr>
              <w:spacing w:after="0" w:line="240" w:lineRule="auto"/>
              <w:rPr>
                <w:rFonts w:ascii="Times New Roman" w:hAnsi="Times New Roman"/>
              </w:rPr>
            </w:pPr>
            <w:r w:rsidRPr="00D71A33">
              <w:rPr>
                <w:rFonts w:ascii="Times New Roman" w:eastAsia="Times New Roman" w:hAnsi="Times New Roman"/>
                <w:lang w:val="ru-RU" w:eastAsia="ru-RU"/>
              </w:rPr>
              <w:t xml:space="preserve">Для </w:t>
            </w:r>
            <w:proofErr w:type="spellStart"/>
            <w:r w:rsidRPr="00D71A33">
              <w:rPr>
                <w:rFonts w:ascii="Times New Roman" w:eastAsia="Times New Roman" w:hAnsi="Times New Roman"/>
                <w:lang w:val="ru-RU" w:eastAsia="ru-RU"/>
              </w:rPr>
              <w:t>порівняння</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базові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показники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w:t>
            </w:r>
            <w:proofErr w:type="spellEnd"/>
            <w:r w:rsidRPr="00D71A33">
              <w:rPr>
                <w:rFonts w:ascii="Times New Roman" w:eastAsia="Times New Roman" w:hAnsi="Times New Roman"/>
                <w:lang w:val="ru-RU" w:eastAsia="ru-RU"/>
              </w:rPr>
              <w:t xml:space="preserve"> наказу: </w:t>
            </w:r>
            <w:r w:rsidRPr="00D71A33">
              <w:rPr>
                <w:rFonts w:ascii="Times New Roman" w:hAnsi="Times New Roman"/>
                <w:b/>
                <w:bCs/>
              </w:rPr>
              <w:t>затрат:</w:t>
            </w:r>
            <w:r w:rsidRPr="00D71A33">
              <w:rPr>
                <w:rFonts w:ascii="Times New Roman" w:hAnsi="Times New Roman"/>
              </w:rPr>
              <w:t xml:space="preserve"> «кількість </w:t>
            </w:r>
            <w:proofErr w:type="spellStart"/>
            <w:r w:rsidRPr="00D71A33">
              <w:rPr>
                <w:rFonts w:ascii="Times New Roman" w:hAnsi="Times New Roman"/>
              </w:rPr>
              <w:t>отримувачів</w:t>
            </w:r>
            <w:proofErr w:type="spellEnd"/>
            <w:r w:rsidRPr="00D71A33">
              <w:rPr>
                <w:rFonts w:ascii="Times New Roman" w:hAnsi="Times New Roman"/>
              </w:rPr>
              <w:t xml:space="preserve"> виплат, осіб»;</w:t>
            </w:r>
            <w:r w:rsidRPr="00D71A33">
              <w:rPr>
                <w:rFonts w:ascii="Times New Roman" w:hAnsi="Times New Roman"/>
              </w:rPr>
              <w:br/>
            </w:r>
            <w:r w:rsidRPr="00D71A33">
              <w:rPr>
                <w:rFonts w:ascii="Times New Roman" w:hAnsi="Times New Roman"/>
                <w:b/>
                <w:bCs/>
              </w:rPr>
              <w:t>продукту:</w:t>
            </w:r>
            <w:r w:rsidRPr="00D71A33">
              <w:rPr>
                <w:rFonts w:ascii="Times New Roman" w:hAnsi="Times New Roman"/>
              </w:rPr>
              <w:t xml:space="preserve"> середній розмі</w:t>
            </w:r>
            <w:proofErr w:type="gramStart"/>
            <w:r w:rsidRPr="00D71A33">
              <w:rPr>
                <w:rFonts w:ascii="Times New Roman" w:hAnsi="Times New Roman"/>
              </w:rPr>
              <w:t>р</w:t>
            </w:r>
            <w:proofErr w:type="gramEnd"/>
            <w:r w:rsidRPr="00D71A33">
              <w:rPr>
                <w:rFonts w:ascii="Times New Roman" w:hAnsi="Times New Roman"/>
              </w:rPr>
              <w:t xml:space="preserve"> витрат на здійснення виплат, </w:t>
            </w:r>
            <w:proofErr w:type="spellStart"/>
            <w:r w:rsidRPr="00D71A33">
              <w:rPr>
                <w:rFonts w:ascii="Times New Roman" w:hAnsi="Times New Roman"/>
              </w:rPr>
              <w:t>грн</w:t>
            </w:r>
            <w:proofErr w:type="spellEnd"/>
            <w:r w:rsidRPr="00D71A33">
              <w:rPr>
                <w:rFonts w:ascii="Times New Roman" w:hAnsi="Times New Roman"/>
              </w:rPr>
              <w:t xml:space="preserve">/місяць на одну особу.          </w:t>
            </w:r>
          </w:p>
          <w:p w:rsidR="0062520D" w:rsidRPr="00D71A33" w:rsidRDefault="0062520D" w:rsidP="00564AA9">
            <w:pPr>
              <w:spacing w:after="0" w:line="240" w:lineRule="auto"/>
              <w:rPr>
                <w:rFonts w:ascii="Times New Roman" w:hAnsi="Times New Roman"/>
              </w:rPr>
            </w:pPr>
            <w:r w:rsidRPr="00D71A33">
              <w:rPr>
                <w:rFonts w:ascii="Times New Roman" w:hAnsi="Times New Roman"/>
              </w:rPr>
              <w:t xml:space="preserve">  Хоча використання в якості продукту розрахункового показника міністерством </w:t>
            </w:r>
            <w:proofErr w:type="spellStart"/>
            <w:r w:rsidRPr="00D71A33">
              <w:rPr>
                <w:rFonts w:ascii="Times New Roman" w:hAnsi="Times New Roman"/>
              </w:rPr>
              <w:t>соцполітики</w:t>
            </w:r>
            <w:proofErr w:type="spellEnd"/>
            <w:r w:rsidRPr="00D71A33">
              <w:rPr>
                <w:rFonts w:ascii="Times New Roman" w:hAnsi="Times New Roman"/>
              </w:rPr>
              <w:t xml:space="preserve"> виглядає методологічно дивним, та автори БЗІ та ПБП припустились формальних порушень. Крім того, ГРБК у паспорті порівняно з БЗІ змінив сенс і значення показників (обіди ціною 100 </w:t>
            </w:r>
            <w:proofErr w:type="spellStart"/>
            <w:r w:rsidRPr="00D71A33">
              <w:rPr>
                <w:rFonts w:ascii="Times New Roman" w:hAnsi="Times New Roman"/>
              </w:rPr>
              <w:t>грн</w:t>
            </w:r>
            <w:proofErr w:type="spellEnd"/>
            <w:r w:rsidRPr="00D71A33">
              <w:rPr>
                <w:rFonts w:ascii="Times New Roman" w:hAnsi="Times New Roman"/>
              </w:rPr>
              <w:t xml:space="preserve"> для 135 осіб вартістю 13500 </w:t>
            </w:r>
            <w:proofErr w:type="spellStart"/>
            <w:r w:rsidRPr="00D71A33">
              <w:rPr>
                <w:rFonts w:ascii="Times New Roman" w:hAnsi="Times New Roman"/>
              </w:rPr>
              <w:t>грн</w:t>
            </w:r>
            <w:proofErr w:type="spellEnd"/>
            <w:r w:rsidRPr="00D71A33">
              <w:rPr>
                <w:rFonts w:ascii="Times New Roman" w:hAnsi="Times New Roman"/>
              </w:rPr>
              <w:t xml:space="preserve"> замість наборів для 670 осіб по ціні 145 грн. і загальною вартістю 97,5 тис. , і заповнив ненульовими значеннями показники завдання для підпрограми 2 на розрахункову суму 785,26 </w:t>
            </w:r>
            <w:proofErr w:type="spellStart"/>
            <w:r w:rsidRPr="00D71A33">
              <w:rPr>
                <w:rFonts w:ascii="Times New Roman" w:hAnsi="Times New Roman"/>
              </w:rPr>
              <w:t>тис.грн</w:t>
            </w:r>
            <w:proofErr w:type="spellEnd"/>
            <w:r w:rsidRPr="00D71A33">
              <w:rPr>
                <w:rFonts w:ascii="Times New Roman" w:hAnsi="Times New Roman"/>
              </w:rPr>
              <w:t xml:space="preserve">., яке в БЗІ є пустим: </w:t>
            </w:r>
          </w:p>
          <w:p w:rsidR="0062520D" w:rsidRPr="00D71A33" w:rsidRDefault="0062520D" w:rsidP="00564AA9">
            <w:pPr>
              <w:spacing w:after="0" w:line="240" w:lineRule="auto"/>
              <w:rPr>
                <w:rFonts w:ascii="Times New Roman" w:hAnsi="Times New Roman"/>
              </w:rPr>
            </w:pPr>
            <w:r w:rsidRPr="00D71A33">
              <w:rPr>
                <w:rFonts w:ascii="Times New Roman" w:hAnsi="Times New Roman"/>
              </w:rPr>
              <w:t xml:space="preserve">показник </w:t>
            </w:r>
            <w:r w:rsidRPr="00D71A33">
              <w:rPr>
                <w:rFonts w:ascii="Times New Roman" w:eastAsia="Times New Roman" w:hAnsi="Times New Roman"/>
                <w:b/>
                <w:bCs/>
                <w:lang w:eastAsia="ru-RU"/>
              </w:rPr>
              <w:t>затрат</w:t>
            </w:r>
            <w:r w:rsidRPr="00D71A33">
              <w:rPr>
                <w:rFonts w:ascii="Times New Roman" w:eastAsia="Times New Roman" w:hAnsi="Times New Roman"/>
                <w:lang w:eastAsia="ru-RU"/>
              </w:rPr>
              <w:t xml:space="preserve"> «Кількість громадських організацій ветеранів та громадських організацій інвалідів, од.», « Кількість членів громадських організацій ветеранів та інвалідів»;</w:t>
            </w:r>
          </w:p>
          <w:p w:rsidR="0062520D" w:rsidRPr="00D71A33" w:rsidRDefault="0062520D" w:rsidP="00564AA9">
            <w:pPr>
              <w:spacing w:after="0" w:line="240" w:lineRule="auto"/>
              <w:rPr>
                <w:rFonts w:ascii="Times New Roman" w:eastAsia="Times New Roman" w:hAnsi="Times New Roman"/>
                <w:b/>
                <w:bCs/>
                <w:lang w:eastAsia="ru-RU"/>
              </w:rPr>
            </w:pPr>
            <w:r w:rsidRPr="00D71A33">
              <w:rPr>
                <w:rFonts w:ascii="Times New Roman" w:eastAsia="Times New Roman" w:hAnsi="Times New Roman"/>
                <w:b/>
                <w:bCs/>
                <w:lang w:eastAsia="ru-RU"/>
              </w:rPr>
              <w:t>продукту</w:t>
            </w:r>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Кількість</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заходів</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проведених</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громадськими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організаціями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ветеранів</w:t>
            </w:r>
            <w:proofErr w:type="spellEnd"/>
            <w:r w:rsidRPr="00D71A33">
              <w:rPr>
                <w:rFonts w:ascii="Times New Roman" w:eastAsia="Times New Roman" w:hAnsi="Times New Roman"/>
                <w:lang w:val="ru-RU" w:eastAsia="ru-RU"/>
              </w:rPr>
              <w:t xml:space="preserve"> та </w:t>
            </w:r>
            <w:proofErr w:type="spellStart"/>
            <w:r w:rsidRPr="00D71A33">
              <w:rPr>
                <w:rFonts w:ascii="Times New Roman" w:eastAsia="Times New Roman" w:hAnsi="Times New Roman"/>
                <w:lang w:val="ru-RU" w:eastAsia="ru-RU"/>
              </w:rPr>
              <w:t>інвалідів</w:t>
            </w:r>
            <w:proofErr w:type="spellEnd"/>
            <w:r w:rsidRPr="00D71A33">
              <w:rPr>
                <w:rFonts w:ascii="Times New Roman" w:eastAsia="Times New Roman" w:hAnsi="Times New Roman"/>
                <w:lang w:val="ru-RU" w:eastAsia="ru-RU"/>
              </w:rPr>
              <w:t>, од»</w:t>
            </w:r>
          </w:p>
          <w:p w:rsidR="0062520D" w:rsidRPr="00D71A33" w:rsidRDefault="0062520D" w:rsidP="00564AA9">
            <w:pPr>
              <w:spacing w:after="0" w:line="240" w:lineRule="auto"/>
              <w:rPr>
                <w:rFonts w:ascii="Times New Roman" w:eastAsia="Times New Roman" w:hAnsi="Times New Roman"/>
                <w:b/>
                <w:bCs/>
                <w:lang w:eastAsia="ru-RU"/>
              </w:rPr>
            </w:pPr>
            <w:proofErr w:type="spellStart"/>
            <w:r w:rsidRPr="00D71A33">
              <w:rPr>
                <w:rFonts w:ascii="Times New Roman" w:eastAsia="Times New Roman" w:hAnsi="Times New Roman"/>
                <w:b/>
                <w:bCs/>
                <w:lang w:val="ru-RU" w:eastAsia="ru-RU"/>
              </w:rPr>
              <w:t>ефективності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Середні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витрати</w:t>
            </w:r>
            <w:proofErr w:type="spellEnd"/>
            <w:r w:rsidRPr="00D71A33">
              <w:rPr>
                <w:rFonts w:ascii="Times New Roman" w:eastAsia="Times New Roman" w:hAnsi="Times New Roman"/>
                <w:lang w:val="ru-RU" w:eastAsia="ru-RU"/>
              </w:rPr>
              <w:t xml:space="preserve"> на </w:t>
            </w:r>
            <w:proofErr w:type="spellStart"/>
            <w:r w:rsidRPr="00D71A33">
              <w:rPr>
                <w:rFonts w:ascii="Times New Roman" w:eastAsia="Times New Roman" w:hAnsi="Times New Roman"/>
                <w:lang w:val="ru-RU" w:eastAsia="ru-RU"/>
              </w:rPr>
              <w:t>проведення</w:t>
            </w:r>
            <w:proofErr w:type="spellEnd"/>
            <w:r w:rsidRPr="00D71A33">
              <w:rPr>
                <w:rFonts w:ascii="Times New Roman" w:eastAsia="Times New Roman" w:hAnsi="Times New Roman"/>
                <w:lang w:val="ru-RU" w:eastAsia="ru-RU"/>
              </w:rPr>
              <w:t xml:space="preserve"> одного заходу </w:t>
            </w:r>
            <w:proofErr w:type="spellStart"/>
            <w:r w:rsidRPr="00D71A33">
              <w:rPr>
                <w:rFonts w:ascii="Times New Roman" w:eastAsia="Times New Roman" w:hAnsi="Times New Roman"/>
                <w:lang w:val="ru-RU" w:eastAsia="ru-RU"/>
              </w:rPr>
              <w:t>громадськими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організаціями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ветеранівта</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громадськими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організаціями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інвалідів</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грн</w:t>
            </w:r>
            <w:proofErr w:type="spellEnd"/>
            <w:r w:rsidRPr="00D71A33">
              <w:rPr>
                <w:rFonts w:ascii="Times New Roman" w:eastAsia="Times New Roman" w:hAnsi="Times New Roman"/>
                <w:lang w:val="ru-RU" w:eastAsia="ru-RU"/>
              </w:rPr>
              <w:t>»</w:t>
            </w:r>
          </w:p>
          <w:p w:rsidR="0062520D" w:rsidRPr="00D71A33" w:rsidRDefault="0062520D" w:rsidP="00564AA9">
            <w:pPr>
              <w:spacing w:after="0" w:line="240" w:lineRule="auto"/>
              <w:rPr>
                <w:rFonts w:ascii="Times New Roman" w:eastAsia="Times New Roman" w:hAnsi="Times New Roman"/>
                <w:lang w:eastAsia="ru-RU"/>
              </w:rPr>
            </w:pPr>
            <w:r w:rsidRPr="00D71A33">
              <w:rPr>
                <w:rFonts w:ascii="Times New Roman" w:eastAsia="Times New Roman" w:hAnsi="Times New Roman"/>
                <w:b/>
                <w:bCs/>
                <w:lang w:eastAsia="ru-RU"/>
              </w:rPr>
              <w:t>якості</w:t>
            </w:r>
            <w:r w:rsidRPr="00D71A33">
              <w:rPr>
                <w:rFonts w:ascii="Times New Roman" w:eastAsia="Times New Roman" w:hAnsi="Times New Roman"/>
                <w:lang w:eastAsia="ru-RU"/>
              </w:rPr>
              <w:t xml:space="preserve">  «Динаміка кількості заходів, спрямованих на забезпечення ефективного розв'язання соціальних проблем ветеранів та інвалідів, у порівнянні з попереднім роком, %» показник якості було додано в складі паспорту БП, у БЗІ цей показник відсутній.</w:t>
            </w:r>
          </w:p>
          <w:p w:rsidR="0062520D" w:rsidRPr="00D71A33" w:rsidRDefault="0062520D" w:rsidP="00564AA9">
            <w:pPr>
              <w:spacing w:after="0" w:line="240" w:lineRule="auto"/>
              <w:rPr>
                <w:rFonts w:ascii="Times New Roman" w:hAnsi="Times New Roman"/>
                <w:b/>
              </w:rPr>
            </w:pPr>
            <w:r w:rsidRPr="00D71A33">
              <w:rPr>
                <w:rFonts w:ascii="Times New Roman" w:eastAsia="Times New Roman" w:hAnsi="Times New Roman"/>
                <w:lang w:eastAsia="ru-RU"/>
              </w:rPr>
              <w:t xml:space="preserve">Для порівняння, відповідні показники з наказу для підпрограми 2: </w:t>
            </w:r>
          </w:p>
          <w:p w:rsidR="0062520D" w:rsidRPr="00D71A33" w:rsidRDefault="0062520D" w:rsidP="00564AA9">
            <w:pPr>
              <w:spacing w:after="0" w:line="240" w:lineRule="auto"/>
              <w:rPr>
                <w:rFonts w:ascii="Times New Roman" w:eastAsia="Times New Roman" w:hAnsi="Times New Roman"/>
                <w:lang w:eastAsia="ru-RU"/>
              </w:rPr>
            </w:pPr>
            <w:r w:rsidRPr="00D71A33">
              <w:rPr>
                <w:rFonts w:ascii="Times New Roman" w:hAnsi="Times New Roman"/>
                <w:b/>
                <w:bCs/>
              </w:rPr>
              <w:t>Показники затрат:</w:t>
            </w:r>
            <w:r w:rsidRPr="00D71A33">
              <w:rPr>
                <w:rFonts w:ascii="Times New Roman" w:hAnsi="Times New Roman"/>
              </w:rPr>
              <w:br/>
              <w:t>кількість одержувачів фінансової підтримки, осіб.</w:t>
            </w:r>
            <w:r w:rsidRPr="00D71A33">
              <w:rPr>
                <w:rFonts w:ascii="Times New Roman" w:hAnsi="Times New Roman"/>
              </w:rPr>
              <w:br/>
            </w:r>
            <w:r w:rsidRPr="00D71A33">
              <w:rPr>
                <w:rFonts w:ascii="Times New Roman" w:hAnsi="Times New Roman"/>
                <w:b/>
                <w:bCs/>
              </w:rPr>
              <w:t>Показники продукту:</w:t>
            </w:r>
            <w:r w:rsidRPr="00D71A33">
              <w:rPr>
                <w:rFonts w:ascii="Times New Roman" w:hAnsi="Times New Roman"/>
              </w:rPr>
              <w:br/>
              <w:t xml:space="preserve">середній розмір фінансової підтримки, тис. </w:t>
            </w:r>
            <w:proofErr w:type="spellStart"/>
            <w:r w:rsidRPr="00D71A33">
              <w:rPr>
                <w:rFonts w:ascii="Times New Roman" w:hAnsi="Times New Roman"/>
              </w:rPr>
              <w:t>грн</w:t>
            </w:r>
            <w:proofErr w:type="spellEnd"/>
            <w:r w:rsidRPr="00D71A33">
              <w:rPr>
                <w:rFonts w:ascii="Times New Roman" w:hAnsi="Times New Roman"/>
              </w:rPr>
              <w:t>/місяць на одне об'єднання.</w:t>
            </w:r>
            <w:r w:rsidRPr="00D71A33">
              <w:rPr>
                <w:rFonts w:ascii="Times New Roman" w:hAnsi="Times New Roman"/>
              </w:rPr>
              <w:br/>
            </w:r>
            <w:r w:rsidRPr="00D71A33">
              <w:rPr>
                <w:rFonts w:ascii="Times New Roman" w:hAnsi="Times New Roman"/>
                <w:b/>
                <w:bCs/>
              </w:rPr>
              <w:lastRenderedPageBreak/>
              <w:t>Показник ефективності:</w:t>
            </w:r>
            <w:r w:rsidRPr="00D71A33">
              <w:rPr>
                <w:rFonts w:ascii="Times New Roman" w:hAnsi="Times New Roman"/>
              </w:rPr>
              <w:br/>
              <w:t>«питома вага осіб з інвалідністю та ветеранів, які отримають в громадських об'єднаннях допомогу у вирішенні питань, від загальної чисельності, які звернулися за наданням такої допомоги, %».</w:t>
            </w:r>
          </w:p>
          <w:p w:rsidR="0062520D" w:rsidRPr="00D71A33" w:rsidRDefault="0062520D" w:rsidP="00ED6C39">
            <w:pPr>
              <w:spacing w:after="0" w:line="240" w:lineRule="auto"/>
              <w:rPr>
                <w:rFonts w:ascii="Times New Roman" w:hAnsi="Times New Roman"/>
              </w:rPr>
            </w:pPr>
            <w:r w:rsidRPr="00D71A33">
              <w:rPr>
                <w:rFonts w:ascii="Times New Roman" w:eastAsia="Times New Roman" w:hAnsi="Times New Roman"/>
                <w:lang w:eastAsia="ru-RU"/>
              </w:rPr>
              <w:t xml:space="preserve">Як видно, в обох підпрограмах існує досить порушень для визнання БЗІ та ПБП такими, що </w:t>
            </w:r>
            <w:r w:rsidRPr="00D71A33">
              <w:rPr>
                <w:rFonts w:ascii="Times New Roman" w:eastAsia="Times New Roman" w:hAnsi="Times New Roman"/>
                <w:b/>
                <w:lang w:eastAsia="ru-RU"/>
              </w:rPr>
              <w:t>не відповідають</w:t>
            </w:r>
            <w:r w:rsidRPr="00D71A33">
              <w:rPr>
                <w:rFonts w:ascii="Times New Roman" w:eastAsia="Times New Roman" w:hAnsi="Times New Roman"/>
                <w:lang w:eastAsia="ru-RU"/>
              </w:rPr>
              <w:t xml:space="preserve"> наказу № 659 від 19.04.17,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125"/>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1513400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6F435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Інші видатки на соціальний захист населення </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2C6EA0">
            <w:pPr>
              <w:spacing w:after="0" w:line="0" w:lineRule="atLeast"/>
              <w:rPr>
                <w:rFonts w:ascii="Times New Roman" w:eastAsia="Times New Roman" w:hAnsi="Times New Roman"/>
                <w:lang w:val="ru-RU" w:eastAsia="ru-RU"/>
              </w:rPr>
            </w:pPr>
            <w:r w:rsidRPr="00D71A33">
              <w:rPr>
                <w:rFonts w:ascii="Times New Roman" w:eastAsia="Times New Roman" w:hAnsi="Times New Roman"/>
                <w:lang w:eastAsia="ru-RU"/>
              </w:rPr>
              <w:t xml:space="preserve">дана БП згадується в наказі 945 від 27.07.11 без унормування мети, підпрограм, завдань і показників. Але згідно з наказом Мінфіну № 1195 від 02.12.14, формується з урахуванням примітки «* За необхідності деталізації бюджетної програми за окремими заходами у бюджетній програмі формуються окремі завдання з відповідними результативними показниками». Замість окремих завдань, розробники створили 3 підпрограми з власними КПК 1513401-1513403, не передбаченими наказом № 1195, тобто вигаданими. БЗІ та ПБП визнано </w:t>
            </w:r>
            <w:r w:rsidRPr="00D71A33">
              <w:rPr>
                <w:rFonts w:ascii="Times New Roman" w:eastAsia="Times New Roman" w:hAnsi="Times New Roman"/>
                <w:b/>
                <w:lang w:eastAsia="ru-RU"/>
              </w:rPr>
              <w:t>невідповідними</w:t>
            </w:r>
            <w:r w:rsidRPr="00D71A33">
              <w:rPr>
                <w:rFonts w:ascii="Times New Roman" w:eastAsia="Times New Roman" w:hAnsi="Times New Roman"/>
                <w:lang w:eastAsia="ru-RU"/>
              </w:rPr>
              <w:t xml:space="preserve"> наказу № 1195 від 02.12.14, </w:t>
            </w:r>
            <w:r w:rsidRPr="006C443A">
              <w:rPr>
                <w:rFonts w:ascii="Times New Roman" w:eastAsia="Times New Roman" w:hAnsi="Times New Roman"/>
                <w:b/>
                <w:lang w:eastAsia="ru-RU"/>
              </w:rPr>
              <w:t xml:space="preserve">по </w:t>
            </w:r>
            <w:r w:rsidR="004867FF" w:rsidRPr="006C443A">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1513500</w:t>
            </w:r>
          </w:p>
        </w:tc>
        <w:tc>
          <w:tcPr>
            <w:tcW w:w="1842"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DD4C22">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Інші видатки</w:t>
            </w:r>
          </w:p>
        </w:tc>
        <w:tc>
          <w:tcPr>
            <w:tcW w:w="6237" w:type="dxa"/>
            <w:tcBorders>
              <w:top w:val="nil"/>
              <w:left w:val="nil"/>
              <w:bottom w:val="single" w:sz="4" w:space="0" w:color="auto"/>
              <w:right w:val="single" w:sz="4" w:space="0" w:color="auto"/>
            </w:tcBorders>
            <w:shd w:val="clear" w:color="000000" w:fill="FFD966"/>
          </w:tcPr>
          <w:p w:rsidR="0062520D" w:rsidRPr="00D71A33" w:rsidRDefault="0062520D" w:rsidP="002C6EA0">
            <w:pPr>
              <w:pStyle w:val="3"/>
              <w:tabs>
                <w:tab w:val="num" w:pos="792"/>
              </w:tabs>
              <w:snapToGrid w:val="0"/>
              <w:spacing w:before="120"/>
              <w:rPr>
                <w:sz w:val="24"/>
                <w:szCs w:val="24"/>
                <w:u w:val="single"/>
                <w:lang w:val="uk-UA"/>
              </w:rPr>
            </w:pPr>
            <w:r w:rsidRPr="00D71A33">
              <w:rPr>
                <w:sz w:val="24"/>
                <w:szCs w:val="24"/>
                <w:lang w:val="uk-UA"/>
              </w:rPr>
              <w:t>Програма лише згадується в наказі 945 від 27.07.11 без унормування мети, підпрограм, завдань і показників, та згідно з наказом Мінфіну № 1195 від 02.12.14, формується з урахуванням примітки «* За необхідності деталізації бюджетної програми за окремими заходами у бюджетній програмі формуються окремі завдання з відповідними результативними показниками.». Хоча БЗІ та ПБП мають відмінну одне від іншого мету БП («Організаційне, інформативно-аналітичне та матеріально-технічне забезпечення діяльності Соціального центру матері та дитини Херсонської міської ради» та «</w:t>
            </w:r>
            <w:r w:rsidRPr="00D71A33">
              <w:rPr>
                <w:sz w:val="24"/>
                <w:szCs w:val="24"/>
                <w:u w:val="single"/>
                <w:lang w:val="uk-UA"/>
              </w:rPr>
              <w:t>Проведення соціальної роботи, спрямованої на профілактику соціального сирітства (покинуті діти), з особами, що тимчасово проживають у соціальному центрі матері та дитини Херсонської міської ради.</w:t>
            </w:r>
          </w:p>
          <w:p w:rsidR="0062520D" w:rsidRPr="00D71A33" w:rsidRDefault="0062520D" w:rsidP="002C6EA0">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відповідно, кожна з цих цілей окремо є припустимою. Підпрограми в БЗІ  не створено, натомість у розділі 7.1 не зазначено завдань, а в розділі 8 наведено завдання «</w:t>
            </w:r>
            <w:r w:rsidRPr="00D71A33">
              <w:rPr>
                <w:rFonts w:ascii="Times New Roman" w:hAnsi="Times New Roman"/>
                <w:snapToGrid w:val="0"/>
              </w:rPr>
              <w:t>Профілактика раннього соціального сирітства</w:t>
            </w:r>
            <w:r w:rsidRPr="00D71A33">
              <w:rPr>
                <w:rFonts w:ascii="Times New Roman" w:eastAsia="Times New Roman" w:hAnsi="Times New Roman"/>
                <w:lang w:eastAsia="ru-RU"/>
              </w:rPr>
              <w:t>», що є абстрактнішим за мету програми в обох її різновидах. Натомість, у розділі 8 ПБП завдання відрізняється від БЗІ, більш відповідає меті видатків («</w:t>
            </w:r>
            <w:r w:rsidRPr="00D71A33">
              <w:rPr>
                <w:rFonts w:ascii="Times New Roman" w:hAnsi="Times New Roman"/>
                <w:color w:val="000000"/>
              </w:rPr>
              <w:t>Надання безоплатних  психологічних, соціально-педагогічних, правових, соціально-економічних, соціально-медичних, соціально-побутових та інформаційних послуг особам, що тимчасово проживають у соціальному центрі матері та дитини, та забезпечення їх харчуванням згідно з чинними нормами</w:t>
            </w:r>
            <w:r w:rsidRPr="00D71A33">
              <w:rPr>
                <w:rFonts w:ascii="Times New Roman" w:eastAsia="Times New Roman" w:hAnsi="Times New Roman"/>
                <w:lang w:eastAsia="ru-RU"/>
              </w:rPr>
              <w:t>»), але створено під вигадану підпрограму «</w:t>
            </w:r>
            <w:r w:rsidRPr="00D71A33">
              <w:rPr>
                <w:rFonts w:ascii="Times New Roman" w:hAnsi="Times New Roman"/>
              </w:rPr>
              <w:t>Утримання соціального центру матері та дитини</w:t>
            </w:r>
            <w:r w:rsidRPr="00D71A33">
              <w:rPr>
                <w:rFonts w:ascii="Times New Roman" w:eastAsia="Times New Roman" w:hAnsi="Times New Roman"/>
                <w:lang w:eastAsia="ru-RU"/>
              </w:rPr>
              <w:t xml:space="preserve">»  з КПК 1513501 – документ не тільки не передбачений нормативною базою, але й абсолютно безглуздий, бо всі видатки програми зосереджено в одній </w:t>
            </w:r>
            <w:proofErr w:type="spellStart"/>
            <w:r w:rsidRPr="00D71A33">
              <w:rPr>
                <w:rFonts w:ascii="Times New Roman" w:eastAsia="Times New Roman" w:hAnsi="Times New Roman"/>
                <w:lang w:eastAsia="ru-RU"/>
              </w:rPr>
              <w:t>підпрогграмі</w:t>
            </w:r>
            <w:proofErr w:type="spellEnd"/>
            <w:r w:rsidRPr="00D71A33">
              <w:rPr>
                <w:rFonts w:ascii="Times New Roman" w:eastAsia="Times New Roman" w:hAnsi="Times New Roman"/>
                <w:lang w:eastAsia="ru-RU"/>
              </w:rPr>
              <w:t xml:space="preserve">. Таким чином, і БЗІ, і ПБП, кожен із власних причин, визнано </w:t>
            </w:r>
            <w:r w:rsidRPr="00D71A33">
              <w:rPr>
                <w:rFonts w:ascii="Times New Roman" w:eastAsia="Times New Roman" w:hAnsi="Times New Roman"/>
                <w:b/>
                <w:lang w:eastAsia="ru-RU"/>
              </w:rPr>
              <w:t>такими, що не відповідають</w:t>
            </w:r>
            <w:r w:rsidRPr="00D71A33">
              <w:rPr>
                <w:rFonts w:ascii="Times New Roman" w:eastAsia="Times New Roman" w:hAnsi="Times New Roman"/>
                <w:lang w:eastAsia="ru-RU"/>
              </w:rPr>
              <w:t xml:space="preserve"> наказу №1195 від 02.12.14,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FD96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6</w:t>
            </w:r>
          </w:p>
        </w:tc>
        <w:tc>
          <w:tcPr>
            <w:tcW w:w="8930" w:type="dxa"/>
            <w:gridSpan w:val="4"/>
            <w:tcBorders>
              <w:top w:val="nil"/>
              <w:left w:val="nil"/>
              <w:bottom w:val="single" w:sz="4" w:space="0" w:color="auto"/>
              <w:right w:val="single" w:sz="4" w:space="0" w:color="auto"/>
            </w:tcBorders>
            <w:shd w:val="clear" w:color="000000" w:fill="AEAAAA"/>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культури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xml:space="preserve">. </w:t>
            </w:r>
            <w:r w:rsidRPr="00D71A33">
              <w:rPr>
                <w:rFonts w:ascii="Times New Roman" w:eastAsia="Times New Roman" w:hAnsi="Times New Roman"/>
                <w:b/>
                <w:bCs/>
                <w:i/>
                <w:iCs/>
                <w:lang w:eastAsia="ru-RU"/>
              </w:rPr>
              <w:lastRenderedPageBreak/>
              <w:t>програмами</w:t>
            </w:r>
          </w:p>
        </w:tc>
        <w:tc>
          <w:tcPr>
            <w:tcW w:w="709"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lastRenderedPageBreak/>
              <w:t>4,29</w:t>
            </w:r>
          </w:p>
        </w:tc>
        <w:tc>
          <w:tcPr>
            <w:tcW w:w="709"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4,29</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lastRenderedPageBreak/>
              <w:t> </w:t>
            </w:r>
          </w:p>
        </w:tc>
        <w:tc>
          <w:tcPr>
            <w:tcW w:w="8079" w:type="dxa"/>
            <w:gridSpan w:val="2"/>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культури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7</w:t>
            </w:r>
          </w:p>
        </w:tc>
        <w:tc>
          <w:tcPr>
            <w:tcW w:w="709"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30</w:t>
            </w:r>
          </w:p>
        </w:tc>
        <w:tc>
          <w:tcPr>
            <w:tcW w:w="709"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30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2410180</w:t>
            </w:r>
          </w:p>
        </w:tc>
        <w:tc>
          <w:tcPr>
            <w:tcW w:w="1842"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DB3B7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респ.АРК</w:t>
            </w:r>
            <w:proofErr w:type="spellEnd"/>
            <w:r w:rsidRPr="00D71A33">
              <w:rPr>
                <w:rFonts w:ascii="Times New Roman" w:eastAsia="Times New Roman" w:hAnsi="Times New Roman"/>
                <w:lang w:eastAsia="ru-RU"/>
              </w:rPr>
              <w:t xml:space="preserve"> та обласного значення</w:t>
            </w:r>
          </w:p>
        </w:tc>
        <w:tc>
          <w:tcPr>
            <w:tcW w:w="6237" w:type="dxa"/>
            <w:tcBorders>
              <w:top w:val="single" w:sz="4" w:space="0" w:color="auto"/>
              <w:left w:val="nil"/>
              <w:bottom w:val="single" w:sz="4" w:space="0" w:color="auto"/>
              <w:right w:val="single" w:sz="4" w:space="0" w:color="auto"/>
            </w:tcBorders>
            <w:shd w:val="clear" w:color="auto" w:fill="A6A6A6" w:themeFill="background1" w:themeFillShade="A6"/>
          </w:tcPr>
          <w:p w:rsidR="0062520D" w:rsidRPr="00D71A33" w:rsidRDefault="0062520D" w:rsidP="00D46061">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у БЗІ та ПБП</w:t>
            </w:r>
            <w:r w:rsidRPr="00D71A33">
              <w:rPr>
                <w:rFonts w:ascii="Times New Roman" w:hAnsi="Times New Roman"/>
                <w:b/>
                <w:bCs/>
              </w:rPr>
              <w:t xml:space="preserve"> відсутні </w:t>
            </w:r>
            <w:r w:rsidRPr="00D71A33">
              <w:rPr>
                <w:rFonts w:ascii="Times New Roman" w:hAnsi="Times New Roman"/>
                <w:bCs/>
              </w:rPr>
              <w:t>передбачені наказом 1035 від 27.09.12 показники</w:t>
            </w:r>
            <w:r w:rsidRPr="00D71A33">
              <w:rPr>
                <w:rFonts w:ascii="Times New Roman" w:hAnsi="Times New Roman"/>
                <w:b/>
                <w:bCs/>
              </w:rPr>
              <w:t xml:space="preserve"> продукту:</w:t>
            </w:r>
            <w:r w:rsidRPr="00D71A33">
              <w:rPr>
                <w:rFonts w:ascii="Times New Roman" w:hAnsi="Times New Roman"/>
              </w:rPr>
              <w:t xml:space="preserve"> кількість прийнятих НПА, од.</w:t>
            </w:r>
            <w:r w:rsidRPr="00D71A33">
              <w:rPr>
                <w:rFonts w:ascii="Times New Roman" w:hAnsi="Times New Roman"/>
              </w:rPr>
              <w:br/>
            </w:r>
            <w:r w:rsidRPr="00D71A33">
              <w:rPr>
                <w:rFonts w:ascii="Times New Roman" w:hAnsi="Times New Roman"/>
                <w:b/>
                <w:bCs/>
              </w:rPr>
              <w:t>та показники ефективності:</w:t>
            </w:r>
            <w:r w:rsidRPr="00D71A33">
              <w:rPr>
                <w:rFonts w:ascii="Times New Roman" w:hAnsi="Times New Roman"/>
              </w:rPr>
              <w:t xml:space="preserve"> кількість прийнятих НПА на одного працівника, од</w:t>
            </w:r>
            <w:r w:rsidRPr="006C443A">
              <w:rPr>
                <w:rFonts w:ascii="Times New Roman" w:hAnsi="Times New Roman"/>
                <w:b/>
              </w:rPr>
              <w:t xml:space="preserve">.; по </w:t>
            </w:r>
            <w:r w:rsidR="004867FF" w:rsidRPr="006C443A">
              <w:rPr>
                <w:rFonts w:ascii="Times New Roman" w:hAnsi="Times New Roman"/>
                <w:b/>
              </w:rPr>
              <w:t>0 балів у</w:t>
            </w:r>
            <w:r w:rsidRPr="006C443A">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highlight w:val="lightGray"/>
                <w:lang w:eastAsia="ru-RU"/>
              </w:rPr>
            </w:pPr>
            <w:r w:rsidRPr="00D71A33">
              <w:rPr>
                <w:rFonts w:ascii="Times New Roman" w:eastAsia="Times New Roman" w:hAnsi="Times New Roman"/>
                <w:lang w:eastAsia="ru-RU"/>
              </w:rPr>
              <w:t>2414030</w:t>
            </w:r>
          </w:p>
        </w:tc>
        <w:tc>
          <w:tcPr>
            <w:tcW w:w="1842"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rPr>
                <w:rFonts w:ascii="Times New Roman" w:eastAsia="Times New Roman" w:hAnsi="Times New Roman"/>
                <w:highlight w:val="lightGray"/>
                <w:lang w:eastAsia="ru-RU"/>
              </w:rPr>
            </w:pPr>
            <w:proofErr w:type="spellStart"/>
            <w:r w:rsidRPr="00D71A33">
              <w:rPr>
                <w:rFonts w:ascii="Times New Roman" w:eastAsia="Times New Roman" w:hAnsi="Times New Roman"/>
                <w:shd w:val="clear" w:color="auto" w:fill="AEAAAA"/>
                <w:lang w:eastAsia="ru-RU"/>
              </w:rPr>
              <w:t>Фiлармонiї</w:t>
            </w:r>
            <w:proofErr w:type="spellEnd"/>
            <w:r w:rsidRPr="00D71A33">
              <w:rPr>
                <w:rFonts w:ascii="Times New Roman" w:eastAsia="Times New Roman" w:hAnsi="Times New Roman"/>
                <w:shd w:val="clear" w:color="auto" w:fill="AEAAAA"/>
                <w:lang w:eastAsia="ru-RU"/>
              </w:rPr>
              <w:t xml:space="preserve">, </w:t>
            </w:r>
            <w:proofErr w:type="spellStart"/>
            <w:r w:rsidRPr="00D71A33">
              <w:rPr>
                <w:rFonts w:ascii="Times New Roman" w:eastAsia="Times New Roman" w:hAnsi="Times New Roman"/>
                <w:shd w:val="clear" w:color="auto" w:fill="AEAAAA"/>
                <w:lang w:eastAsia="ru-RU"/>
              </w:rPr>
              <w:t>музичнi</w:t>
            </w:r>
            <w:proofErr w:type="spellEnd"/>
            <w:r w:rsidRPr="00D71A33">
              <w:rPr>
                <w:rFonts w:ascii="Times New Roman" w:eastAsia="Times New Roman" w:hAnsi="Times New Roman"/>
                <w:lang w:eastAsia="ru-RU"/>
              </w:rPr>
              <w:t xml:space="preserve"> колективи i ансамблі та </w:t>
            </w:r>
            <w:proofErr w:type="spellStart"/>
            <w:r w:rsidRPr="00D71A33">
              <w:rPr>
                <w:rFonts w:ascii="Times New Roman" w:eastAsia="Times New Roman" w:hAnsi="Times New Roman"/>
                <w:lang w:eastAsia="ru-RU"/>
              </w:rPr>
              <w:t>iншi</w:t>
            </w:r>
            <w:proofErr w:type="spellEnd"/>
            <w:r w:rsidRPr="00D71A33">
              <w:rPr>
                <w:rFonts w:ascii="Times New Roman" w:eastAsia="Times New Roman" w:hAnsi="Times New Roman"/>
                <w:lang w:eastAsia="ru-RU"/>
              </w:rPr>
              <w:t xml:space="preserve"> мистецькі  заклади </w:t>
            </w:r>
            <w:r w:rsidRPr="00D71A33">
              <w:rPr>
                <w:rFonts w:ascii="Times New Roman" w:eastAsia="Times New Roman" w:hAnsi="Times New Roman"/>
                <w:shd w:val="clear" w:color="auto" w:fill="AEAAAA"/>
                <w:lang w:eastAsia="ru-RU"/>
              </w:rPr>
              <w:t>та заходи</w:t>
            </w:r>
          </w:p>
        </w:tc>
        <w:tc>
          <w:tcPr>
            <w:tcW w:w="6237" w:type="dxa"/>
            <w:tcBorders>
              <w:top w:val="single" w:sz="4" w:space="0" w:color="auto"/>
              <w:left w:val="nil"/>
              <w:bottom w:val="single" w:sz="4" w:space="0" w:color="auto"/>
              <w:right w:val="single" w:sz="4" w:space="0" w:color="auto"/>
            </w:tcBorders>
            <w:shd w:val="clear" w:color="auto" w:fill="A6A6A6" w:themeFill="background1" w:themeFillShade="A6"/>
          </w:tcPr>
          <w:p w:rsidR="0062520D" w:rsidRPr="006C443A" w:rsidRDefault="0062520D" w:rsidP="00D46061">
            <w:pPr>
              <w:spacing w:after="0" w:line="240" w:lineRule="auto"/>
              <w:rPr>
                <w:rFonts w:ascii="Times New Roman" w:eastAsia="Times New Roman" w:hAnsi="Times New Roman"/>
                <w:lang w:eastAsia="ru-RU"/>
              </w:rPr>
            </w:pPr>
            <w:r w:rsidRPr="006C443A">
              <w:rPr>
                <w:rFonts w:ascii="Times New Roman" w:eastAsia="Times New Roman" w:hAnsi="Times New Roman"/>
                <w:lang w:eastAsia="ru-RU"/>
              </w:rPr>
              <w:t xml:space="preserve">у БЗІ та ПБП </w:t>
            </w:r>
            <w:r w:rsidRPr="006C443A">
              <w:rPr>
                <w:rFonts w:ascii="Times New Roman" w:eastAsia="Times New Roman" w:hAnsi="Times New Roman"/>
                <w:b/>
                <w:lang w:eastAsia="ru-RU"/>
              </w:rPr>
              <w:t xml:space="preserve">з 15 показників затрат, передбачених спільним наказом Мінфіну та </w:t>
            </w:r>
            <w:proofErr w:type="spellStart"/>
            <w:r w:rsidRPr="006C443A">
              <w:rPr>
                <w:rFonts w:ascii="Times New Roman" w:eastAsia="Times New Roman" w:hAnsi="Times New Roman"/>
                <w:b/>
                <w:lang w:eastAsia="ru-RU"/>
              </w:rPr>
              <w:t>Мінкультуризму</w:t>
            </w:r>
            <w:proofErr w:type="spellEnd"/>
            <w:r w:rsidRPr="006C443A">
              <w:rPr>
                <w:rFonts w:ascii="Times New Roman" w:eastAsia="Times New Roman" w:hAnsi="Times New Roman"/>
                <w:b/>
                <w:lang w:eastAsia="ru-RU"/>
              </w:rPr>
              <w:t xml:space="preserve"> № 1150/41, відсутні 14</w:t>
            </w:r>
            <w:r w:rsidRPr="006C443A">
              <w:rPr>
                <w:rFonts w:ascii="Times New Roman" w:eastAsia="Times New Roman" w:hAnsi="Times New Roman"/>
                <w:lang w:eastAsia="ru-RU"/>
              </w:rPr>
              <w:t>, а саме:</w:t>
            </w:r>
          </w:p>
          <w:p w:rsidR="0062520D" w:rsidRPr="006C443A" w:rsidRDefault="0062520D" w:rsidP="00D46061">
            <w:pPr>
              <w:spacing w:after="0" w:line="240" w:lineRule="auto"/>
              <w:rPr>
                <w:rFonts w:ascii="Times New Roman" w:hAnsi="Times New Roman"/>
                <w:i/>
              </w:rPr>
            </w:pPr>
            <w:r w:rsidRPr="006C443A">
              <w:rPr>
                <w:rFonts w:ascii="Times New Roman" w:hAnsi="Times New Roman"/>
              </w:rPr>
              <w:t>кількість установ - усього, од., у тому числі:</w:t>
            </w:r>
            <w:r w:rsidRPr="006C443A">
              <w:rPr>
                <w:rFonts w:ascii="Times New Roman" w:hAnsi="Times New Roman"/>
              </w:rPr>
              <w:br/>
            </w:r>
            <w:r w:rsidRPr="006C443A">
              <w:rPr>
                <w:rFonts w:ascii="Times New Roman" w:hAnsi="Times New Roman"/>
                <w:i/>
              </w:rPr>
              <w:t>національних колективів, які перебувають у комунальній власності, од.;</w:t>
            </w:r>
            <w:r w:rsidRPr="006C443A">
              <w:rPr>
                <w:rFonts w:ascii="Times New Roman" w:hAnsi="Times New Roman"/>
                <w:i/>
              </w:rPr>
              <w:br/>
              <w:t>академічних колективів, од.;</w:t>
            </w:r>
            <w:r w:rsidRPr="006C443A">
              <w:rPr>
                <w:rFonts w:ascii="Times New Roman" w:hAnsi="Times New Roman"/>
                <w:i/>
              </w:rPr>
              <w:br/>
              <w:t>кількість філармоній, од.;</w:t>
            </w:r>
            <w:r w:rsidRPr="006C443A">
              <w:rPr>
                <w:rFonts w:ascii="Times New Roman" w:hAnsi="Times New Roman"/>
                <w:i/>
              </w:rPr>
              <w:br/>
              <w:t>кількість музичних колективів, од.;</w:t>
            </w:r>
            <w:r w:rsidRPr="006C443A">
              <w:rPr>
                <w:rFonts w:ascii="Times New Roman" w:hAnsi="Times New Roman"/>
                <w:i/>
              </w:rPr>
              <w:br/>
              <w:t>кількість ансамблів, од.,</w:t>
            </w:r>
            <w:r w:rsidRPr="006C443A">
              <w:rPr>
                <w:rFonts w:ascii="Times New Roman" w:hAnsi="Times New Roman"/>
                <w:i/>
              </w:rPr>
              <w:br/>
              <w:t>кількість інших мистецьких закладів, од.;</w:t>
            </w:r>
            <w:r w:rsidRPr="006C443A">
              <w:rPr>
                <w:rFonts w:ascii="Times New Roman" w:hAnsi="Times New Roman"/>
              </w:rPr>
              <w:br/>
              <w:t>середнє число окладів (ставок) - усього, од.;</w:t>
            </w:r>
            <w:r w:rsidRPr="006C443A">
              <w:rPr>
                <w:rFonts w:ascii="Times New Roman" w:hAnsi="Times New Roman"/>
              </w:rPr>
              <w:br/>
            </w:r>
            <w:r w:rsidRPr="006C443A">
              <w:rPr>
                <w:rFonts w:ascii="Times New Roman" w:hAnsi="Times New Roman"/>
                <w:i/>
              </w:rPr>
              <w:t>середнє число окладів (ставок) керівних працівників, од.;</w:t>
            </w:r>
            <w:r w:rsidRPr="006C443A">
              <w:rPr>
                <w:rFonts w:ascii="Times New Roman" w:hAnsi="Times New Roman"/>
                <w:i/>
              </w:rPr>
              <w:br/>
              <w:t xml:space="preserve">середнє число окладів (ставок) художнього персоналу, од.; </w:t>
            </w:r>
          </w:p>
          <w:p w:rsidR="0062520D" w:rsidRPr="006C443A" w:rsidRDefault="0062520D" w:rsidP="00D46061">
            <w:pPr>
              <w:spacing w:after="0" w:line="240" w:lineRule="auto"/>
              <w:rPr>
                <w:rFonts w:ascii="Times New Roman" w:hAnsi="Times New Roman"/>
              </w:rPr>
            </w:pPr>
            <w:r w:rsidRPr="006C443A">
              <w:rPr>
                <w:rFonts w:ascii="Times New Roman" w:hAnsi="Times New Roman"/>
                <w:i/>
              </w:rPr>
              <w:t>середнє число окладів (ставок) артистичного персоналу, од.;</w:t>
            </w:r>
            <w:r w:rsidRPr="006C443A">
              <w:rPr>
                <w:rFonts w:ascii="Times New Roman" w:hAnsi="Times New Roman"/>
                <w:i/>
              </w:rPr>
              <w:br/>
              <w:t xml:space="preserve">середнє число окладів (ставок) спеціалістів, од.; </w:t>
            </w:r>
            <w:r w:rsidRPr="006C443A">
              <w:rPr>
                <w:rFonts w:ascii="Times New Roman" w:hAnsi="Times New Roman"/>
                <w:i/>
              </w:rPr>
              <w:br/>
              <w:t>середнє число окладів (ставок) обслуговуючого та технічного персоналу, од.;</w:t>
            </w:r>
            <w:r w:rsidRPr="006C443A">
              <w:rPr>
                <w:rFonts w:ascii="Times New Roman" w:hAnsi="Times New Roman"/>
                <w:i/>
              </w:rPr>
              <w:br/>
              <w:t>середнє число окладів (ставок) робітників, од.;</w:t>
            </w:r>
            <w:r w:rsidRPr="006C443A">
              <w:rPr>
                <w:rFonts w:ascii="Times New Roman" w:hAnsi="Times New Roman"/>
              </w:rPr>
              <w:br/>
              <w:t xml:space="preserve">видатки загального фонду на фінансову підтримку мистецьких закладів, тис. </w:t>
            </w:r>
            <w:proofErr w:type="spellStart"/>
            <w:r w:rsidRPr="006C443A">
              <w:rPr>
                <w:rFonts w:ascii="Times New Roman" w:hAnsi="Times New Roman"/>
              </w:rPr>
              <w:t>грн</w:t>
            </w:r>
            <w:proofErr w:type="spellEnd"/>
            <w:r w:rsidRPr="006C443A">
              <w:rPr>
                <w:rFonts w:ascii="Times New Roman" w:hAnsi="Times New Roman"/>
              </w:rPr>
              <w:t>;</w:t>
            </w:r>
          </w:p>
          <w:p w:rsidR="0062520D" w:rsidRPr="006C443A" w:rsidRDefault="0062520D" w:rsidP="00314877">
            <w:pPr>
              <w:shd w:val="clear" w:color="auto" w:fill="AEAAAA"/>
              <w:spacing w:after="0" w:line="240" w:lineRule="auto"/>
              <w:rPr>
                <w:rFonts w:ascii="Times New Roman" w:hAnsi="Times New Roman"/>
                <w:shd w:val="clear" w:color="auto" w:fill="FFFF00"/>
                <w:lang w:val="ru-RU"/>
              </w:rPr>
            </w:pPr>
            <w:proofErr w:type="spellStart"/>
            <w:r w:rsidRPr="006C443A">
              <w:rPr>
                <w:rFonts w:ascii="Times New Roman" w:hAnsi="Times New Roman"/>
                <w:b/>
                <w:shd w:val="clear" w:color="auto" w:fill="AEAAAA"/>
                <w:lang w:val="ru-RU"/>
              </w:rPr>
              <w:t>з</w:t>
            </w:r>
            <w:proofErr w:type="spellEnd"/>
            <w:r w:rsidRPr="006C443A">
              <w:rPr>
                <w:rFonts w:ascii="Times New Roman" w:hAnsi="Times New Roman"/>
                <w:b/>
                <w:shd w:val="clear" w:color="auto" w:fill="AEAAAA"/>
                <w:lang w:val="ru-RU"/>
              </w:rPr>
              <w:t xml:space="preserve"> 18 </w:t>
            </w:r>
            <w:proofErr w:type="spellStart"/>
            <w:r w:rsidRPr="006C443A">
              <w:rPr>
                <w:rFonts w:ascii="Times New Roman" w:hAnsi="Times New Roman"/>
                <w:b/>
                <w:shd w:val="clear" w:color="auto" w:fill="AEAAAA"/>
                <w:lang w:val="ru-RU"/>
              </w:rPr>
              <w:t>передбачених</w:t>
            </w:r>
            <w:proofErr w:type="spellEnd"/>
            <w:r w:rsidRPr="006C443A">
              <w:rPr>
                <w:rFonts w:ascii="Times New Roman" w:hAnsi="Times New Roman"/>
                <w:b/>
                <w:shd w:val="clear" w:color="auto" w:fill="AEAAAA"/>
                <w:lang w:val="ru-RU"/>
              </w:rPr>
              <w:t xml:space="preserve"> наказом 1150/41 </w:t>
            </w:r>
            <w:proofErr w:type="spellStart"/>
            <w:r w:rsidRPr="006C443A">
              <w:rPr>
                <w:rFonts w:ascii="Times New Roman" w:hAnsi="Times New Roman"/>
                <w:b/>
                <w:shd w:val="clear" w:color="auto" w:fill="AEAAAA"/>
                <w:lang w:val="ru-RU"/>
              </w:rPr>
              <w:t>показникі</w:t>
            </w:r>
            <w:proofErr w:type="gramStart"/>
            <w:r w:rsidRPr="006C443A">
              <w:rPr>
                <w:rFonts w:ascii="Times New Roman" w:hAnsi="Times New Roman"/>
                <w:b/>
                <w:shd w:val="clear" w:color="auto" w:fill="AEAAAA"/>
                <w:lang w:val="ru-RU"/>
              </w:rPr>
              <w:t>в</w:t>
            </w:r>
            <w:proofErr w:type="spellEnd"/>
            <w:proofErr w:type="gramEnd"/>
            <w:r w:rsidRPr="006C443A">
              <w:rPr>
                <w:rFonts w:ascii="Times New Roman" w:hAnsi="Times New Roman"/>
                <w:b/>
                <w:shd w:val="clear" w:color="auto" w:fill="AEAAAA"/>
                <w:lang w:val="ru-RU"/>
              </w:rPr>
              <w:t xml:space="preserve"> продукту, </w:t>
            </w:r>
            <w:proofErr w:type="spellStart"/>
            <w:r w:rsidRPr="006C443A">
              <w:rPr>
                <w:rFonts w:ascii="Times New Roman" w:hAnsi="Times New Roman"/>
                <w:b/>
                <w:shd w:val="clear" w:color="auto" w:fill="AEAAAA"/>
                <w:lang w:val="ru-RU"/>
              </w:rPr>
              <w:t>відсутні</w:t>
            </w:r>
            <w:proofErr w:type="spellEnd"/>
            <w:r w:rsidRPr="006C443A">
              <w:rPr>
                <w:rFonts w:ascii="Times New Roman" w:hAnsi="Times New Roman"/>
                <w:b/>
                <w:shd w:val="clear" w:color="auto" w:fill="AEAAAA"/>
                <w:lang w:val="ru-RU"/>
              </w:rPr>
              <w:t xml:space="preserve"> 14</w:t>
            </w:r>
            <w:r w:rsidRPr="006C443A">
              <w:rPr>
                <w:rFonts w:ascii="Times New Roman" w:hAnsi="Times New Roman"/>
                <w:shd w:val="clear" w:color="auto" w:fill="AEAAAA"/>
                <w:lang w:val="ru-RU"/>
              </w:rPr>
              <w:t xml:space="preserve">, а </w:t>
            </w:r>
            <w:proofErr w:type="spellStart"/>
            <w:r w:rsidRPr="006C443A">
              <w:rPr>
                <w:rFonts w:ascii="Times New Roman" w:hAnsi="Times New Roman"/>
                <w:shd w:val="clear" w:color="auto" w:fill="AEAAAA"/>
                <w:lang w:val="ru-RU"/>
              </w:rPr>
              <w:t>саме</w:t>
            </w:r>
            <w:proofErr w:type="spellEnd"/>
            <w:r w:rsidRPr="006C443A">
              <w:rPr>
                <w:rFonts w:ascii="Times New Roman" w:hAnsi="Times New Roman"/>
                <w:shd w:val="clear" w:color="auto" w:fill="AEAAAA"/>
                <w:lang w:val="ru-RU"/>
              </w:rPr>
              <w:t>:</w:t>
            </w:r>
          </w:p>
          <w:p w:rsidR="0062520D" w:rsidRPr="006C443A" w:rsidRDefault="0062520D" w:rsidP="00314877">
            <w:pPr>
              <w:shd w:val="clear" w:color="auto" w:fill="AEAAAA"/>
              <w:spacing w:after="0" w:line="240" w:lineRule="auto"/>
              <w:rPr>
                <w:rFonts w:ascii="Times New Roman" w:hAnsi="Times New Roman"/>
                <w:shd w:val="clear" w:color="auto" w:fill="FFFF00"/>
              </w:rPr>
            </w:pPr>
            <w:r w:rsidRPr="006C443A">
              <w:rPr>
                <w:rFonts w:ascii="Times New Roman" w:hAnsi="Times New Roman"/>
                <w:shd w:val="clear" w:color="auto" w:fill="AEAAAA"/>
              </w:rPr>
              <w:t>кількість концертів, од.;</w:t>
            </w:r>
            <w:r w:rsidRPr="006C443A">
              <w:rPr>
                <w:rFonts w:ascii="Times New Roman" w:hAnsi="Times New Roman"/>
                <w:shd w:val="clear" w:color="auto" w:fill="FFFF00"/>
              </w:rPr>
              <w:br/>
            </w:r>
            <w:r w:rsidRPr="006C443A">
              <w:rPr>
                <w:rFonts w:ascii="Times New Roman" w:hAnsi="Times New Roman"/>
                <w:shd w:val="clear" w:color="auto" w:fill="AEAAAA"/>
              </w:rPr>
              <w:t>кількість нових постановок, од.;</w:t>
            </w:r>
            <w:r w:rsidRPr="006C443A">
              <w:rPr>
                <w:rFonts w:ascii="Times New Roman" w:hAnsi="Times New Roman"/>
                <w:shd w:val="clear" w:color="auto" w:fill="FFFF00"/>
              </w:rPr>
              <w:br/>
            </w:r>
            <w:r w:rsidRPr="006C443A">
              <w:rPr>
                <w:rFonts w:ascii="Times New Roman" w:hAnsi="Times New Roman"/>
                <w:shd w:val="clear" w:color="auto" w:fill="AEAAAA"/>
              </w:rPr>
              <w:t>творчих вечорів, од.;</w:t>
            </w:r>
            <w:r w:rsidRPr="006C443A">
              <w:rPr>
                <w:rFonts w:ascii="Times New Roman" w:hAnsi="Times New Roman"/>
                <w:shd w:val="clear" w:color="auto" w:fill="AEAAAA"/>
              </w:rPr>
              <w:br/>
              <w:t>презентацій, од.;</w:t>
            </w:r>
            <w:r w:rsidRPr="006C443A">
              <w:rPr>
                <w:rFonts w:ascii="Times New Roman" w:hAnsi="Times New Roman"/>
                <w:shd w:val="clear" w:color="auto" w:fill="AEAAAA"/>
              </w:rPr>
              <w:br/>
              <w:t xml:space="preserve">комерційна місткість </w:t>
            </w:r>
            <w:proofErr w:type="spellStart"/>
            <w:r w:rsidRPr="006C443A">
              <w:rPr>
                <w:rFonts w:ascii="Times New Roman" w:hAnsi="Times New Roman"/>
                <w:shd w:val="clear" w:color="auto" w:fill="AEAAAA"/>
              </w:rPr>
              <w:t>глядачевих</w:t>
            </w:r>
            <w:proofErr w:type="spellEnd"/>
            <w:r w:rsidRPr="006C443A">
              <w:rPr>
                <w:rFonts w:ascii="Times New Roman" w:hAnsi="Times New Roman"/>
                <w:shd w:val="clear" w:color="auto" w:fill="AEAAAA"/>
              </w:rPr>
              <w:t xml:space="preserve"> залів, місць (од.);</w:t>
            </w:r>
            <w:r w:rsidRPr="006C443A">
              <w:rPr>
                <w:rFonts w:ascii="Times New Roman" w:hAnsi="Times New Roman"/>
                <w:shd w:val="clear" w:color="auto" w:fill="FFFF00"/>
              </w:rPr>
              <w:br/>
            </w:r>
            <w:r w:rsidRPr="006C443A">
              <w:rPr>
                <w:rFonts w:ascii="Times New Roman" w:hAnsi="Times New Roman"/>
                <w:shd w:val="clear" w:color="auto" w:fill="AEAAAA"/>
              </w:rPr>
              <w:t>кількість слухачів у мистецьких закладах - усього, осіб, у тому числі:</w:t>
            </w:r>
            <w:r w:rsidRPr="006C443A">
              <w:rPr>
                <w:rFonts w:ascii="Times New Roman" w:hAnsi="Times New Roman"/>
                <w:shd w:val="clear" w:color="auto" w:fill="FFFF00"/>
              </w:rPr>
              <w:br/>
            </w:r>
            <w:r w:rsidRPr="006C443A">
              <w:rPr>
                <w:rFonts w:ascii="Times New Roman" w:hAnsi="Times New Roman"/>
                <w:i/>
                <w:shd w:val="clear" w:color="auto" w:fill="AEAAAA"/>
              </w:rPr>
              <w:t>за реалізованими квитками, осіб;</w:t>
            </w:r>
            <w:r w:rsidRPr="006C443A">
              <w:rPr>
                <w:rFonts w:ascii="Times New Roman" w:hAnsi="Times New Roman"/>
                <w:i/>
                <w:shd w:val="clear" w:color="auto" w:fill="FFFF00"/>
              </w:rPr>
              <w:br/>
            </w:r>
            <w:r w:rsidRPr="006C443A">
              <w:rPr>
                <w:rFonts w:ascii="Times New Roman" w:hAnsi="Times New Roman"/>
                <w:i/>
                <w:shd w:val="clear" w:color="auto" w:fill="AEAAAA"/>
              </w:rPr>
              <w:t>безкоштовно, осіб;</w:t>
            </w:r>
            <w:r w:rsidRPr="006C443A">
              <w:rPr>
                <w:rFonts w:ascii="Times New Roman" w:hAnsi="Times New Roman"/>
                <w:shd w:val="clear" w:color="auto" w:fill="FFFF00"/>
              </w:rPr>
              <w:br/>
            </w:r>
            <w:r w:rsidRPr="006C443A">
              <w:rPr>
                <w:rFonts w:ascii="Times New Roman" w:hAnsi="Times New Roman"/>
                <w:shd w:val="clear" w:color="auto" w:fill="AEAAAA"/>
              </w:rPr>
              <w:t xml:space="preserve">плановий обсяг валового доходу, тис. </w:t>
            </w:r>
            <w:proofErr w:type="spellStart"/>
            <w:r w:rsidRPr="006C443A">
              <w:rPr>
                <w:rFonts w:ascii="Times New Roman" w:hAnsi="Times New Roman"/>
                <w:shd w:val="clear" w:color="auto" w:fill="AEAAAA"/>
              </w:rPr>
              <w:t>грн</w:t>
            </w:r>
            <w:proofErr w:type="spellEnd"/>
            <w:r w:rsidRPr="006C443A">
              <w:rPr>
                <w:rFonts w:ascii="Times New Roman" w:hAnsi="Times New Roman"/>
                <w:shd w:val="clear" w:color="auto" w:fill="AEAAAA"/>
              </w:rPr>
              <w:t>, у тому числі:</w:t>
            </w:r>
            <w:r w:rsidRPr="006C443A">
              <w:rPr>
                <w:rFonts w:ascii="Times New Roman" w:hAnsi="Times New Roman"/>
                <w:shd w:val="clear" w:color="auto" w:fill="FFFF00"/>
              </w:rPr>
              <w:br/>
            </w:r>
            <w:r w:rsidRPr="006C443A">
              <w:rPr>
                <w:rFonts w:ascii="Times New Roman" w:hAnsi="Times New Roman"/>
                <w:i/>
                <w:shd w:val="clear" w:color="auto" w:fill="AEAAAA"/>
              </w:rPr>
              <w:t xml:space="preserve">плановий обсяг фінансової підтримки за рахунок коштів місцевих бюджетів, тис. </w:t>
            </w:r>
            <w:proofErr w:type="spellStart"/>
            <w:r w:rsidRPr="006C443A">
              <w:rPr>
                <w:rFonts w:ascii="Times New Roman" w:hAnsi="Times New Roman"/>
                <w:i/>
                <w:shd w:val="clear" w:color="auto" w:fill="AEAAAA"/>
              </w:rPr>
              <w:t>грн</w:t>
            </w:r>
            <w:proofErr w:type="spellEnd"/>
            <w:r w:rsidRPr="006C443A">
              <w:rPr>
                <w:rFonts w:ascii="Times New Roman" w:hAnsi="Times New Roman"/>
                <w:i/>
                <w:shd w:val="clear" w:color="auto" w:fill="AEAAAA"/>
              </w:rPr>
              <w:t>;</w:t>
            </w:r>
            <w:r w:rsidRPr="006C443A">
              <w:rPr>
                <w:rFonts w:ascii="Times New Roman" w:hAnsi="Times New Roman"/>
                <w:i/>
                <w:shd w:val="clear" w:color="auto" w:fill="FFFF00"/>
              </w:rPr>
              <w:br/>
            </w:r>
            <w:r w:rsidRPr="006C443A">
              <w:rPr>
                <w:rFonts w:ascii="Times New Roman" w:hAnsi="Times New Roman"/>
                <w:shd w:val="clear" w:color="auto" w:fill="AEAAAA"/>
              </w:rPr>
              <w:t xml:space="preserve">плановий обсяг доходів, тис. </w:t>
            </w:r>
            <w:proofErr w:type="spellStart"/>
            <w:r w:rsidRPr="006C443A">
              <w:rPr>
                <w:rFonts w:ascii="Times New Roman" w:hAnsi="Times New Roman"/>
                <w:shd w:val="clear" w:color="auto" w:fill="AEAAAA"/>
              </w:rPr>
              <w:t>грн</w:t>
            </w:r>
            <w:proofErr w:type="spellEnd"/>
            <w:r w:rsidRPr="006C443A">
              <w:rPr>
                <w:rFonts w:ascii="Times New Roman" w:hAnsi="Times New Roman"/>
                <w:shd w:val="clear" w:color="auto" w:fill="AEAAAA"/>
              </w:rPr>
              <w:t>;</w:t>
            </w:r>
            <w:r w:rsidRPr="006C443A">
              <w:rPr>
                <w:rFonts w:ascii="Times New Roman" w:hAnsi="Times New Roman"/>
                <w:shd w:val="clear" w:color="auto" w:fill="AEAAAA"/>
              </w:rPr>
              <w:br/>
            </w:r>
            <w:r w:rsidRPr="006C443A">
              <w:rPr>
                <w:rFonts w:ascii="Times New Roman" w:hAnsi="Times New Roman"/>
                <w:i/>
                <w:shd w:val="clear" w:color="auto" w:fill="AEAAAA"/>
              </w:rPr>
              <w:t xml:space="preserve">із загального обсягу планових доходів - доходи від реалізації квитків, тис. </w:t>
            </w:r>
            <w:proofErr w:type="spellStart"/>
            <w:r w:rsidRPr="006C443A">
              <w:rPr>
                <w:rFonts w:ascii="Times New Roman" w:hAnsi="Times New Roman"/>
                <w:i/>
                <w:shd w:val="clear" w:color="auto" w:fill="AEAAAA"/>
              </w:rPr>
              <w:t>грн</w:t>
            </w:r>
            <w:proofErr w:type="spellEnd"/>
            <w:r w:rsidRPr="006C443A">
              <w:rPr>
                <w:rFonts w:ascii="Times New Roman" w:hAnsi="Times New Roman"/>
                <w:i/>
                <w:shd w:val="clear" w:color="auto" w:fill="AEAAAA"/>
              </w:rPr>
              <w:t>;</w:t>
            </w:r>
            <w:r w:rsidRPr="006C443A">
              <w:rPr>
                <w:rFonts w:ascii="Times New Roman" w:hAnsi="Times New Roman"/>
                <w:i/>
                <w:shd w:val="clear" w:color="auto" w:fill="FFFF00"/>
              </w:rPr>
              <w:br/>
            </w:r>
            <w:r w:rsidRPr="006C443A">
              <w:rPr>
                <w:rFonts w:ascii="Times New Roman" w:hAnsi="Times New Roman"/>
                <w:i/>
                <w:shd w:val="clear" w:color="auto" w:fill="AEAAAA"/>
              </w:rPr>
              <w:t xml:space="preserve">із загального обсягу планових доходів - доходи від виїзної та гастрольної діяльності, тис. </w:t>
            </w:r>
            <w:proofErr w:type="spellStart"/>
            <w:r w:rsidRPr="006C443A">
              <w:rPr>
                <w:rFonts w:ascii="Times New Roman" w:hAnsi="Times New Roman"/>
                <w:i/>
                <w:shd w:val="clear" w:color="auto" w:fill="AEAAAA"/>
              </w:rPr>
              <w:t>грн</w:t>
            </w:r>
            <w:proofErr w:type="spellEnd"/>
            <w:r w:rsidRPr="006C443A">
              <w:rPr>
                <w:rFonts w:ascii="Times New Roman" w:hAnsi="Times New Roman"/>
                <w:i/>
                <w:shd w:val="clear" w:color="auto" w:fill="AEAAAA"/>
              </w:rPr>
              <w:t>;</w:t>
            </w:r>
            <w:r w:rsidRPr="006C443A">
              <w:rPr>
                <w:rFonts w:ascii="Times New Roman" w:hAnsi="Times New Roman"/>
                <w:shd w:val="clear" w:color="auto" w:fill="FFFF00"/>
              </w:rPr>
              <w:br/>
            </w:r>
            <w:r w:rsidRPr="006C443A">
              <w:rPr>
                <w:rFonts w:ascii="Times New Roman" w:hAnsi="Times New Roman"/>
                <w:shd w:val="clear" w:color="auto" w:fill="AEAAAA"/>
              </w:rPr>
              <w:t>кількість реалізованих квитків, шт.</w:t>
            </w:r>
          </w:p>
          <w:p w:rsidR="0062520D" w:rsidRPr="006C443A" w:rsidRDefault="0062520D" w:rsidP="00314877">
            <w:pPr>
              <w:shd w:val="clear" w:color="auto" w:fill="AEAAAA"/>
              <w:spacing w:after="0" w:line="240" w:lineRule="auto"/>
              <w:rPr>
                <w:rFonts w:ascii="Times New Roman" w:hAnsi="Times New Roman"/>
                <w:shd w:val="clear" w:color="auto" w:fill="FFFF00"/>
              </w:rPr>
            </w:pPr>
            <w:r w:rsidRPr="006C443A">
              <w:rPr>
                <w:rFonts w:ascii="Times New Roman" w:hAnsi="Times New Roman"/>
                <w:b/>
                <w:shd w:val="clear" w:color="auto" w:fill="AEAAAA"/>
              </w:rPr>
              <w:t xml:space="preserve">з 11 передбачених наказом 1150/41 показників </w:t>
            </w:r>
            <w:r w:rsidR="006C443A">
              <w:rPr>
                <w:rFonts w:ascii="Times New Roman" w:hAnsi="Times New Roman"/>
                <w:b/>
                <w:shd w:val="clear" w:color="auto" w:fill="AEAAAA"/>
              </w:rPr>
              <w:t>ефективності</w:t>
            </w:r>
            <w:r w:rsidRPr="006C443A">
              <w:rPr>
                <w:rFonts w:ascii="Times New Roman" w:hAnsi="Times New Roman"/>
                <w:b/>
                <w:shd w:val="clear" w:color="auto" w:fill="AEAAAA"/>
              </w:rPr>
              <w:t>, відсутні 6</w:t>
            </w:r>
            <w:r w:rsidRPr="006C443A">
              <w:rPr>
                <w:rFonts w:ascii="Times New Roman" w:hAnsi="Times New Roman"/>
                <w:shd w:val="clear" w:color="auto" w:fill="AEAAAA"/>
              </w:rPr>
              <w:t>, а саме:</w:t>
            </w:r>
          </w:p>
          <w:p w:rsidR="0062520D" w:rsidRPr="006C443A" w:rsidRDefault="0062520D" w:rsidP="00314877">
            <w:pPr>
              <w:shd w:val="clear" w:color="auto" w:fill="AEAAAA"/>
              <w:spacing w:after="0" w:line="240" w:lineRule="auto"/>
              <w:rPr>
                <w:rFonts w:ascii="Times New Roman" w:hAnsi="Times New Roman"/>
                <w:shd w:val="clear" w:color="auto" w:fill="FFFF00"/>
              </w:rPr>
            </w:pPr>
            <w:r w:rsidRPr="006C443A">
              <w:rPr>
                <w:rFonts w:ascii="Times New Roman" w:hAnsi="Times New Roman"/>
                <w:shd w:val="clear" w:color="auto" w:fill="AEAAAA"/>
              </w:rPr>
              <w:t xml:space="preserve">середні витрати на проведення одного концерту </w:t>
            </w:r>
            <w:r w:rsidRPr="006C443A">
              <w:rPr>
                <w:rFonts w:ascii="Times New Roman" w:hAnsi="Times New Roman"/>
                <w:shd w:val="clear" w:color="auto" w:fill="AEAAAA"/>
              </w:rPr>
              <w:lastRenderedPageBreak/>
              <w:t xml:space="preserve">(постановки), </w:t>
            </w:r>
            <w:proofErr w:type="spellStart"/>
            <w:r w:rsidRPr="006C443A">
              <w:rPr>
                <w:rFonts w:ascii="Times New Roman" w:hAnsi="Times New Roman"/>
                <w:shd w:val="clear" w:color="auto" w:fill="AEAAAA"/>
              </w:rPr>
              <w:t>грн</w:t>
            </w:r>
            <w:proofErr w:type="spellEnd"/>
            <w:r w:rsidRPr="006C443A">
              <w:rPr>
                <w:rFonts w:ascii="Times New Roman" w:hAnsi="Times New Roman"/>
                <w:shd w:val="clear" w:color="auto" w:fill="AEAAAA"/>
              </w:rPr>
              <w:t>,</w:t>
            </w:r>
            <w:r w:rsidRPr="006C443A">
              <w:rPr>
                <w:rFonts w:ascii="Times New Roman" w:hAnsi="Times New Roman"/>
                <w:shd w:val="clear" w:color="auto" w:fill="FFFF00"/>
              </w:rPr>
              <w:br/>
            </w:r>
            <w:r w:rsidRPr="006C443A">
              <w:rPr>
                <w:rFonts w:ascii="Times New Roman" w:hAnsi="Times New Roman"/>
                <w:i/>
                <w:shd w:val="clear" w:color="auto" w:fill="AEAAAA"/>
              </w:rPr>
              <w:t xml:space="preserve">у тому числі за рахунок бюджету, </w:t>
            </w:r>
            <w:proofErr w:type="spellStart"/>
            <w:r w:rsidRPr="006C443A">
              <w:rPr>
                <w:rFonts w:ascii="Times New Roman" w:hAnsi="Times New Roman"/>
                <w:i/>
                <w:shd w:val="clear" w:color="auto" w:fill="AEAAAA"/>
              </w:rPr>
              <w:t>грн</w:t>
            </w:r>
            <w:proofErr w:type="spellEnd"/>
            <w:r w:rsidRPr="006C443A">
              <w:rPr>
                <w:rFonts w:ascii="Times New Roman" w:hAnsi="Times New Roman"/>
                <w:i/>
                <w:shd w:val="clear" w:color="auto" w:fill="AEAAAA"/>
              </w:rPr>
              <w:t>;</w:t>
            </w:r>
            <w:r w:rsidRPr="006C443A">
              <w:rPr>
                <w:rFonts w:ascii="Times New Roman" w:hAnsi="Times New Roman"/>
                <w:i/>
                <w:shd w:val="clear" w:color="auto" w:fill="AEAAAA"/>
              </w:rPr>
              <w:br/>
            </w:r>
            <w:r w:rsidRPr="006C443A">
              <w:rPr>
                <w:rFonts w:ascii="Times New Roman" w:hAnsi="Times New Roman"/>
                <w:shd w:val="clear" w:color="auto" w:fill="AEAAAA"/>
              </w:rPr>
              <w:t>(середні витрати:)</w:t>
            </w:r>
          </w:p>
          <w:p w:rsidR="0062520D" w:rsidRPr="006C443A" w:rsidRDefault="0062520D" w:rsidP="005206BF">
            <w:pPr>
              <w:shd w:val="clear" w:color="auto" w:fill="AEAAAA"/>
              <w:spacing w:after="0" w:line="240" w:lineRule="auto"/>
              <w:rPr>
                <w:rFonts w:ascii="Times New Roman" w:hAnsi="Times New Roman"/>
              </w:rPr>
            </w:pPr>
            <w:r w:rsidRPr="006C443A">
              <w:rPr>
                <w:rFonts w:ascii="Times New Roman" w:hAnsi="Times New Roman"/>
                <w:shd w:val="clear" w:color="auto" w:fill="AEAAAA"/>
              </w:rPr>
              <w:t xml:space="preserve">на один творчий вечір, </w:t>
            </w:r>
            <w:proofErr w:type="spellStart"/>
            <w:r w:rsidRPr="006C443A">
              <w:rPr>
                <w:rFonts w:ascii="Times New Roman" w:hAnsi="Times New Roman"/>
                <w:shd w:val="clear" w:color="auto" w:fill="AEAAAA"/>
              </w:rPr>
              <w:t>грн</w:t>
            </w:r>
            <w:proofErr w:type="spellEnd"/>
            <w:r w:rsidRPr="006C443A">
              <w:rPr>
                <w:rFonts w:ascii="Times New Roman" w:hAnsi="Times New Roman"/>
                <w:shd w:val="clear" w:color="auto" w:fill="AEAAAA"/>
              </w:rPr>
              <w:t>;</w:t>
            </w:r>
            <w:r w:rsidRPr="006C443A">
              <w:rPr>
                <w:rFonts w:ascii="Times New Roman" w:hAnsi="Times New Roman"/>
                <w:shd w:val="clear" w:color="auto" w:fill="FFFF00"/>
              </w:rPr>
              <w:br/>
            </w:r>
            <w:r w:rsidRPr="006C443A">
              <w:rPr>
                <w:rFonts w:ascii="Times New Roman" w:hAnsi="Times New Roman"/>
                <w:shd w:val="clear" w:color="auto" w:fill="AEAAAA"/>
              </w:rPr>
              <w:t xml:space="preserve">на одну презентацію, </w:t>
            </w:r>
            <w:proofErr w:type="spellStart"/>
            <w:r w:rsidRPr="006C443A">
              <w:rPr>
                <w:rFonts w:ascii="Times New Roman" w:hAnsi="Times New Roman"/>
                <w:shd w:val="clear" w:color="auto" w:fill="AEAAAA"/>
              </w:rPr>
              <w:t>грн</w:t>
            </w:r>
            <w:proofErr w:type="spellEnd"/>
            <w:r w:rsidRPr="006C443A">
              <w:rPr>
                <w:rFonts w:ascii="Times New Roman" w:hAnsi="Times New Roman"/>
                <w:shd w:val="clear" w:color="auto" w:fill="AEAAAA"/>
              </w:rPr>
              <w:t>;</w:t>
            </w:r>
            <w:r w:rsidRPr="006C443A">
              <w:rPr>
                <w:rFonts w:ascii="Times New Roman" w:hAnsi="Times New Roman"/>
              </w:rPr>
              <w:br/>
            </w:r>
            <w:r w:rsidRPr="006C443A">
              <w:rPr>
                <w:rFonts w:ascii="Times New Roman" w:hAnsi="Times New Roman"/>
                <w:shd w:val="clear" w:color="auto" w:fill="AEAAAA"/>
              </w:rPr>
              <w:t>середня кількість слухачів на одному концерті, осіб;</w:t>
            </w:r>
            <w:r w:rsidRPr="006C443A">
              <w:rPr>
                <w:rFonts w:ascii="Times New Roman" w:hAnsi="Times New Roman"/>
                <w:shd w:val="clear" w:color="auto" w:fill="FFFF00"/>
              </w:rPr>
              <w:br/>
            </w:r>
            <w:r w:rsidRPr="006C443A">
              <w:rPr>
                <w:rFonts w:ascii="Times New Roman" w:hAnsi="Times New Roman"/>
                <w:shd w:val="clear" w:color="auto" w:fill="AEAAAA"/>
              </w:rPr>
              <w:t xml:space="preserve">середня ціна одного квитка, </w:t>
            </w:r>
            <w:proofErr w:type="spellStart"/>
            <w:r w:rsidRPr="006C443A">
              <w:rPr>
                <w:rFonts w:ascii="Times New Roman" w:hAnsi="Times New Roman"/>
                <w:shd w:val="clear" w:color="auto" w:fill="AEAAAA"/>
              </w:rPr>
              <w:t>грн</w:t>
            </w:r>
            <w:proofErr w:type="spellEnd"/>
            <w:r w:rsidRPr="006C443A">
              <w:rPr>
                <w:rFonts w:ascii="Times New Roman" w:hAnsi="Times New Roman"/>
                <w:shd w:val="clear" w:color="auto" w:fill="FFFF00"/>
              </w:rPr>
              <w:br/>
            </w:r>
            <w:r w:rsidRPr="006C443A">
              <w:rPr>
                <w:rFonts w:ascii="Times New Roman" w:hAnsi="Times New Roman"/>
                <w:b/>
              </w:rPr>
              <w:t>з 5 передбачених наказом 1150/41 показників якості, відсутні 4,</w:t>
            </w:r>
            <w:r w:rsidRPr="006C443A">
              <w:rPr>
                <w:rFonts w:ascii="Times New Roman" w:hAnsi="Times New Roman"/>
              </w:rPr>
              <w:t xml:space="preserve"> а саме: середня завантаженість залів на стаціонарі, %;</w:t>
            </w:r>
            <w:r w:rsidRPr="006C443A">
              <w:rPr>
                <w:rFonts w:ascii="Times New Roman" w:hAnsi="Times New Roman"/>
              </w:rPr>
              <w:br/>
              <w:t>динаміка збільшення кількості концертів у плановому періоді відповідно до фактичного показника попереднього періоду, %;</w:t>
            </w:r>
            <w:r w:rsidRPr="006C443A">
              <w:rPr>
                <w:rFonts w:ascii="Times New Roman" w:hAnsi="Times New Roman"/>
              </w:rPr>
              <w:br/>
              <w:t>динаміка збільшення чисельності слухачів на одному концерті в плановому періоді відповідно до попереднього періоду, %;</w:t>
            </w:r>
            <w:r w:rsidRPr="006C443A">
              <w:rPr>
                <w:rFonts w:ascii="Times New Roman" w:hAnsi="Times New Roman"/>
              </w:rPr>
              <w:br/>
              <w:t>відсоток фінансової підтримки за рахунок коштів місцевих бюджетів в обсязі валового доходу, % </w:t>
            </w:r>
            <w:r w:rsidR="006C443A">
              <w:rPr>
                <w:rFonts w:ascii="Times New Roman" w:hAnsi="Times New Roman"/>
              </w:rPr>
              <w:t xml:space="preserve">. </w:t>
            </w:r>
          </w:p>
          <w:p w:rsidR="0062520D" w:rsidRPr="00D71A33" w:rsidRDefault="0062520D" w:rsidP="005206BF">
            <w:pPr>
              <w:shd w:val="clear" w:color="auto" w:fill="AEAAAA"/>
              <w:spacing w:after="0" w:line="240" w:lineRule="auto"/>
              <w:rPr>
                <w:rFonts w:ascii="Times New Roman" w:hAnsi="Times New Roman"/>
                <w:b/>
              </w:rPr>
            </w:pPr>
            <w:r w:rsidRPr="00D71A33">
              <w:rPr>
                <w:rFonts w:ascii="Times New Roman" w:hAnsi="Times New Roman"/>
                <w:b/>
                <w:shd w:val="clear" w:color="auto" w:fill="A6A6A6" w:themeFill="background1" w:themeFillShade="A6"/>
              </w:rPr>
              <w:t xml:space="preserve">по </w:t>
            </w:r>
            <w:r w:rsidR="004867FF">
              <w:rPr>
                <w:rFonts w:ascii="Times New Roman" w:hAnsi="Times New Roman"/>
                <w:b/>
                <w:shd w:val="clear" w:color="auto" w:fill="A6A6A6" w:themeFill="background1" w:themeFillShade="A6"/>
              </w:rPr>
              <w:t>0 балів у</w:t>
            </w:r>
            <w:r w:rsidRPr="00D71A33">
              <w:rPr>
                <w:rFonts w:ascii="Times New Roman" w:hAnsi="Times New Roman"/>
                <w:b/>
                <w:shd w:val="clear" w:color="auto" w:fill="A6A6A6" w:themeFill="background1" w:themeFillShade="A6"/>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val="ru-RU" w:eastAsia="ru-RU"/>
              </w:rPr>
            </w:pPr>
            <w:r w:rsidRPr="00D71A33">
              <w:rPr>
                <w:rFonts w:ascii="Times New Roman" w:eastAsia="Times New Roman" w:hAnsi="Times New Roman"/>
                <w:lang w:val="ru-RU" w:eastAsia="ru-RU"/>
              </w:rPr>
              <w:t>0</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val="ru-RU" w:eastAsia="ru-RU"/>
              </w:rPr>
            </w:pPr>
            <w:r w:rsidRPr="00D71A33">
              <w:rPr>
                <w:rFonts w:ascii="Times New Roman" w:eastAsia="Times New Roman" w:hAnsi="Times New Roman"/>
                <w:lang w:val="ru-RU"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2414060</w:t>
            </w:r>
          </w:p>
        </w:tc>
        <w:tc>
          <w:tcPr>
            <w:tcW w:w="1842"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762C6D">
            <w:pPr>
              <w:spacing w:after="0" w:line="240" w:lineRule="auto"/>
              <w:rPr>
                <w:rFonts w:ascii="Times New Roman" w:eastAsia="Times New Roman" w:hAnsi="Times New Roman"/>
                <w:lang w:eastAsia="ru-RU"/>
              </w:rPr>
            </w:pPr>
            <w:proofErr w:type="spellStart"/>
            <w:r w:rsidRPr="00D71A33">
              <w:rPr>
                <w:rFonts w:ascii="Times New Roman" w:eastAsia="Times New Roman" w:hAnsi="Times New Roman"/>
                <w:lang w:eastAsia="ru-RU"/>
              </w:rPr>
              <w:t>Бiблiотеки</w:t>
            </w:r>
            <w:proofErr w:type="spellEnd"/>
            <w:r w:rsidRPr="00D71A33">
              <w:rPr>
                <w:rFonts w:ascii="Times New Roman" w:eastAsia="Times New Roman" w:hAnsi="Times New Roman"/>
                <w:lang w:eastAsia="ru-RU"/>
              </w:rPr>
              <w:t xml:space="preserve"> </w:t>
            </w:r>
          </w:p>
        </w:tc>
        <w:tc>
          <w:tcPr>
            <w:tcW w:w="6237" w:type="dxa"/>
            <w:tcBorders>
              <w:top w:val="single" w:sz="4" w:space="0" w:color="auto"/>
              <w:left w:val="nil"/>
              <w:bottom w:val="single" w:sz="4" w:space="0" w:color="auto"/>
              <w:right w:val="single" w:sz="4" w:space="0" w:color="auto"/>
            </w:tcBorders>
            <w:shd w:val="clear" w:color="auto" w:fill="AEAAAA"/>
          </w:tcPr>
          <w:p w:rsidR="0062520D" w:rsidRPr="00D71A33" w:rsidRDefault="0062520D" w:rsidP="00667645">
            <w:pPr>
              <w:spacing w:after="0" w:line="240" w:lineRule="auto"/>
              <w:jc w:val="center"/>
              <w:rPr>
                <w:rFonts w:ascii="Times New Roman" w:eastAsia="Times New Roman" w:hAnsi="Times New Roman"/>
                <w:lang w:val="ru-RU" w:eastAsia="ru-RU"/>
              </w:rPr>
            </w:pPr>
            <w:r w:rsidRPr="00D71A33">
              <w:rPr>
                <w:rFonts w:ascii="Times New Roman" w:eastAsia="Times New Roman" w:hAnsi="Times New Roman"/>
                <w:lang w:val="ru-RU" w:eastAsia="ru-RU"/>
              </w:rPr>
              <w:t xml:space="preserve">У БЗІ та  ПБП </w:t>
            </w:r>
            <w:r w:rsidRPr="00D71A33">
              <w:rPr>
                <w:rFonts w:ascii="Times New Roman" w:eastAsia="Times New Roman" w:hAnsi="Times New Roman"/>
                <w:lang w:eastAsia="ru-RU"/>
              </w:rPr>
              <w:t xml:space="preserve">результативні показники відповідають вимогам наказу 1150/41, але значення показнику ефективності «середні затрати на обслуговування одного читача» розраховані заздалегідь помилково (187801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 при кількості читачів 91 тисяча), </w:t>
            </w:r>
            <w:r w:rsidR="004867FF">
              <w:rPr>
                <w:rFonts w:ascii="Times New Roman" w:eastAsia="Times New Roman" w:hAnsi="Times New Roman"/>
                <w:lang w:eastAsia="ru-RU"/>
              </w:rPr>
              <w:t>бали нараховуються в повному обсязі</w:t>
            </w:r>
            <w:r w:rsidR="006C443A">
              <w:rPr>
                <w:rFonts w:ascii="Times New Roman" w:eastAsia="Times New Roman" w:hAnsi="Times New Roman"/>
                <w:b/>
                <w:lang w:eastAsia="ru-RU"/>
              </w:rPr>
              <w:t xml:space="preserve">(по 15 балів </w:t>
            </w:r>
            <w:proofErr w:type="gramStart"/>
            <w:r w:rsidR="006C443A">
              <w:rPr>
                <w:rFonts w:ascii="Times New Roman" w:eastAsia="Times New Roman" w:hAnsi="Times New Roman"/>
                <w:b/>
                <w:lang w:eastAsia="ru-RU"/>
              </w:rPr>
              <w:t>у</w:t>
            </w:r>
            <w:proofErr w:type="gramEnd"/>
            <w:r w:rsidR="006C443A">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2414090</w:t>
            </w:r>
          </w:p>
        </w:tc>
        <w:tc>
          <w:tcPr>
            <w:tcW w:w="1842"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762C6D">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Палаци i будинки культури, клуби </w:t>
            </w:r>
          </w:p>
        </w:tc>
        <w:tc>
          <w:tcPr>
            <w:tcW w:w="6237" w:type="dxa"/>
            <w:tcBorders>
              <w:top w:val="single" w:sz="4" w:space="0" w:color="auto"/>
              <w:left w:val="nil"/>
              <w:bottom w:val="single" w:sz="4" w:space="0" w:color="auto"/>
              <w:right w:val="single" w:sz="4" w:space="0" w:color="auto"/>
            </w:tcBorders>
            <w:shd w:val="clear" w:color="auto" w:fill="A6A6A6" w:themeFill="background1" w:themeFillShade="A6"/>
          </w:tcPr>
          <w:p w:rsidR="0062520D" w:rsidRPr="00D71A33" w:rsidRDefault="0062520D" w:rsidP="00667645">
            <w:pPr>
              <w:spacing w:after="0" w:line="240" w:lineRule="auto"/>
              <w:rPr>
                <w:rFonts w:ascii="Times New Roman" w:hAnsi="Times New Roman"/>
              </w:rPr>
            </w:pPr>
            <w:r w:rsidRPr="00D71A33">
              <w:rPr>
                <w:rFonts w:ascii="Times New Roman" w:hAnsi="Times New Roman"/>
                <w:b/>
                <w:bCs/>
              </w:rPr>
              <w:t>У БЗІ та ПБП з 12 показників затрат відсутні 6:</w:t>
            </w:r>
            <w:r w:rsidRPr="00D71A33">
              <w:rPr>
                <w:rFonts w:ascii="Times New Roman" w:hAnsi="Times New Roman"/>
              </w:rPr>
              <w:br/>
              <w:t>(кількість установ - усього, од., у тому числі</w:t>
            </w:r>
            <w:r w:rsidRPr="00D71A33">
              <w:rPr>
                <w:rFonts w:ascii="Times New Roman" w:hAnsi="Times New Roman"/>
              </w:rPr>
              <w:sym w:font="Wingdings" w:char="F04A"/>
            </w:r>
            <w:r w:rsidRPr="00D71A33">
              <w:rPr>
                <w:rFonts w:ascii="Times New Roman" w:hAnsi="Times New Roman"/>
              </w:rPr>
              <w:br/>
              <w:t>палаців, од.;</w:t>
            </w:r>
            <w:r w:rsidRPr="00D71A33">
              <w:rPr>
                <w:rFonts w:ascii="Times New Roman" w:hAnsi="Times New Roman"/>
              </w:rPr>
              <w:br/>
              <w:t>клубів, од.;</w:t>
            </w:r>
            <w:r w:rsidRPr="00D71A33">
              <w:rPr>
                <w:rFonts w:ascii="Times New Roman" w:hAnsi="Times New Roman"/>
              </w:rPr>
              <w:br/>
              <w:t>інших закладів клубного типу, од.;</w:t>
            </w:r>
            <w:r w:rsidRPr="00D71A33">
              <w:rPr>
                <w:rFonts w:ascii="Times New Roman" w:hAnsi="Times New Roman"/>
              </w:rPr>
              <w:br/>
              <w:t>кількість гуртків, од.;</w:t>
            </w:r>
            <w:r w:rsidRPr="00D71A33">
              <w:rPr>
                <w:rFonts w:ascii="Times New Roman" w:hAnsi="Times New Roman"/>
              </w:rPr>
              <w:br/>
              <w:t>середнє число окладів (ставок) робітників, од.;</w:t>
            </w:r>
            <w:r w:rsidRPr="00D71A33">
              <w:rPr>
                <w:rFonts w:ascii="Times New Roman" w:hAnsi="Times New Roman"/>
              </w:rPr>
              <w:br/>
              <w:t xml:space="preserve">видатки загального фонду на забезпечення діяльності </w:t>
            </w:r>
            <w:r w:rsidRPr="00F62A36">
              <w:rPr>
                <w:rFonts w:ascii="Times New Roman" w:hAnsi="Times New Roman"/>
                <w:sz w:val="22"/>
                <w:szCs w:val="22"/>
              </w:rPr>
              <w:t>палаців, будинків культури, клубів та інших закладів</w:t>
            </w:r>
            <w:r w:rsidRPr="00D71A33">
              <w:rPr>
                <w:rFonts w:ascii="Times New Roman" w:hAnsi="Times New Roman"/>
              </w:rPr>
              <w:t>, тис. грн</w:t>
            </w:r>
            <w:r w:rsidR="00F62A36">
              <w:rPr>
                <w:rFonts w:ascii="Times New Roman" w:hAnsi="Times New Roman"/>
              </w:rPr>
              <w:t>.</w:t>
            </w:r>
          </w:p>
          <w:p w:rsidR="0062520D" w:rsidRPr="00D71A33" w:rsidRDefault="0062520D" w:rsidP="00667645">
            <w:pPr>
              <w:spacing w:after="0" w:line="240" w:lineRule="auto"/>
              <w:rPr>
                <w:rFonts w:ascii="Times New Roman" w:hAnsi="Times New Roman"/>
              </w:rPr>
            </w:pPr>
            <w:r w:rsidRPr="00D71A33">
              <w:rPr>
                <w:rFonts w:ascii="Times New Roman" w:hAnsi="Times New Roman"/>
              </w:rPr>
              <w:t>При тому, якщо відсутність перших 5 можливо пояснити фізичною відсутністю ненульових значень цих показників, то відсутність видатків є безперечним порушенням наказу 1150/41</w:t>
            </w:r>
          </w:p>
          <w:p w:rsidR="0062520D" w:rsidRPr="00D71A33" w:rsidRDefault="0062520D" w:rsidP="00667645">
            <w:pPr>
              <w:spacing w:after="0" w:line="240" w:lineRule="auto"/>
              <w:rPr>
                <w:rFonts w:ascii="Times New Roman" w:hAnsi="Times New Roman"/>
              </w:rPr>
            </w:pPr>
            <w:r w:rsidRPr="00D71A33">
              <w:rPr>
                <w:rFonts w:ascii="Times New Roman" w:hAnsi="Times New Roman"/>
                <w:b/>
                <w:bCs/>
              </w:rPr>
              <w:t>Так само, відсутність серед 8 передбачених наказом показників продукту 4 можна пояснити суто безкоштовною профільною діяльністю будинків культури:</w:t>
            </w:r>
            <w:r w:rsidRPr="00D71A33">
              <w:rPr>
                <w:rFonts w:ascii="Times New Roman" w:hAnsi="Times New Roman"/>
              </w:rPr>
              <w:br/>
              <w:t>(кількість відвідувачів - усього, осіб, у тому числі:)</w:t>
            </w:r>
            <w:r w:rsidRPr="00D71A33">
              <w:rPr>
                <w:rFonts w:ascii="Times New Roman" w:hAnsi="Times New Roman"/>
              </w:rPr>
              <w:br/>
              <w:t>за реалізованими квитками, осіб;</w:t>
            </w:r>
            <w:r w:rsidRPr="00D71A33">
              <w:rPr>
                <w:rFonts w:ascii="Times New Roman" w:hAnsi="Times New Roman"/>
              </w:rPr>
              <w:br/>
              <w:t xml:space="preserve">плановий обсяг доходів, тис.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 xml:space="preserve">у тому числі доходи від реалізації квитків, тис. </w:t>
            </w:r>
            <w:proofErr w:type="spellStart"/>
            <w:r w:rsidRPr="00D71A33">
              <w:rPr>
                <w:rFonts w:ascii="Times New Roman" w:hAnsi="Times New Roman"/>
              </w:rPr>
              <w:t>грн</w:t>
            </w:r>
            <w:proofErr w:type="spellEnd"/>
            <w:r w:rsidRPr="00D71A33">
              <w:rPr>
                <w:rFonts w:ascii="Times New Roman" w:hAnsi="Times New Roman"/>
              </w:rPr>
              <w:t>;</w:t>
            </w:r>
            <w:r w:rsidRPr="00D71A33">
              <w:rPr>
                <w:rFonts w:ascii="Times New Roman" w:hAnsi="Times New Roman"/>
              </w:rPr>
              <w:br/>
              <w:t>кількість реалізованих квитків, шт.,</w:t>
            </w:r>
          </w:p>
          <w:p w:rsidR="0062520D" w:rsidRPr="00D71A33" w:rsidRDefault="0062520D" w:rsidP="00667645">
            <w:pPr>
              <w:spacing w:after="0" w:line="240" w:lineRule="auto"/>
              <w:rPr>
                <w:rFonts w:ascii="Times New Roman" w:hAnsi="Times New Roman"/>
              </w:rPr>
            </w:pPr>
            <w:r w:rsidRPr="00D71A33">
              <w:rPr>
                <w:rFonts w:ascii="Times New Roman" w:hAnsi="Times New Roman"/>
              </w:rPr>
              <w:t xml:space="preserve">В той час, як відсутність п’ятого показника продукту,  </w:t>
            </w:r>
          </w:p>
          <w:p w:rsidR="0062520D" w:rsidRPr="00D71A33" w:rsidRDefault="0062520D" w:rsidP="00667645">
            <w:pPr>
              <w:spacing w:after="0" w:line="240" w:lineRule="auto"/>
              <w:rPr>
                <w:rFonts w:ascii="Times New Roman" w:hAnsi="Times New Roman"/>
              </w:rPr>
            </w:pPr>
            <w:r w:rsidRPr="00D71A33">
              <w:rPr>
                <w:rFonts w:ascii="Times New Roman" w:hAnsi="Times New Roman"/>
              </w:rPr>
              <w:t>кількості заходів, які забезпечують організацію культурного дозвілля населення, од.; є порушенням наказу, бо відсутність таких заходів суперечила б меті і завданню програми</w:t>
            </w:r>
          </w:p>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Із трьох показників ефективності відсутні 2:</w:t>
            </w:r>
          </w:p>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Середня вартість 1 квитка; та</w:t>
            </w:r>
          </w:p>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Середні витрати на проведення 1 заходу, відсутність останнього є безперечним порушенням наказу. Показник </w:t>
            </w:r>
            <w:r w:rsidRPr="00D71A33">
              <w:rPr>
                <w:rFonts w:ascii="Times New Roman" w:eastAsia="Times New Roman" w:hAnsi="Times New Roman"/>
                <w:lang w:eastAsia="ru-RU"/>
              </w:rPr>
              <w:lastRenderedPageBreak/>
              <w:t>якості відповідає наказу. В цілому БЗІ та ПБП не</w:t>
            </w:r>
            <w:r w:rsidR="006C443A">
              <w:rPr>
                <w:rFonts w:ascii="Times New Roman" w:eastAsia="Times New Roman" w:hAnsi="Times New Roman"/>
                <w:lang w:eastAsia="ru-RU"/>
              </w:rPr>
              <w:t xml:space="preserve"> відповідають наказу № 1050/41,</w:t>
            </w:r>
            <w:r w:rsidRPr="006C443A">
              <w:rPr>
                <w:rFonts w:ascii="Times New Roman" w:eastAsia="Times New Roman" w:hAnsi="Times New Roman"/>
                <w:b/>
                <w:lang w:eastAsia="ru-RU"/>
              </w:rPr>
              <w:t xml:space="preserve">по </w:t>
            </w:r>
            <w:r w:rsidR="004867FF" w:rsidRPr="006C443A">
              <w:rPr>
                <w:rFonts w:ascii="Times New Roman" w:eastAsia="Times New Roman" w:hAnsi="Times New Roman"/>
                <w:b/>
                <w:lang w:eastAsia="ru-RU"/>
              </w:rPr>
              <w:t>0 балів у</w:t>
            </w:r>
            <w:r w:rsidRPr="006C443A">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2414100</w:t>
            </w:r>
          </w:p>
        </w:tc>
        <w:tc>
          <w:tcPr>
            <w:tcW w:w="1842"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Школи естетичного виховання </w:t>
            </w:r>
            <w:proofErr w:type="spellStart"/>
            <w:r w:rsidRPr="00D71A33">
              <w:rPr>
                <w:rFonts w:ascii="Times New Roman" w:eastAsia="Times New Roman" w:hAnsi="Times New Roman"/>
                <w:lang w:eastAsia="ru-RU"/>
              </w:rPr>
              <w:t>дiтей</w:t>
            </w:r>
            <w:proofErr w:type="spellEnd"/>
          </w:p>
        </w:tc>
        <w:tc>
          <w:tcPr>
            <w:tcW w:w="6237" w:type="dxa"/>
            <w:tcBorders>
              <w:top w:val="single" w:sz="4" w:space="0" w:color="auto"/>
              <w:left w:val="nil"/>
              <w:bottom w:val="single" w:sz="4" w:space="0" w:color="auto"/>
              <w:right w:val="single" w:sz="4" w:space="0" w:color="auto"/>
            </w:tcBorders>
            <w:shd w:val="clear" w:color="auto" w:fill="A6A6A6" w:themeFill="background1" w:themeFillShade="A6"/>
          </w:tcPr>
          <w:p w:rsidR="0062520D" w:rsidRPr="00D71A33" w:rsidRDefault="0062520D" w:rsidP="006C443A">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 У БЗІ та ПБП відсутній показник ефективності «кількість </w:t>
            </w:r>
            <w:proofErr w:type="spellStart"/>
            <w:r w:rsidRPr="00D71A33">
              <w:rPr>
                <w:rFonts w:ascii="Times New Roman" w:eastAsia="Times New Roman" w:hAnsi="Times New Roman"/>
                <w:lang w:eastAsia="ru-RU"/>
              </w:rPr>
              <w:t>діто-днів</w:t>
            </w:r>
            <w:proofErr w:type="spellEnd"/>
            <w:r w:rsidRPr="00D71A33">
              <w:rPr>
                <w:rFonts w:ascii="Times New Roman" w:eastAsia="Times New Roman" w:hAnsi="Times New Roman"/>
                <w:lang w:eastAsia="ru-RU"/>
              </w:rPr>
              <w:t>», та показник якості «</w:t>
            </w:r>
            <w:r w:rsidRPr="00D71A33">
              <w:rPr>
                <w:rFonts w:ascii="Times New Roman" w:hAnsi="Times New Roman"/>
              </w:rPr>
              <w:t xml:space="preserve">кількість днів відвідування учнями шкіл естетичного виховання, днів». Оскільки подібні заклади базуються на добровільному відвідуванні, при переважно бюджетному фінансуванні із загального фонду,  відсутність зазначеної статистики при збільшенні числа зареєстрованих учнів, і штатної чисельності установ є суттєвим корупційним ризиком.  БЗІ та ПБП не відповідають вимогам наказів 945, 1050/41 – </w:t>
            </w:r>
            <w:r w:rsidRPr="006C443A">
              <w:rPr>
                <w:rFonts w:ascii="Times New Roman" w:hAnsi="Times New Roman"/>
                <w:b/>
              </w:rPr>
              <w:t xml:space="preserve">по </w:t>
            </w:r>
            <w:r w:rsidR="004867FF" w:rsidRPr="006C443A">
              <w:rPr>
                <w:rFonts w:ascii="Times New Roman" w:hAnsi="Times New Roman"/>
                <w:b/>
              </w:rPr>
              <w:t>0 балів у</w:t>
            </w:r>
            <w:r w:rsidRPr="006C443A">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2414200</w:t>
            </w:r>
          </w:p>
        </w:tc>
        <w:tc>
          <w:tcPr>
            <w:tcW w:w="1842"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050F91">
            <w:pPr>
              <w:spacing w:after="0" w:line="240" w:lineRule="auto"/>
              <w:rPr>
                <w:rFonts w:ascii="Times New Roman" w:eastAsia="Times New Roman" w:hAnsi="Times New Roman"/>
                <w:lang w:eastAsia="ru-RU"/>
              </w:rPr>
            </w:pPr>
            <w:proofErr w:type="spellStart"/>
            <w:r w:rsidRPr="00D71A33">
              <w:rPr>
                <w:rFonts w:ascii="Times New Roman" w:eastAsia="Times New Roman" w:hAnsi="Times New Roman"/>
                <w:lang w:eastAsia="ru-RU"/>
              </w:rPr>
              <w:t>Iншi</w:t>
            </w:r>
            <w:proofErr w:type="spellEnd"/>
            <w:r w:rsidRPr="00D71A33">
              <w:rPr>
                <w:rFonts w:ascii="Times New Roman" w:eastAsia="Times New Roman" w:hAnsi="Times New Roman"/>
                <w:lang w:eastAsia="ru-RU"/>
              </w:rPr>
              <w:t xml:space="preserve"> </w:t>
            </w:r>
            <w:proofErr w:type="spellStart"/>
            <w:r w:rsidRPr="00D71A33">
              <w:rPr>
                <w:rFonts w:ascii="Times New Roman" w:eastAsia="Times New Roman" w:hAnsi="Times New Roman"/>
                <w:lang w:eastAsia="ru-RU"/>
              </w:rPr>
              <w:t>культурно-освiтнi</w:t>
            </w:r>
            <w:proofErr w:type="spellEnd"/>
            <w:r w:rsidRPr="00D71A33">
              <w:rPr>
                <w:rFonts w:ascii="Times New Roman" w:eastAsia="Times New Roman" w:hAnsi="Times New Roman"/>
                <w:lang w:eastAsia="ru-RU"/>
              </w:rPr>
              <w:t xml:space="preserve"> заклади та заходи </w:t>
            </w:r>
          </w:p>
        </w:tc>
        <w:tc>
          <w:tcPr>
            <w:tcW w:w="6237" w:type="dxa"/>
            <w:tcBorders>
              <w:top w:val="single" w:sz="4" w:space="0" w:color="auto"/>
              <w:left w:val="nil"/>
              <w:bottom w:val="single" w:sz="4" w:space="0" w:color="auto"/>
              <w:right w:val="single" w:sz="4" w:space="0" w:color="auto"/>
            </w:tcBorders>
            <w:shd w:val="clear" w:color="auto" w:fill="A6A6A6" w:themeFill="background1" w:themeFillShade="A6"/>
          </w:tcPr>
          <w:p w:rsidR="0062520D" w:rsidRPr="00D71A33" w:rsidRDefault="0062520D" w:rsidP="0068727C">
            <w:pPr>
              <w:spacing w:after="0" w:line="240" w:lineRule="auto"/>
              <w:rPr>
                <w:rFonts w:ascii="Times New Roman" w:hAnsi="Times New Roman"/>
              </w:rPr>
            </w:pPr>
            <w:r w:rsidRPr="00D71A33">
              <w:rPr>
                <w:rFonts w:ascii="Times New Roman" w:eastAsia="Times New Roman" w:hAnsi="Times New Roman"/>
                <w:lang w:eastAsia="ru-RU"/>
              </w:rPr>
              <w:t xml:space="preserve">Завдання програми: «Підтримка та розвиток культурно-освітніх заходів, фінансування установ освіти згідно із затвердженими кошторисами, надання якісних послуг з централізованого господарського обслуговування» (відсутня передбачена спільним наказом Мінфіну та </w:t>
            </w:r>
            <w:proofErr w:type="spellStart"/>
            <w:r w:rsidRPr="00D71A33">
              <w:rPr>
                <w:rFonts w:ascii="Times New Roman" w:eastAsia="Times New Roman" w:hAnsi="Times New Roman"/>
                <w:lang w:eastAsia="ru-RU"/>
              </w:rPr>
              <w:t>Мінкультуризму</w:t>
            </w:r>
            <w:proofErr w:type="spellEnd"/>
            <w:r w:rsidRPr="00D71A33">
              <w:rPr>
                <w:rFonts w:ascii="Times New Roman" w:eastAsia="Times New Roman" w:hAnsi="Times New Roman"/>
                <w:lang w:eastAsia="ru-RU"/>
              </w:rPr>
              <w:t xml:space="preserve"> № 1150/41 частина завдання «складання і надання кошторисної, звітної, фінансової документації». Відсутні передбачені цим же наказом показники </w:t>
            </w:r>
            <w:r w:rsidRPr="00D71A33">
              <w:rPr>
                <w:rFonts w:ascii="Times New Roman" w:hAnsi="Times New Roman"/>
                <w:b/>
                <w:bCs/>
              </w:rPr>
              <w:t>якості:</w:t>
            </w:r>
            <w:r w:rsidRPr="00D71A33">
              <w:rPr>
                <w:rFonts w:ascii="Times New Roman" w:hAnsi="Times New Roman"/>
              </w:rPr>
              <w:br/>
              <w:t>динаміка збільшення кількості заходів у плановому періоді відповідно до фактичного показника попереднього періоду, %;</w:t>
            </w:r>
            <w:r w:rsidRPr="00D71A33">
              <w:rPr>
                <w:rFonts w:ascii="Times New Roman" w:hAnsi="Times New Roman"/>
              </w:rPr>
              <w:br/>
              <w:t>динаміка збільшення кількості учасників заходів у плановому періоді відповідно до фактичного показника попер. періоду, % </w:t>
            </w:r>
          </w:p>
          <w:p w:rsidR="0062520D" w:rsidRPr="00D71A33" w:rsidRDefault="0062520D" w:rsidP="00667645">
            <w:pPr>
              <w:spacing w:after="0" w:line="240" w:lineRule="auto"/>
              <w:rPr>
                <w:rFonts w:ascii="Times New Roman" w:eastAsia="Times New Roman" w:hAnsi="Times New Roman"/>
                <w:b/>
                <w:bCs/>
                <w:color w:val="000000"/>
                <w:lang w:val="ru-RU" w:eastAsia="ru-RU"/>
              </w:rPr>
            </w:pPr>
            <w:proofErr w:type="spellStart"/>
            <w:r w:rsidRPr="00D71A33">
              <w:rPr>
                <w:rFonts w:ascii="Times New Roman" w:eastAsia="Times New Roman" w:hAnsi="Times New Roman"/>
                <w:b/>
                <w:bCs/>
                <w:color w:val="000000"/>
                <w:lang w:val="ru-RU" w:eastAsia="ru-RU"/>
              </w:rPr>
              <w:t>Відсутня</w:t>
            </w:r>
            <w:proofErr w:type="spellEnd"/>
            <w:r w:rsidRPr="00D71A33">
              <w:rPr>
                <w:rFonts w:ascii="Times New Roman" w:eastAsia="Times New Roman" w:hAnsi="Times New Roman"/>
                <w:b/>
                <w:bCs/>
                <w:color w:val="000000"/>
                <w:lang w:val="ru-RU" w:eastAsia="ru-RU"/>
              </w:rPr>
              <w:t xml:space="preserve"> </w:t>
            </w:r>
            <w:proofErr w:type="spellStart"/>
            <w:r w:rsidRPr="00D71A33">
              <w:rPr>
                <w:rFonts w:ascii="Times New Roman" w:eastAsia="Times New Roman" w:hAnsi="Times New Roman"/>
                <w:b/>
                <w:bCs/>
                <w:color w:val="000000"/>
                <w:lang w:val="ru-RU" w:eastAsia="ru-RU"/>
              </w:rPr>
              <w:t>частина</w:t>
            </w:r>
            <w:proofErr w:type="spellEnd"/>
            <w:r w:rsidRPr="00D71A33">
              <w:rPr>
                <w:rFonts w:ascii="Times New Roman" w:eastAsia="Times New Roman" w:hAnsi="Times New Roman"/>
                <w:b/>
                <w:bCs/>
                <w:color w:val="000000"/>
                <w:lang w:val="ru-RU" w:eastAsia="ru-RU"/>
              </w:rPr>
              <w:t xml:space="preserve"> </w:t>
            </w:r>
            <w:proofErr w:type="spellStart"/>
            <w:r w:rsidRPr="00D71A33">
              <w:rPr>
                <w:rFonts w:ascii="Times New Roman" w:eastAsia="Times New Roman" w:hAnsi="Times New Roman"/>
                <w:b/>
                <w:bCs/>
                <w:color w:val="000000"/>
                <w:lang w:val="ru-RU" w:eastAsia="ru-RU"/>
              </w:rPr>
              <w:t>передбачених</w:t>
            </w:r>
            <w:proofErr w:type="spellEnd"/>
            <w:r w:rsidRPr="00D71A33">
              <w:rPr>
                <w:rFonts w:ascii="Times New Roman" w:eastAsia="Times New Roman" w:hAnsi="Times New Roman"/>
                <w:b/>
                <w:bCs/>
                <w:color w:val="000000"/>
                <w:lang w:val="ru-RU" w:eastAsia="ru-RU"/>
              </w:rPr>
              <w:t xml:space="preserve"> </w:t>
            </w:r>
            <w:proofErr w:type="spellStart"/>
            <w:r w:rsidRPr="00D71A33">
              <w:rPr>
                <w:rFonts w:ascii="Times New Roman" w:eastAsia="Times New Roman" w:hAnsi="Times New Roman"/>
                <w:b/>
                <w:bCs/>
                <w:color w:val="000000"/>
                <w:lang w:val="ru-RU" w:eastAsia="ru-RU"/>
              </w:rPr>
              <w:t>цим</w:t>
            </w:r>
            <w:proofErr w:type="spellEnd"/>
            <w:r w:rsidRPr="00D71A33">
              <w:rPr>
                <w:rFonts w:ascii="Times New Roman" w:eastAsia="Times New Roman" w:hAnsi="Times New Roman"/>
                <w:b/>
                <w:bCs/>
                <w:color w:val="000000"/>
                <w:lang w:val="ru-RU" w:eastAsia="ru-RU"/>
              </w:rPr>
              <w:t xml:space="preserve"> же наказом </w:t>
            </w:r>
            <w:proofErr w:type="spellStart"/>
            <w:r w:rsidRPr="00D71A33">
              <w:rPr>
                <w:rFonts w:ascii="Times New Roman" w:eastAsia="Times New Roman" w:hAnsi="Times New Roman"/>
                <w:b/>
                <w:bCs/>
                <w:color w:val="000000"/>
                <w:lang w:val="ru-RU" w:eastAsia="ru-RU"/>
              </w:rPr>
              <w:t>показникі</w:t>
            </w:r>
            <w:proofErr w:type="gramStart"/>
            <w:r w:rsidRPr="00D71A33">
              <w:rPr>
                <w:rFonts w:ascii="Times New Roman" w:eastAsia="Times New Roman" w:hAnsi="Times New Roman"/>
                <w:b/>
                <w:bCs/>
                <w:color w:val="000000"/>
                <w:lang w:val="ru-RU" w:eastAsia="ru-RU"/>
              </w:rPr>
              <w:t>в</w:t>
            </w:r>
            <w:proofErr w:type="spellEnd"/>
            <w:proofErr w:type="gramEnd"/>
            <w:r w:rsidRPr="00D71A33">
              <w:rPr>
                <w:rFonts w:ascii="Times New Roman" w:eastAsia="Times New Roman" w:hAnsi="Times New Roman"/>
                <w:b/>
                <w:bCs/>
                <w:color w:val="000000"/>
                <w:lang w:val="ru-RU" w:eastAsia="ru-RU"/>
              </w:rPr>
              <w:t xml:space="preserve"> затрат, а </w:t>
            </w:r>
            <w:proofErr w:type="spellStart"/>
            <w:r w:rsidRPr="00D71A33">
              <w:rPr>
                <w:rFonts w:ascii="Times New Roman" w:eastAsia="Times New Roman" w:hAnsi="Times New Roman"/>
                <w:b/>
                <w:bCs/>
                <w:color w:val="000000"/>
                <w:lang w:val="ru-RU" w:eastAsia="ru-RU"/>
              </w:rPr>
              <w:t>саме</w:t>
            </w:r>
            <w:proofErr w:type="spellEnd"/>
            <w:r w:rsidRPr="00D71A33">
              <w:rPr>
                <w:rFonts w:ascii="Times New Roman" w:eastAsia="Times New Roman" w:hAnsi="Times New Roman"/>
                <w:b/>
                <w:bCs/>
                <w:color w:val="000000"/>
                <w:lang w:val="ru-RU" w:eastAsia="ru-RU"/>
              </w:rPr>
              <w:t xml:space="preserve">: </w:t>
            </w:r>
          </w:p>
          <w:p w:rsidR="0062520D" w:rsidRPr="00F62A36" w:rsidRDefault="0062520D" w:rsidP="00667645">
            <w:pPr>
              <w:spacing w:after="0" w:line="240" w:lineRule="auto"/>
              <w:rPr>
                <w:rFonts w:ascii="Times New Roman" w:eastAsia="Times New Roman" w:hAnsi="Times New Roman"/>
                <w:bCs/>
                <w:color w:val="000000"/>
                <w:lang w:val="ru-RU" w:eastAsia="ru-RU"/>
              </w:rPr>
            </w:pPr>
            <w:r w:rsidRPr="00F62A36">
              <w:rPr>
                <w:rFonts w:ascii="Times New Roman" w:eastAsia="Times New Roman" w:hAnsi="Times New Roman"/>
                <w:bCs/>
                <w:color w:val="000000"/>
                <w:lang w:val="ru-RU" w:eastAsia="ru-RU"/>
              </w:rPr>
              <w:t>(</w:t>
            </w:r>
            <w:proofErr w:type="spellStart"/>
            <w:r w:rsidRPr="00F62A36">
              <w:rPr>
                <w:rFonts w:ascii="Times New Roman" w:eastAsia="Times New Roman" w:hAnsi="Times New Roman"/>
                <w:bCs/>
                <w:color w:val="000000"/>
                <w:lang w:val="ru-RU" w:eastAsia="ru-RU"/>
              </w:rPr>
              <w:t>кількість</w:t>
            </w:r>
            <w:proofErr w:type="spellEnd"/>
            <w:r w:rsidRPr="00F62A36">
              <w:rPr>
                <w:rFonts w:ascii="Times New Roman" w:eastAsia="Times New Roman" w:hAnsi="Times New Roman"/>
                <w:bCs/>
                <w:color w:val="000000"/>
                <w:lang w:val="ru-RU" w:eastAsia="ru-RU"/>
              </w:rPr>
              <w:t xml:space="preserve"> </w:t>
            </w:r>
            <w:proofErr w:type="spellStart"/>
            <w:r w:rsidRPr="00F62A36">
              <w:rPr>
                <w:rFonts w:ascii="Times New Roman" w:eastAsia="Times New Roman" w:hAnsi="Times New Roman"/>
                <w:bCs/>
                <w:color w:val="000000"/>
                <w:lang w:val="ru-RU" w:eastAsia="ru-RU"/>
              </w:rPr>
              <w:t>установ</w:t>
            </w:r>
            <w:proofErr w:type="spellEnd"/>
            <w:r w:rsidRPr="00F62A36">
              <w:rPr>
                <w:rFonts w:ascii="Times New Roman" w:eastAsia="Times New Roman" w:hAnsi="Times New Roman"/>
                <w:bCs/>
                <w:color w:val="000000"/>
                <w:lang w:val="ru-RU" w:eastAsia="ru-RU"/>
              </w:rPr>
              <w:t>, у т.ч</w:t>
            </w:r>
            <w:proofErr w:type="gramStart"/>
            <w:r w:rsidRPr="00F62A36">
              <w:rPr>
                <w:rFonts w:ascii="Times New Roman" w:eastAsia="Times New Roman" w:hAnsi="Times New Roman"/>
                <w:bCs/>
                <w:color w:val="000000"/>
                <w:lang w:val="ru-RU" w:eastAsia="ru-RU"/>
              </w:rPr>
              <w:t>.:)</w:t>
            </w:r>
            <w:proofErr w:type="gramEnd"/>
          </w:p>
          <w:p w:rsidR="0062520D" w:rsidRPr="00D71A33" w:rsidRDefault="0062520D" w:rsidP="00667645">
            <w:pPr>
              <w:spacing w:after="0" w:line="240" w:lineRule="auto"/>
              <w:rPr>
                <w:rFonts w:ascii="Times New Roman" w:eastAsia="Times New Roman" w:hAnsi="Times New Roman"/>
                <w:i/>
                <w:color w:val="000000"/>
                <w:lang w:val="ru-RU" w:eastAsia="ru-RU"/>
              </w:rPr>
            </w:pPr>
            <w:r w:rsidRPr="00D71A33">
              <w:rPr>
                <w:rFonts w:ascii="Times New Roman" w:eastAsia="Times New Roman" w:hAnsi="Times New Roman"/>
                <w:b/>
                <w:bCs/>
                <w:i/>
                <w:color w:val="000000"/>
                <w:lang w:val="ru-RU" w:eastAsia="ru-RU"/>
              </w:rPr>
              <w:t xml:space="preserve">- </w:t>
            </w:r>
            <w:proofErr w:type="spellStart"/>
            <w:r w:rsidRPr="00D71A33">
              <w:rPr>
                <w:rFonts w:ascii="Times New Roman" w:eastAsia="Times New Roman" w:hAnsi="Times New Roman"/>
                <w:i/>
                <w:color w:val="000000"/>
                <w:lang w:val="ru-RU" w:eastAsia="ru-RU"/>
              </w:rPr>
              <w:t>груп</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тех</w:t>
            </w:r>
            <w:r w:rsidR="00F62A36">
              <w:rPr>
                <w:rFonts w:ascii="Times New Roman" w:eastAsia="Times New Roman" w:hAnsi="Times New Roman"/>
                <w:i/>
                <w:color w:val="000000"/>
                <w:lang w:val="ru-RU" w:eastAsia="ru-RU"/>
              </w:rPr>
              <w:t>нагляду</w:t>
            </w:r>
            <w:proofErr w:type="spellEnd"/>
            <w:r w:rsidR="00F62A36">
              <w:rPr>
                <w:rFonts w:ascii="Times New Roman" w:eastAsia="Times New Roman" w:hAnsi="Times New Roman"/>
                <w:i/>
                <w:color w:val="000000"/>
                <w:lang w:val="ru-RU" w:eastAsia="ru-RU"/>
              </w:rPr>
              <w:t xml:space="preserve"> за </w:t>
            </w:r>
            <w:proofErr w:type="spellStart"/>
            <w:r w:rsidR="00F62A36">
              <w:rPr>
                <w:rFonts w:ascii="Times New Roman" w:eastAsia="Times New Roman" w:hAnsi="Times New Roman"/>
                <w:i/>
                <w:color w:val="000000"/>
                <w:lang w:val="ru-RU" w:eastAsia="ru-RU"/>
              </w:rPr>
              <w:t>будівництвом</w:t>
            </w:r>
            <w:proofErr w:type="spellEnd"/>
            <w:r w:rsidR="00F62A36">
              <w:rPr>
                <w:rFonts w:ascii="Times New Roman" w:eastAsia="Times New Roman" w:hAnsi="Times New Roman"/>
                <w:i/>
                <w:color w:val="000000"/>
                <w:lang w:val="ru-RU" w:eastAsia="ru-RU"/>
              </w:rPr>
              <w:t xml:space="preserve"> </w:t>
            </w:r>
            <w:proofErr w:type="spellStart"/>
            <w:r w:rsidR="00F62A36">
              <w:rPr>
                <w:rFonts w:ascii="Times New Roman" w:eastAsia="Times New Roman" w:hAnsi="Times New Roman"/>
                <w:i/>
                <w:color w:val="000000"/>
                <w:lang w:val="ru-RU" w:eastAsia="ru-RU"/>
              </w:rPr>
              <w:t>і</w:t>
            </w:r>
            <w:proofErr w:type="spellEnd"/>
            <w:r w:rsidR="00F62A36">
              <w:rPr>
                <w:rFonts w:ascii="Times New Roman" w:eastAsia="Times New Roman" w:hAnsi="Times New Roman"/>
                <w:i/>
                <w:color w:val="000000"/>
                <w:lang w:val="ru-RU" w:eastAsia="ru-RU"/>
              </w:rPr>
              <w:t xml:space="preserve"> кап</w:t>
            </w:r>
            <w:r w:rsidRPr="00D71A33">
              <w:rPr>
                <w:rFonts w:ascii="Times New Roman" w:eastAsia="Times New Roman" w:hAnsi="Times New Roman"/>
                <w:i/>
                <w:color w:val="000000"/>
                <w:lang w:val="ru-RU" w:eastAsia="ru-RU"/>
              </w:rPr>
              <w:t>ремонтом, од</w:t>
            </w:r>
            <w:proofErr w:type="gramStart"/>
            <w:r w:rsidRPr="00D71A33">
              <w:rPr>
                <w:rFonts w:ascii="Times New Roman" w:eastAsia="Times New Roman" w:hAnsi="Times New Roman"/>
                <w:i/>
                <w:color w:val="000000"/>
                <w:lang w:val="ru-RU" w:eastAsia="ru-RU"/>
              </w:rPr>
              <w:t xml:space="preserve">.; </w:t>
            </w:r>
            <w:proofErr w:type="gramEnd"/>
          </w:p>
          <w:p w:rsidR="0062520D" w:rsidRPr="00D71A33" w:rsidRDefault="0062520D" w:rsidP="00667645">
            <w:pPr>
              <w:spacing w:after="0" w:line="240" w:lineRule="auto"/>
              <w:rPr>
                <w:rFonts w:ascii="Times New Roman" w:eastAsia="Times New Roman" w:hAnsi="Times New Roman"/>
                <w:i/>
                <w:color w:val="000000"/>
                <w:lang w:val="ru-RU" w:eastAsia="ru-RU"/>
              </w:rPr>
            </w:pPr>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науково-методичних</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центрі</w:t>
            </w:r>
            <w:proofErr w:type="gramStart"/>
            <w:r w:rsidRPr="00D71A33">
              <w:rPr>
                <w:rFonts w:ascii="Times New Roman" w:eastAsia="Times New Roman" w:hAnsi="Times New Roman"/>
                <w:i/>
                <w:color w:val="000000"/>
                <w:lang w:val="ru-RU" w:eastAsia="ru-RU"/>
              </w:rPr>
              <w:t>в</w:t>
            </w:r>
            <w:proofErr w:type="spellEnd"/>
            <w:proofErr w:type="gramEnd"/>
            <w:r w:rsidRPr="00D71A33">
              <w:rPr>
                <w:rFonts w:ascii="Times New Roman" w:eastAsia="Times New Roman" w:hAnsi="Times New Roman"/>
                <w:i/>
                <w:color w:val="000000"/>
                <w:lang w:val="ru-RU" w:eastAsia="ru-RU"/>
              </w:rPr>
              <w:t>, од.;</w:t>
            </w:r>
          </w:p>
          <w:p w:rsidR="0062520D" w:rsidRPr="00D71A33" w:rsidRDefault="0062520D" w:rsidP="00667645">
            <w:pPr>
              <w:spacing w:after="0" w:line="240" w:lineRule="auto"/>
              <w:rPr>
                <w:rFonts w:ascii="Times New Roman" w:eastAsia="Times New Roman" w:hAnsi="Times New Roman"/>
                <w:i/>
                <w:color w:val="000000"/>
                <w:lang w:val="ru-RU" w:eastAsia="ru-RU"/>
              </w:rPr>
            </w:pPr>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парків</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культури</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і</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відпочинку</w:t>
            </w:r>
            <w:proofErr w:type="spellEnd"/>
            <w:r w:rsidRPr="00D71A33">
              <w:rPr>
                <w:rFonts w:ascii="Times New Roman" w:eastAsia="Times New Roman" w:hAnsi="Times New Roman"/>
                <w:i/>
                <w:color w:val="000000"/>
                <w:lang w:val="ru-RU" w:eastAsia="ru-RU"/>
              </w:rPr>
              <w:t>, од</w:t>
            </w:r>
            <w:proofErr w:type="gramStart"/>
            <w:r w:rsidRPr="00D71A33">
              <w:rPr>
                <w:rFonts w:ascii="Times New Roman" w:eastAsia="Times New Roman" w:hAnsi="Times New Roman"/>
                <w:i/>
                <w:color w:val="000000"/>
                <w:lang w:val="ru-RU" w:eastAsia="ru-RU"/>
              </w:rPr>
              <w:t>.;</w:t>
            </w:r>
            <w:proofErr w:type="gramEnd"/>
          </w:p>
          <w:p w:rsidR="0062520D" w:rsidRPr="00D71A33" w:rsidRDefault="0062520D" w:rsidP="00667645">
            <w:pPr>
              <w:spacing w:after="0" w:line="240" w:lineRule="auto"/>
              <w:rPr>
                <w:rFonts w:ascii="Times New Roman" w:eastAsia="Times New Roman" w:hAnsi="Times New Roman"/>
                <w:i/>
                <w:color w:val="000000"/>
                <w:lang w:val="ru-RU" w:eastAsia="ru-RU"/>
              </w:rPr>
            </w:pPr>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інших</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культурно-освітніх</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закладі</w:t>
            </w:r>
            <w:proofErr w:type="gramStart"/>
            <w:r w:rsidRPr="00D71A33">
              <w:rPr>
                <w:rFonts w:ascii="Times New Roman" w:eastAsia="Times New Roman" w:hAnsi="Times New Roman"/>
                <w:i/>
                <w:color w:val="000000"/>
                <w:lang w:val="ru-RU" w:eastAsia="ru-RU"/>
              </w:rPr>
              <w:t>в</w:t>
            </w:r>
            <w:proofErr w:type="spellEnd"/>
            <w:proofErr w:type="gramEnd"/>
            <w:r w:rsidRPr="00D71A33">
              <w:rPr>
                <w:rFonts w:ascii="Times New Roman" w:eastAsia="Times New Roman" w:hAnsi="Times New Roman"/>
                <w:i/>
                <w:color w:val="000000"/>
                <w:lang w:val="ru-RU" w:eastAsia="ru-RU"/>
              </w:rPr>
              <w:t>, од.;</w:t>
            </w:r>
          </w:p>
          <w:p w:rsidR="0062520D" w:rsidRPr="006C443A" w:rsidRDefault="0062520D" w:rsidP="00667645">
            <w:pPr>
              <w:spacing w:after="0" w:line="240" w:lineRule="auto"/>
              <w:rPr>
                <w:rFonts w:ascii="Times New Roman" w:eastAsia="Times New Roman" w:hAnsi="Times New Roman"/>
                <w:color w:val="000000"/>
                <w:lang w:val="ru-RU" w:eastAsia="ru-RU"/>
              </w:rPr>
            </w:pPr>
            <w:proofErr w:type="spellStart"/>
            <w:r w:rsidRPr="006C443A">
              <w:rPr>
                <w:rFonts w:ascii="Times New Roman" w:eastAsia="Times New Roman" w:hAnsi="Times New Roman"/>
                <w:color w:val="000000"/>
                <w:lang w:val="ru-RU" w:eastAsia="ru-RU"/>
              </w:rPr>
              <w:t>кількість</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культурно-освітніх</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заході</w:t>
            </w:r>
            <w:proofErr w:type="gramStart"/>
            <w:r w:rsidRPr="006C443A">
              <w:rPr>
                <w:rFonts w:ascii="Times New Roman" w:eastAsia="Times New Roman" w:hAnsi="Times New Roman"/>
                <w:color w:val="000000"/>
                <w:lang w:val="ru-RU" w:eastAsia="ru-RU"/>
              </w:rPr>
              <w:t>в</w:t>
            </w:r>
            <w:proofErr w:type="spellEnd"/>
            <w:proofErr w:type="gramEnd"/>
            <w:r w:rsidRPr="006C443A">
              <w:rPr>
                <w:rFonts w:ascii="Times New Roman" w:eastAsia="Times New Roman" w:hAnsi="Times New Roman"/>
                <w:color w:val="000000"/>
                <w:lang w:val="ru-RU" w:eastAsia="ru-RU"/>
              </w:rPr>
              <w:t xml:space="preserve">, од.; </w:t>
            </w:r>
          </w:p>
          <w:p w:rsidR="0062520D" w:rsidRPr="00D71A33" w:rsidRDefault="0062520D" w:rsidP="00667645">
            <w:pPr>
              <w:spacing w:after="0" w:line="240" w:lineRule="auto"/>
              <w:rPr>
                <w:rFonts w:ascii="Times New Roman" w:eastAsia="Times New Roman" w:hAnsi="Times New Roman"/>
                <w:b/>
                <w:color w:val="000000"/>
                <w:lang w:val="ru-RU" w:eastAsia="ru-RU"/>
              </w:rPr>
            </w:pPr>
            <w:r w:rsidRPr="006C443A">
              <w:rPr>
                <w:rFonts w:ascii="Times New Roman" w:eastAsia="Times New Roman" w:hAnsi="Times New Roman"/>
                <w:color w:val="000000"/>
                <w:lang w:val="ru-RU" w:eastAsia="ru-RU"/>
              </w:rPr>
              <w:t>(</w:t>
            </w:r>
            <w:proofErr w:type="spellStart"/>
            <w:r w:rsidRPr="006C443A">
              <w:rPr>
                <w:rFonts w:ascii="Times New Roman" w:eastAsia="Times New Roman" w:hAnsi="Times New Roman"/>
                <w:color w:val="000000"/>
                <w:lang w:val="ru-RU" w:eastAsia="ru-RU"/>
              </w:rPr>
              <w:t>середнє</w:t>
            </w:r>
            <w:proofErr w:type="spellEnd"/>
            <w:r w:rsidRPr="006C443A">
              <w:rPr>
                <w:rFonts w:ascii="Times New Roman" w:eastAsia="Times New Roman" w:hAnsi="Times New Roman"/>
                <w:color w:val="000000"/>
                <w:lang w:val="ru-RU" w:eastAsia="ru-RU"/>
              </w:rPr>
              <w:t xml:space="preserve"> число </w:t>
            </w:r>
            <w:proofErr w:type="spellStart"/>
            <w:r w:rsidRPr="006C443A">
              <w:rPr>
                <w:rFonts w:ascii="Times New Roman" w:eastAsia="Times New Roman" w:hAnsi="Times New Roman"/>
                <w:color w:val="000000"/>
                <w:lang w:val="ru-RU" w:eastAsia="ru-RU"/>
              </w:rPr>
              <w:t>штатних</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одиниць</w:t>
            </w:r>
            <w:proofErr w:type="spellEnd"/>
            <w:r w:rsidRPr="006C443A">
              <w:rPr>
                <w:rFonts w:ascii="Times New Roman" w:eastAsia="Times New Roman" w:hAnsi="Times New Roman"/>
                <w:color w:val="000000"/>
                <w:lang w:val="ru-RU" w:eastAsia="ru-RU"/>
              </w:rPr>
              <w:t>, у т.ч</w:t>
            </w:r>
            <w:proofErr w:type="gramStart"/>
            <w:r w:rsidRPr="006C443A">
              <w:rPr>
                <w:rFonts w:ascii="Times New Roman" w:eastAsia="Times New Roman" w:hAnsi="Times New Roman"/>
                <w:color w:val="000000"/>
                <w:lang w:val="ru-RU" w:eastAsia="ru-RU"/>
              </w:rPr>
              <w:t>.:)</w:t>
            </w:r>
            <w:proofErr w:type="gramEnd"/>
          </w:p>
          <w:p w:rsidR="0062520D" w:rsidRPr="00D71A33" w:rsidRDefault="0062520D" w:rsidP="00667645">
            <w:pPr>
              <w:spacing w:after="0" w:line="240" w:lineRule="auto"/>
              <w:rPr>
                <w:rFonts w:ascii="Times New Roman" w:eastAsia="Times New Roman" w:hAnsi="Times New Roman"/>
                <w:i/>
                <w:color w:val="000000"/>
                <w:lang w:val="ru-RU" w:eastAsia="ru-RU"/>
              </w:rPr>
            </w:pPr>
            <w:r w:rsidRPr="00D71A33">
              <w:rPr>
                <w:rFonts w:ascii="Times New Roman" w:eastAsia="Times New Roman" w:hAnsi="Times New Roman"/>
                <w:i/>
                <w:color w:val="000000"/>
                <w:lang w:val="ru-RU" w:eastAsia="ru-RU"/>
              </w:rPr>
              <w:t>-</w:t>
            </w:r>
            <w:proofErr w:type="spellStart"/>
            <w:r w:rsidRPr="00D71A33">
              <w:rPr>
                <w:rFonts w:ascii="Times New Roman" w:eastAsia="Times New Roman" w:hAnsi="Times New Roman"/>
                <w:i/>
                <w:color w:val="000000"/>
                <w:lang w:val="ru-RU" w:eastAsia="ru-RU"/>
              </w:rPr>
              <w:t>середнє</w:t>
            </w:r>
            <w:proofErr w:type="spellEnd"/>
            <w:r w:rsidRPr="00D71A33">
              <w:rPr>
                <w:rFonts w:ascii="Times New Roman" w:eastAsia="Times New Roman" w:hAnsi="Times New Roman"/>
                <w:i/>
                <w:color w:val="000000"/>
                <w:lang w:val="ru-RU" w:eastAsia="ru-RU"/>
              </w:rPr>
              <w:t xml:space="preserve"> число </w:t>
            </w:r>
            <w:proofErr w:type="spellStart"/>
            <w:r w:rsidRPr="00D71A33">
              <w:rPr>
                <w:rFonts w:ascii="Times New Roman" w:eastAsia="Times New Roman" w:hAnsi="Times New Roman"/>
                <w:i/>
                <w:color w:val="000000"/>
                <w:lang w:val="ru-RU" w:eastAsia="ru-RU"/>
              </w:rPr>
              <w:t>окладів</w:t>
            </w:r>
            <w:proofErr w:type="spellEnd"/>
            <w:r w:rsidRPr="00D71A33">
              <w:rPr>
                <w:rFonts w:ascii="Times New Roman" w:eastAsia="Times New Roman" w:hAnsi="Times New Roman"/>
                <w:i/>
                <w:color w:val="000000"/>
                <w:lang w:val="ru-RU" w:eastAsia="ru-RU"/>
              </w:rPr>
              <w:t xml:space="preserve"> (ставок) </w:t>
            </w:r>
            <w:proofErr w:type="spellStart"/>
            <w:r w:rsidRPr="00D71A33">
              <w:rPr>
                <w:rFonts w:ascii="Times New Roman" w:eastAsia="Times New Roman" w:hAnsi="Times New Roman"/>
                <w:i/>
                <w:color w:val="000000"/>
                <w:lang w:val="ru-RU" w:eastAsia="ru-RU"/>
              </w:rPr>
              <w:t>робітникі</w:t>
            </w:r>
            <w:proofErr w:type="gramStart"/>
            <w:r w:rsidRPr="00D71A33">
              <w:rPr>
                <w:rFonts w:ascii="Times New Roman" w:eastAsia="Times New Roman" w:hAnsi="Times New Roman"/>
                <w:i/>
                <w:color w:val="000000"/>
                <w:lang w:val="ru-RU" w:eastAsia="ru-RU"/>
              </w:rPr>
              <w:t>в</w:t>
            </w:r>
            <w:proofErr w:type="spellEnd"/>
            <w:proofErr w:type="gramEnd"/>
            <w:r w:rsidRPr="00D71A33">
              <w:rPr>
                <w:rFonts w:ascii="Times New Roman" w:eastAsia="Times New Roman" w:hAnsi="Times New Roman"/>
                <w:i/>
                <w:color w:val="000000"/>
                <w:lang w:val="ru-RU" w:eastAsia="ru-RU"/>
              </w:rPr>
              <w:t xml:space="preserve">, од.; </w:t>
            </w:r>
          </w:p>
          <w:p w:rsidR="0062520D" w:rsidRPr="00D71A33" w:rsidRDefault="0062520D" w:rsidP="00667645">
            <w:pPr>
              <w:spacing w:after="0" w:line="240" w:lineRule="auto"/>
              <w:rPr>
                <w:rFonts w:ascii="Times New Roman" w:eastAsia="Times New Roman" w:hAnsi="Times New Roman"/>
                <w:b/>
                <w:color w:val="000000"/>
                <w:lang w:val="ru-RU" w:eastAsia="ru-RU"/>
              </w:rPr>
            </w:pPr>
            <w:proofErr w:type="spellStart"/>
            <w:r w:rsidRPr="00D71A33">
              <w:rPr>
                <w:rFonts w:ascii="Times New Roman" w:eastAsia="Times New Roman" w:hAnsi="Times New Roman"/>
                <w:b/>
                <w:color w:val="000000"/>
                <w:lang w:val="ru-RU" w:eastAsia="ru-RU"/>
              </w:rPr>
              <w:t>Повністю</w:t>
            </w:r>
            <w:proofErr w:type="spellEnd"/>
            <w:r w:rsidRPr="00D71A33">
              <w:rPr>
                <w:rFonts w:ascii="Times New Roman" w:eastAsia="Times New Roman" w:hAnsi="Times New Roman"/>
                <w:b/>
                <w:color w:val="000000"/>
                <w:lang w:val="ru-RU" w:eastAsia="ru-RU"/>
              </w:rPr>
              <w:t xml:space="preserve"> </w:t>
            </w:r>
            <w:proofErr w:type="spellStart"/>
            <w:r w:rsidRPr="00D71A33">
              <w:rPr>
                <w:rFonts w:ascii="Times New Roman" w:eastAsia="Times New Roman" w:hAnsi="Times New Roman"/>
                <w:b/>
                <w:color w:val="000000"/>
                <w:lang w:val="ru-RU" w:eastAsia="ru-RU"/>
              </w:rPr>
              <w:t>відсутні</w:t>
            </w:r>
            <w:proofErr w:type="spellEnd"/>
            <w:r w:rsidRPr="00D71A33">
              <w:rPr>
                <w:rFonts w:ascii="Times New Roman" w:eastAsia="Times New Roman" w:hAnsi="Times New Roman"/>
                <w:b/>
                <w:color w:val="000000"/>
                <w:lang w:val="ru-RU" w:eastAsia="ru-RU"/>
              </w:rPr>
              <w:t xml:space="preserve"> </w:t>
            </w:r>
            <w:proofErr w:type="spellStart"/>
            <w:r w:rsidRPr="00D71A33">
              <w:rPr>
                <w:rFonts w:ascii="Times New Roman" w:eastAsia="Times New Roman" w:hAnsi="Times New Roman"/>
                <w:b/>
                <w:color w:val="000000"/>
                <w:lang w:val="ru-RU" w:eastAsia="ru-RU"/>
              </w:rPr>
              <w:t>передбачені</w:t>
            </w:r>
            <w:proofErr w:type="spellEnd"/>
            <w:r w:rsidRPr="00D71A33">
              <w:rPr>
                <w:rFonts w:ascii="Times New Roman" w:eastAsia="Times New Roman" w:hAnsi="Times New Roman"/>
                <w:b/>
                <w:color w:val="000000"/>
                <w:lang w:val="ru-RU" w:eastAsia="ru-RU"/>
              </w:rPr>
              <w:t xml:space="preserve"> наказом 1150/41показники продукту:</w:t>
            </w:r>
          </w:p>
          <w:p w:rsidR="0062520D" w:rsidRPr="006C443A" w:rsidRDefault="0062520D" w:rsidP="00667645">
            <w:pPr>
              <w:spacing w:after="0" w:line="240" w:lineRule="auto"/>
              <w:rPr>
                <w:rFonts w:ascii="Times New Roman" w:eastAsia="Times New Roman" w:hAnsi="Times New Roman"/>
                <w:color w:val="000000"/>
                <w:lang w:val="ru-RU" w:eastAsia="ru-RU"/>
              </w:rPr>
            </w:pPr>
            <w:proofErr w:type="spellStart"/>
            <w:r w:rsidRPr="006C443A">
              <w:rPr>
                <w:rFonts w:ascii="Times New Roman" w:eastAsia="Times New Roman" w:hAnsi="Times New Roman"/>
                <w:color w:val="000000"/>
                <w:lang w:val="ru-RU" w:eastAsia="ru-RU"/>
              </w:rPr>
              <w:t>кількість</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заході</w:t>
            </w:r>
            <w:proofErr w:type="gramStart"/>
            <w:r w:rsidRPr="006C443A">
              <w:rPr>
                <w:rFonts w:ascii="Times New Roman" w:eastAsia="Times New Roman" w:hAnsi="Times New Roman"/>
                <w:color w:val="000000"/>
                <w:lang w:val="ru-RU" w:eastAsia="ru-RU"/>
              </w:rPr>
              <w:t>в</w:t>
            </w:r>
            <w:proofErr w:type="spellEnd"/>
            <w:proofErr w:type="gramEnd"/>
            <w:r w:rsidRPr="006C443A">
              <w:rPr>
                <w:rFonts w:ascii="Times New Roman" w:eastAsia="Times New Roman" w:hAnsi="Times New Roman"/>
                <w:color w:val="000000"/>
                <w:lang w:val="ru-RU" w:eastAsia="ru-RU"/>
              </w:rPr>
              <w:t>, од.;</w:t>
            </w:r>
          </w:p>
          <w:p w:rsidR="0062520D" w:rsidRPr="006C443A" w:rsidRDefault="0062520D" w:rsidP="00667645">
            <w:pPr>
              <w:spacing w:after="0" w:line="240" w:lineRule="auto"/>
              <w:rPr>
                <w:rFonts w:ascii="Times New Roman" w:eastAsia="Times New Roman" w:hAnsi="Times New Roman"/>
                <w:color w:val="000000"/>
                <w:lang w:val="ru-RU" w:eastAsia="ru-RU"/>
              </w:rPr>
            </w:pPr>
            <w:proofErr w:type="spellStart"/>
            <w:r w:rsidRPr="006C443A">
              <w:rPr>
                <w:rFonts w:ascii="Times New Roman" w:eastAsia="Times New Roman" w:hAnsi="Times New Roman"/>
                <w:color w:val="000000"/>
                <w:lang w:val="ru-RU" w:eastAsia="ru-RU"/>
              </w:rPr>
              <w:t>кількість</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колективів</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що</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беруть</w:t>
            </w:r>
            <w:proofErr w:type="spellEnd"/>
            <w:r w:rsidRPr="006C443A">
              <w:rPr>
                <w:rFonts w:ascii="Times New Roman" w:eastAsia="Times New Roman" w:hAnsi="Times New Roman"/>
                <w:color w:val="000000"/>
                <w:lang w:val="ru-RU" w:eastAsia="ru-RU"/>
              </w:rPr>
              <w:t xml:space="preserve"> участь </w:t>
            </w:r>
            <w:proofErr w:type="spellStart"/>
            <w:r w:rsidRPr="006C443A">
              <w:rPr>
                <w:rFonts w:ascii="Times New Roman" w:eastAsia="Times New Roman" w:hAnsi="Times New Roman"/>
                <w:color w:val="000000"/>
                <w:lang w:val="ru-RU" w:eastAsia="ru-RU"/>
              </w:rPr>
              <w:t>узаходах</w:t>
            </w:r>
            <w:proofErr w:type="spellEnd"/>
            <w:r w:rsidRPr="006C443A">
              <w:rPr>
                <w:rFonts w:ascii="Times New Roman" w:eastAsia="Times New Roman" w:hAnsi="Times New Roman"/>
                <w:color w:val="000000"/>
                <w:lang w:val="ru-RU" w:eastAsia="ru-RU"/>
              </w:rPr>
              <w:t>, од</w:t>
            </w:r>
            <w:proofErr w:type="gramStart"/>
            <w:r w:rsidRPr="006C443A">
              <w:rPr>
                <w:rFonts w:ascii="Times New Roman" w:eastAsia="Times New Roman" w:hAnsi="Times New Roman"/>
                <w:color w:val="000000"/>
                <w:lang w:val="ru-RU" w:eastAsia="ru-RU"/>
              </w:rPr>
              <w:t>.;</w:t>
            </w:r>
            <w:proofErr w:type="gramEnd"/>
          </w:p>
          <w:p w:rsidR="0062520D" w:rsidRPr="006C443A" w:rsidRDefault="0062520D" w:rsidP="00667645">
            <w:pPr>
              <w:spacing w:after="0" w:line="240" w:lineRule="auto"/>
              <w:rPr>
                <w:rFonts w:ascii="Times New Roman" w:eastAsia="Times New Roman" w:hAnsi="Times New Roman"/>
                <w:color w:val="000000"/>
                <w:lang w:val="ru-RU" w:eastAsia="ru-RU"/>
              </w:rPr>
            </w:pPr>
            <w:proofErr w:type="spellStart"/>
            <w:r w:rsidRPr="006C443A">
              <w:rPr>
                <w:rFonts w:ascii="Times New Roman" w:eastAsia="Times New Roman" w:hAnsi="Times New Roman"/>
                <w:color w:val="000000"/>
                <w:lang w:val="ru-RU" w:eastAsia="ru-RU"/>
              </w:rPr>
              <w:t>обсяг</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видатків</w:t>
            </w:r>
            <w:proofErr w:type="spellEnd"/>
            <w:r w:rsidRPr="006C443A">
              <w:rPr>
                <w:rFonts w:ascii="Times New Roman" w:eastAsia="Times New Roman" w:hAnsi="Times New Roman"/>
                <w:color w:val="000000"/>
                <w:lang w:val="ru-RU" w:eastAsia="ru-RU"/>
              </w:rPr>
              <w:t xml:space="preserve"> на </w:t>
            </w:r>
            <w:proofErr w:type="spellStart"/>
            <w:r w:rsidRPr="006C443A">
              <w:rPr>
                <w:rFonts w:ascii="Times New Roman" w:eastAsia="Times New Roman" w:hAnsi="Times New Roman"/>
                <w:color w:val="000000"/>
                <w:lang w:val="ru-RU" w:eastAsia="ru-RU"/>
              </w:rPr>
              <w:t>проведення</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культурно-освітніх</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заходів</w:t>
            </w:r>
            <w:proofErr w:type="spellEnd"/>
            <w:r w:rsidRPr="006C443A">
              <w:rPr>
                <w:rFonts w:ascii="Times New Roman" w:eastAsia="Times New Roman" w:hAnsi="Times New Roman"/>
                <w:color w:val="000000"/>
                <w:lang w:val="ru-RU" w:eastAsia="ru-RU"/>
              </w:rPr>
              <w:t xml:space="preserve"> за </w:t>
            </w:r>
            <w:proofErr w:type="spellStart"/>
            <w:r w:rsidRPr="006C443A">
              <w:rPr>
                <w:rFonts w:ascii="Times New Roman" w:eastAsia="Times New Roman" w:hAnsi="Times New Roman"/>
                <w:color w:val="000000"/>
                <w:lang w:val="ru-RU" w:eastAsia="ru-RU"/>
              </w:rPr>
              <w:t>рахунок</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коштів</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місцевих</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бюджетів</w:t>
            </w:r>
            <w:proofErr w:type="spellEnd"/>
            <w:r w:rsidRPr="006C443A">
              <w:rPr>
                <w:rFonts w:ascii="Times New Roman" w:eastAsia="Times New Roman" w:hAnsi="Times New Roman"/>
                <w:color w:val="000000"/>
                <w:lang w:val="ru-RU" w:eastAsia="ru-RU"/>
              </w:rPr>
              <w:t xml:space="preserve">, </w:t>
            </w:r>
            <w:proofErr w:type="spellStart"/>
            <w:r w:rsidRPr="006C443A">
              <w:rPr>
                <w:rFonts w:ascii="Times New Roman" w:eastAsia="Times New Roman" w:hAnsi="Times New Roman"/>
                <w:color w:val="000000"/>
                <w:lang w:val="ru-RU" w:eastAsia="ru-RU"/>
              </w:rPr>
              <w:t>тис</w:t>
            </w:r>
            <w:proofErr w:type="gramStart"/>
            <w:r w:rsidRPr="006C443A">
              <w:rPr>
                <w:rFonts w:ascii="Times New Roman" w:eastAsia="Times New Roman" w:hAnsi="Times New Roman"/>
                <w:color w:val="000000"/>
                <w:lang w:val="ru-RU" w:eastAsia="ru-RU"/>
              </w:rPr>
              <w:t>.г</w:t>
            </w:r>
            <w:proofErr w:type="gramEnd"/>
            <w:r w:rsidRPr="006C443A">
              <w:rPr>
                <w:rFonts w:ascii="Times New Roman" w:eastAsia="Times New Roman" w:hAnsi="Times New Roman"/>
                <w:color w:val="000000"/>
                <w:lang w:val="ru-RU" w:eastAsia="ru-RU"/>
              </w:rPr>
              <w:t>рн</w:t>
            </w:r>
            <w:proofErr w:type="spellEnd"/>
            <w:r w:rsidRPr="006C443A">
              <w:rPr>
                <w:rFonts w:ascii="Times New Roman" w:eastAsia="Times New Roman" w:hAnsi="Times New Roman"/>
                <w:color w:val="000000"/>
                <w:lang w:val="ru-RU" w:eastAsia="ru-RU"/>
              </w:rPr>
              <w:t>,</w:t>
            </w:r>
          </w:p>
          <w:p w:rsidR="0062520D" w:rsidRPr="00D71A33" w:rsidRDefault="0062520D" w:rsidP="00667645">
            <w:pPr>
              <w:spacing w:after="0" w:line="240" w:lineRule="auto"/>
              <w:rPr>
                <w:rFonts w:ascii="Times New Roman" w:eastAsia="Times New Roman" w:hAnsi="Times New Roman"/>
                <w:i/>
                <w:color w:val="000000"/>
                <w:lang w:val="ru-RU" w:eastAsia="ru-RU"/>
              </w:rPr>
            </w:pPr>
            <w:proofErr w:type="gramStart"/>
            <w:r w:rsidRPr="00D71A33">
              <w:rPr>
                <w:rFonts w:ascii="Times New Roman" w:eastAsia="Times New Roman" w:hAnsi="Times New Roman"/>
                <w:i/>
                <w:color w:val="000000"/>
                <w:lang w:val="ru-RU" w:eastAsia="ru-RU"/>
              </w:rPr>
              <w:t>у</w:t>
            </w:r>
            <w:proofErr w:type="gramEnd"/>
            <w:r w:rsidRPr="00D71A33">
              <w:rPr>
                <w:rFonts w:ascii="Times New Roman" w:eastAsia="Times New Roman" w:hAnsi="Times New Roman"/>
                <w:i/>
                <w:color w:val="000000"/>
                <w:lang w:val="ru-RU" w:eastAsia="ru-RU"/>
              </w:rPr>
              <w:t xml:space="preserve"> тому </w:t>
            </w:r>
            <w:proofErr w:type="spellStart"/>
            <w:r w:rsidRPr="00D71A33">
              <w:rPr>
                <w:rFonts w:ascii="Times New Roman" w:eastAsia="Times New Roman" w:hAnsi="Times New Roman"/>
                <w:i/>
                <w:color w:val="000000"/>
                <w:lang w:val="ru-RU" w:eastAsia="ru-RU"/>
              </w:rPr>
              <w:t>числі</w:t>
            </w:r>
            <w:proofErr w:type="spellEnd"/>
            <w:r w:rsidRPr="00D71A33">
              <w:rPr>
                <w:rFonts w:ascii="Times New Roman" w:eastAsia="Times New Roman" w:hAnsi="Times New Roman"/>
                <w:i/>
                <w:color w:val="000000"/>
                <w:lang w:val="ru-RU" w:eastAsia="ru-RU"/>
              </w:rPr>
              <w:t xml:space="preserve"> доходи </w:t>
            </w:r>
            <w:proofErr w:type="spellStart"/>
            <w:r w:rsidRPr="00D71A33">
              <w:rPr>
                <w:rFonts w:ascii="Times New Roman" w:eastAsia="Times New Roman" w:hAnsi="Times New Roman"/>
                <w:i/>
                <w:color w:val="000000"/>
                <w:lang w:val="ru-RU" w:eastAsia="ru-RU"/>
              </w:rPr>
              <w:t>від</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реалізації</w:t>
            </w:r>
            <w:proofErr w:type="spellEnd"/>
            <w:r w:rsidRPr="00D71A33">
              <w:rPr>
                <w:rFonts w:ascii="Times New Roman" w:eastAsia="Times New Roman" w:hAnsi="Times New Roman"/>
                <w:i/>
                <w:color w:val="000000"/>
                <w:lang w:val="ru-RU" w:eastAsia="ru-RU"/>
              </w:rPr>
              <w:t xml:space="preserve"> </w:t>
            </w:r>
            <w:proofErr w:type="spellStart"/>
            <w:r w:rsidRPr="00D71A33">
              <w:rPr>
                <w:rFonts w:ascii="Times New Roman" w:eastAsia="Times New Roman" w:hAnsi="Times New Roman"/>
                <w:i/>
                <w:color w:val="000000"/>
                <w:lang w:val="ru-RU" w:eastAsia="ru-RU"/>
              </w:rPr>
              <w:t>квитків</w:t>
            </w:r>
            <w:proofErr w:type="spellEnd"/>
            <w:r w:rsidRPr="00D71A33">
              <w:rPr>
                <w:rFonts w:ascii="Times New Roman" w:eastAsia="Times New Roman" w:hAnsi="Times New Roman"/>
                <w:i/>
                <w:color w:val="000000"/>
                <w:lang w:val="ru-RU" w:eastAsia="ru-RU"/>
              </w:rPr>
              <w:t xml:space="preserve">, тис. </w:t>
            </w:r>
            <w:proofErr w:type="spellStart"/>
            <w:r w:rsidRPr="00D71A33">
              <w:rPr>
                <w:rFonts w:ascii="Times New Roman" w:eastAsia="Times New Roman" w:hAnsi="Times New Roman"/>
                <w:i/>
                <w:color w:val="000000"/>
                <w:lang w:val="ru-RU" w:eastAsia="ru-RU"/>
              </w:rPr>
              <w:t>Грн</w:t>
            </w:r>
            <w:proofErr w:type="spellEnd"/>
          </w:p>
          <w:p w:rsidR="0062520D" w:rsidRPr="00D71A33" w:rsidRDefault="0062520D" w:rsidP="00667645">
            <w:pPr>
              <w:spacing w:after="0" w:line="240" w:lineRule="auto"/>
              <w:rPr>
                <w:rFonts w:ascii="Times New Roman" w:eastAsia="Times New Roman" w:hAnsi="Times New Roman"/>
                <w:b/>
                <w:bCs/>
                <w:color w:val="000000"/>
                <w:lang w:val="ru-RU" w:eastAsia="ru-RU"/>
              </w:rPr>
            </w:pPr>
            <w:r w:rsidRPr="00D71A33">
              <w:rPr>
                <w:rFonts w:ascii="Times New Roman" w:eastAsia="Times New Roman" w:hAnsi="Times New Roman"/>
                <w:b/>
                <w:bCs/>
                <w:color w:val="000000"/>
                <w:lang w:val="ru-RU" w:eastAsia="ru-RU"/>
              </w:rPr>
              <w:t xml:space="preserve">та </w:t>
            </w:r>
            <w:proofErr w:type="spellStart"/>
            <w:r w:rsidRPr="00D71A33">
              <w:rPr>
                <w:rFonts w:ascii="Times New Roman" w:eastAsia="Times New Roman" w:hAnsi="Times New Roman"/>
                <w:b/>
                <w:bCs/>
                <w:color w:val="000000"/>
                <w:lang w:val="ru-RU" w:eastAsia="ru-RU"/>
              </w:rPr>
              <w:t>показники</w:t>
            </w:r>
            <w:proofErr w:type="spellEnd"/>
            <w:r w:rsidRPr="00D71A33">
              <w:rPr>
                <w:rFonts w:ascii="Times New Roman" w:eastAsia="Times New Roman" w:hAnsi="Times New Roman"/>
                <w:b/>
                <w:bCs/>
                <w:color w:val="000000"/>
                <w:lang w:val="ru-RU" w:eastAsia="ru-RU"/>
              </w:rPr>
              <w:t xml:space="preserve"> </w:t>
            </w:r>
            <w:proofErr w:type="spellStart"/>
            <w:r w:rsidRPr="00D71A33">
              <w:rPr>
                <w:rFonts w:ascii="Times New Roman" w:eastAsia="Times New Roman" w:hAnsi="Times New Roman"/>
                <w:b/>
                <w:bCs/>
                <w:color w:val="000000"/>
                <w:lang w:val="ru-RU" w:eastAsia="ru-RU"/>
              </w:rPr>
              <w:t>ефективності</w:t>
            </w:r>
            <w:proofErr w:type="spellEnd"/>
            <w:r w:rsidRPr="00D71A33">
              <w:rPr>
                <w:rFonts w:ascii="Times New Roman" w:eastAsia="Times New Roman" w:hAnsi="Times New Roman"/>
                <w:b/>
                <w:bCs/>
                <w:color w:val="000000"/>
                <w:lang w:val="ru-RU" w:eastAsia="ru-RU"/>
              </w:rPr>
              <w:t>:</w:t>
            </w:r>
          </w:p>
          <w:p w:rsidR="0062520D" w:rsidRPr="00D71A33" w:rsidRDefault="0062520D" w:rsidP="00667645">
            <w:pPr>
              <w:spacing w:after="0" w:line="240" w:lineRule="auto"/>
              <w:rPr>
                <w:rFonts w:ascii="Times New Roman" w:eastAsia="Times New Roman" w:hAnsi="Times New Roman"/>
                <w:i/>
                <w:color w:val="000000"/>
                <w:lang w:val="ru-RU" w:eastAsia="ru-RU"/>
              </w:rPr>
            </w:pPr>
            <w:proofErr w:type="spellStart"/>
            <w:r w:rsidRPr="00D71A33">
              <w:rPr>
                <w:rFonts w:ascii="Times New Roman" w:eastAsia="Times New Roman" w:hAnsi="Times New Roman"/>
                <w:color w:val="000000"/>
                <w:lang w:val="ru-RU" w:eastAsia="ru-RU"/>
              </w:rPr>
              <w:t>середні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витрати</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проведення</w:t>
            </w:r>
            <w:proofErr w:type="spellEnd"/>
            <w:r w:rsidRPr="00D71A33">
              <w:rPr>
                <w:rFonts w:ascii="Times New Roman" w:eastAsia="Times New Roman" w:hAnsi="Times New Roman"/>
                <w:color w:val="000000"/>
                <w:lang w:val="ru-RU" w:eastAsia="ru-RU"/>
              </w:rPr>
              <w:t xml:space="preserve"> одного заходу,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 xml:space="preserve">. При </w:t>
            </w:r>
            <w:proofErr w:type="spellStart"/>
            <w:r w:rsidRPr="00D71A33">
              <w:rPr>
                <w:rFonts w:ascii="Times New Roman" w:eastAsia="Times New Roman" w:hAnsi="Times New Roman"/>
                <w:color w:val="000000"/>
                <w:lang w:val="ru-RU" w:eastAsia="ru-RU"/>
              </w:rPr>
              <w:t>цьому</w:t>
            </w:r>
            <w:proofErr w:type="spellEnd"/>
            <w:r w:rsidRPr="00D71A33">
              <w:rPr>
                <w:rFonts w:ascii="Times New Roman" w:eastAsia="Times New Roman" w:hAnsi="Times New Roman"/>
                <w:color w:val="000000"/>
                <w:lang w:val="ru-RU" w:eastAsia="ru-RU"/>
              </w:rPr>
              <w:t xml:space="preserve"> в БЗІ та ПБП </w:t>
            </w:r>
            <w:proofErr w:type="spellStart"/>
            <w:r w:rsidRPr="00D71A33">
              <w:rPr>
                <w:rFonts w:ascii="Times New Roman" w:eastAsia="Times New Roman" w:hAnsi="Times New Roman"/>
                <w:color w:val="000000"/>
                <w:lang w:val="ru-RU" w:eastAsia="ru-RU"/>
              </w:rPr>
              <w:t>наявні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інші</w:t>
            </w:r>
            <w:proofErr w:type="spellEnd"/>
            <w:r w:rsidRPr="00D71A33">
              <w:rPr>
                <w:rFonts w:ascii="Times New Roman" w:eastAsia="Times New Roman" w:hAnsi="Times New Roman"/>
                <w:color w:val="000000"/>
                <w:lang w:val="ru-RU" w:eastAsia="ru-RU"/>
              </w:rPr>
              <w:t xml:space="preserve">, не </w:t>
            </w:r>
            <w:proofErr w:type="spellStart"/>
            <w:r w:rsidRPr="00D71A33">
              <w:rPr>
                <w:rFonts w:ascii="Times New Roman" w:eastAsia="Times New Roman" w:hAnsi="Times New Roman"/>
                <w:color w:val="000000"/>
                <w:lang w:val="ru-RU" w:eastAsia="ru-RU"/>
              </w:rPr>
              <w:t>передбачені</w:t>
            </w:r>
            <w:proofErr w:type="spellEnd"/>
            <w:r w:rsidRPr="00D71A33">
              <w:rPr>
                <w:rFonts w:ascii="Times New Roman" w:eastAsia="Times New Roman" w:hAnsi="Times New Roman"/>
                <w:color w:val="000000"/>
                <w:lang w:val="ru-RU" w:eastAsia="ru-RU"/>
              </w:rPr>
              <w:t xml:space="preserve"> наказом 1150/41 </w:t>
            </w:r>
            <w:proofErr w:type="spellStart"/>
            <w:r w:rsidRPr="00D71A33">
              <w:rPr>
                <w:rFonts w:ascii="Times New Roman" w:eastAsia="Times New Roman" w:hAnsi="Times New Roman"/>
                <w:color w:val="000000"/>
                <w:lang w:val="ru-RU" w:eastAsia="ru-RU"/>
              </w:rPr>
              <w:t>показники</w:t>
            </w:r>
            <w:proofErr w:type="spellEnd"/>
            <w:r w:rsidRPr="00D71A33">
              <w:rPr>
                <w:rFonts w:ascii="Times New Roman" w:eastAsia="Times New Roman" w:hAnsi="Times New Roman"/>
                <w:color w:val="000000"/>
                <w:lang w:val="ru-RU" w:eastAsia="ru-RU"/>
              </w:rPr>
              <w:t xml:space="preserve"> продукту та </w:t>
            </w:r>
            <w:proofErr w:type="spellStart"/>
            <w:r w:rsidRPr="00D71A33">
              <w:rPr>
                <w:rFonts w:ascii="Times New Roman" w:eastAsia="Times New Roman" w:hAnsi="Times New Roman"/>
                <w:color w:val="000000"/>
                <w:lang w:val="ru-RU" w:eastAsia="ru-RU"/>
              </w:rPr>
              <w:t>ефективності</w:t>
            </w:r>
            <w:proofErr w:type="spellEnd"/>
            <w:r w:rsidRPr="00D71A33">
              <w:rPr>
                <w:rFonts w:ascii="Times New Roman" w:eastAsia="Times New Roman" w:hAnsi="Times New Roman"/>
                <w:color w:val="000000"/>
                <w:lang w:val="ru-RU" w:eastAsia="ru-RU"/>
              </w:rPr>
              <w:t xml:space="preserve"> </w:t>
            </w:r>
            <w:r w:rsidRPr="00D71A33">
              <w:rPr>
                <w:rFonts w:ascii="Times New Roman" w:eastAsia="Times New Roman" w:hAnsi="Times New Roman"/>
                <w:b/>
                <w:color w:val="000000"/>
                <w:lang w:val="ru-RU" w:eastAsia="ru-RU"/>
              </w:rPr>
              <w:t xml:space="preserve">по </w:t>
            </w:r>
            <w:r w:rsidR="004867FF">
              <w:rPr>
                <w:rFonts w:ascii="Times New Roman" w:eastAsia="Times New Roman" w:hAnsi="Times New Roman"/>
                <w:b/>
                <w:color w:val="000000"/>
                <w:lang w:val="ru-RU" w:eastAsia="ru-RU"/>
              </w:rPr>
              <w:t xml:space="preserve">0 </w:t>
            </w:r>
            <w:proofErr w:type="spellStart"/>
            <w:r w:rsidR="004867FF">
              <w:rPr>
                <w:rFonts w:ascii="Times New Roman" w:eastAsia="Times New Roman" w:hAnsi="Times New Roman"/>
                <w:b/>
                <w:color w:val="000000"/>
                <w:lang w:val="ru-RU" w:eastAsia="ru-RU"/>
              </w:rPr>
              <w:t>балів</w:t>
            </w:r>
            <w:proofErr w:type="spellEnd"/>
            <w:r w:rsidR="004867FF">
              <w:rPr>
                <w:rFonts w:ascii="Times New Roman" w:eastAsia="Times New Roman" w:hAnsi="Times New Roman"/>
                <w:b/>
                <w:color w:val="000000"/>
                <w:lang w:val="ru-RU" w:eastAsia="ru-RU"/>
              </w:rPr>
              <w:t xml:space="preserve"> </w:t>
            </w:r>
            <w:proofErr w:type="gramStart"/>
            <w:r w:rsidR="004867FF">
              <w:rPr>
                <w:rFonts w:ascii="Times New Roman" w:eastAsia="Times New Roman" w:hAnsi="Times New Roman"/>
                <w:b/>
                <w:color w:val="000000"/>
                <w:lang w:val="ru-RU" w:eastAsia="ru-RU"/>
              </w:rPr>
              <w:t>у</w:t>
            </w:r>
            <w:proofErr w:type="gramEnd"/>
            <w:r w:rsidRPr="00D71A33">
              <w:rPr>
                <w:rFonts w:ascii="Times New Roman" w:eastAsia="Times New Roman" w:hAnsi="Times New Roman"/>
                <w:b/>
                <w:color w:val="000000"/>
                <w:lang w:val="ru-RU"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A6A6A6" w:themeFill="background1" w:themeFillShade="A6"/>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2418600</w:t>
            </w:r>
          </w:p>
        </w:tc>
        <w:tc>
          <w:tcPr>
            <w:tcW w:w="1842"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Інші видатки</w:t>
            </w:r>
          </w:p>
        </w:tc>
        <w:tc>
          <w:tcPr>
            <w:tcW w:w="6237" w:type="dxa"/>
            <w:tcBorders>
              <w:top w:val="single" w:sz="4" w:space="0" w:color="auto"/>
              <w:left w:val="nil"/>
              <w:bottom w:val="single" w:sz="4" w:space="0" w:color="auto"/>
              <w:right w:val="single" w:sz="4" w:space="0" w:color="auto"/>
            </w:tcBorders>
            <w:shd w:val="clear" w:color="000000" w:fill="AEAAAA"/>
          </w:tcPr>
          <w:p w:rsidR="0062520D" w:rsidRPr="00D71A33" w:rsidRDefault="0062520D" w:rsidP="00F62A36">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Оскільки під КПК 8600 наказом</w:t>
            </w:r>
            <w:r w:rsidRPr="006C443A">
              <w:rPr>
                <w:rFonts w:ascii="Times New Roman" w:eastAsia="Times New Roman" w:hAnsi="Times New Roman"/>
                <w:lang w:eastAsia="ru-RU"/>
              </w:rPr>
              <w:t xml:space="preserve"> Мінфіну №</w:t>
            </w:r>
            <w:r w:rsidRPr="00D71A33">
              <w:rPr>
                <w:rFonts w:ascii="Times New Roman" w:eastAsia="Times New Roman" w:hAnsi="Times New Roman"/>
                <w:lang w:eastAsia="ru-RU"/>
              </w:rPr>
              <w:t xml:space="preserve"> 945 від 27.07.2011 не передбачено нормування мети, завдань і показників, достатнім для нарахува</w:t>
            </w:r>
            <w:r w:rsidR="006C443A">
              <w:rPr>
                <w:rFonts w:ascii="Times New Roman" w:eastAsia="Times New Roman" w:hAnsi="Times New Roman"/>
                <w:lang w:eastAsia="ru-RU"/>
              </w:rPr>
              <w:t xml:space="preserve">ння балів є наявність документу, відповідність </w:t>
            </w:r>
            <w:proofErr w:type="spellStart"/>
            <w:r w:rsidR="00F62A36">
              <w:rPr>
                <w:rFonts w:ascii="Times New Roman" w:eastAsia="Times New Roman" w:hAnsi="Times New Roman"/>
                <w:lang w:eastAsia="ru-RU"/>
              </w:rPr>
              <w:t>форми</w:t>
            </w:r>
            <w:r w:rsidR="006C443A">
              <w:rPr>
                <w:rFonts w:ascii="Times New Roman" w:eastAsia="Times New Roman" w:hAnsi="Times New Roman"/>
                <w:lang w:eastAsia="ru-RU"/>
              </w:rPr>
              <w:t>наказу</w:t>
            </w:r>
            <w:proofErr w:type="spellEnd"/>
            <w:r w:rsidR="006C443A">
              <w:rPr>
                <w:rFonts w:ascii="Times New Roman" w:eastAsia="Times New Roman" w:hAnsi="Times New Roman"/>
                <w:lang w:eastAsia="ru-RU"/>
              </w:rPr>
              <w:t xml:space="preserve"> № 836, і відсутність передбачених </w:t>
            </w:r>
            <w:r w:rsidR="00F62A36">
              <w:rPr>
                <w:rFonts w:ascii="Times New Roman" w:eastAsia="Times New Roman" w:hAnsi="Times New Roman"/>
                <w:lang w:eastAsia="ru-RU"/>
              </w:rPr>
              <w:t xml:space="preserve">завдань в інших БП. В даному випадку завдання </w:t>
            </w:r>
            <w:proofErr w:type="spellStart"/>
            <w:r w:rsidR="00F62A36">
              <w:rPr>
                <w:rFonts w:ascii="Times New Roman" w:eastAsia="Times New Roman" w:hAnsi="Times New Roman"/>
                <w:lang w:eastAsia="ru-RU"/>
              </w:rPr>
              <w:t>БП«</w:t>
            </w:r>
            <w:r w:rsidR="00F62A36" w:rsidRPr="00F62A36">
              <w:rPr>
                <w:rFonts w:ascii="Times New Roman" w:eastAsia="Times New Roman" w:hAnsi="Times New Roman"/>
                <w:sz w:val="22"/>
                <w:szCs w:val="22"/>
                <w:lang w:eastAsia="ru-RU"/>
              </w:rPr>
              <w:t>забезпеч</w:t>
            </w:r>
            <w:r w:rsidR="00F62A36">
              <w:rPr>
                <w:rFonts w:ascii="Times New Roman" w:eastAsia="Times New Roman" w:hAnsi="Times New Roman"/>
                <w:sz w:val="22"/>
                <w:szCs w:val="22"/>
                <w:lang w:eastAsia="ru-RU"/>
              </w:rPr>
              <w:t>ення</w:t>
            </w:r>
            <w:proofErr w:type="spellEnd"/>
            <w:r w:rsidR="00F62A36" w:rsidRPr="00F62A36">
              <w:rPr>
                <w:rFonts w:ascii="Times New Roman" w:eastAsia="Times New Roman" w:hAnsi="Times New Roman"/>
                <w:sz w:val="22"/>
                <w:szCs w:val="22"/>
                <w:lang w:eastAsia="ru-RU"/>
              </w:rPr>
              <w:t xml:space="preserve"> просування туристичного продукту</w:t>
            </w:r>
            <w:r w:rsidR="00F62A36">
              <w:rPr>
                <w:rFonts w:ascii="Times New Roman" w:eastAsia="Times New Roman" w:hAnsi="Times New Roman"/>
                <w:lang w:eastAsia="ru-RU"/>
              </w:rPr>
              <w:t>» не існує в інших БП, тому бали нараховуються в повному обсязі</w:t>
            </w:r>
            <w:r w:rsidR="00F62A36">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lastRenderedPageBreak/>
              <w:t>7</w:t>
            </w:r>
          </w:p>
        </w:tc>
        <w:tc>
          <w:tcPr>
            <w:tcW w:w="8930" w:type="dxa"/>
            <w:gridSpan w:val="4"/>
            <w:tcBorders>
              <w:top w:val="nil"/>
              <w:left w:val="nil"/>
              <w:bottom w:val="single" w:sz="4" w:space="0" w:color="auto"/>
              <w:right w:val="single" w:sz="4" w:space="0" w:color="auto"/>
            </w:tcBorders>
            <w:shd w:val="clear" w:color="000000" w:fill="D9E1F2"/>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естетики та зовнішньої реклами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D9E1F2"/>
            <w:noWrap/>
            <w:vAlign w:val="bottom"/>
            <w:hideMark/>
          </w:tcPr>
          <w:p w:rsidR="0062520D" w:rsidRPr="00D71A33" w:rsidRDefault="00FF05B9" w:rsidP="005F5698">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D9E1F2"/>
            <w:noWrap/>
            <w:vAlign w:val="bottom"/>
            <w:hideMark/>
          </w:tcPr>
          <w:p w:rsidR="0062520D" w:rsidRPr="00D71A33" w:rsidRDefault="00FF05B9" w:rsidP="005F5698">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D9E1F2"/>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естетики та зовнішньої реклами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auto" w:fill="D9E1F2"/>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D9E1F2"/>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3</w:t>
            </w:r>
          </w:p>
        </w:tc>
        <w:tc>
          <w:tcPr>
            <w:tcW w:w="709" w:type="dxa"/>
            <w:tcBorders>
              <w:top w:val="nil"/>
              <w:left w:val="nil"/>
              <w:bottom w:val="single" w:sz="4" w:space="0" w:color="auto"/>
              <w:right w:val="single" w:sz="4" w:space="0" w:color="auto"/>
            </w:tcBorders>
            <w:shd w:val="clear" w:color="000000" w:fill="D9E1F2"/>
            <w:noWrap/>
            <w:vAlign w:val="bottom"/>
            <w:hideMark/>
          </w:tcPr>
          <w:p w:rsidR="0062520D" w:rsidRPr="00D71A33" w:rsidRDefault="00FF05B9" w:rsidP="005F5698">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D9E1F2"/>
            <w:noWrap/>
            <w:vAlign w:val="bottom"/>
            <w:hideMark/>
          </w:tcPr>
          <w:p w:rsidR="0062520D" w:rsidRPr="00D71A33" w:rsidRDefault="00FF05B9" w:rsidP="005F5698">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3110180</w:t>
            </w:r>
          </w:p>
        </w:tc>
        <w:tc>
          <w:tcPr>
            <w:tcW w:w="1842" w:type="dxa"/>
            <w:tcBorders>
              <w:top w:val="nil"/>
              <w:left w:val="nil"/>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Керівництво і управління у відповідній сфері у містах республіканського АРК та обласного значення</w:t>
            </w:r>
          </w:p>
        </w:tc>
        <w:tc>
          <w:tcPr>
            <w:tcW w:w="6237" w:type="dxa"/>
            <w:tcBorders>
              <w:top w:val="single" w:sz="4" w:space="0" w:color="auto"/>
              <w:left w:val="nil"/>
              <w:bottom w:val="single" w:sz="4" w:space="0" w:color="auto"/>
              <w:right w:val="single" w:sz="4" w:space="0" w:color="auto"/>
            </w:tcBorders>
            <w:shd w:val="clear" w:color="000000" w:fill="D9E1F2"/>
          </w:tcPr>
          <w:p w:rsidR="0062520D" w:rsidRPr="00D71A33" w:rsidRDefault="0062520D" w:rsidP="00FF05B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БЗІ та ПБП в частинах мети, завдання повністю, а в частині результативних показників </w:t>
            </w:r>
            <w:r w:rsidR="00F62A36">
              <w:rPr>
                <w:rFonts w:ascii="Times New Roman" w:eastAsia="Times New Roman" w:hAnsi="Times New Roman"/>
                <w:lang w:eastAsia="ru-RU"/>
              </w:rPr>
              <w:t>частково</w:t>
            </w:r>
            <w:r w:rsidRPr="00D71A33">
              <w:rPr>
                <w:rFonts w:ascii="Times New Roman" w:eastAsia="Times New Roman" w:hAnsi="Times New Roman"/>
                <w:lang w:eastAsia="ru-RU"/>
              </w:rPr>
              <w:t xml:space="preserve">,  відповідають нормативній базі (наказам 836  та 1035 Міністерства фінансів), крім того, додано показники якості, що не є обов’язковими. Зауваження: у показниках продукту та ефективності замість ПРИЙНЯТИХ НПА, як це передбачено наказом 1035 для КПК 0180, фігурують ПІДГОТОВЛЕНІ НПА, що спотворює сенс показнику, стимулюючи виконавчий орган до можливо безглуздої </w:t>
            </w:r>
            <w:proofErr w:type="spellStart"/>
            <w:r w:rsidRPr="00D71A33">
              <w:rPr>
                <w:rFonts w:ascii="Times New Roman" w:eastAsia="Times New Roman" w:hAnsi="Times New Roman"/>
                <w:lang w:eastAsia="ru-RU"/>
              </w:rPr>
              <w:t>проектотворчості</w:t>
            </w:r>
            <w:proofErr w:type="spellEnd"/>
            <w:r w:rsidRPr="00D71A33">
              <w:rPr>
                <w:rFonts w:ascii="Times New Roman" w:eastAsia="Times New Roman" w:hAnsi="Times New Roman"/>
                <w:lang w:eastAsia="ru-RU"/>
              </w:rPr>
              <w:t xml:space="preserve"> </w:t>
            </w:r>
            <w:r w:rsidR="00F62A36">
              <w:rPr>
                <w:rFonts w:ascii="Times New Roman" w:eastAsia="Times New Roman" w:hAnsi="Times New Roman"/>
                <w:b/>
                <w:lang w:eastAsia="ru-RU"/>
              </w:rPr>
              <w:t xml:space="preserve">БЗІ та ПБП не відповідають </w:t>
            </w:r>
            <w:r w:rsidR="00FF05B9">
              <w:rPr>
                <w:rFonts w:ascii="Times New Roman" w:eastAsia="Times New Roman" w:hAnsi="Times New Roman"/>
                <w:b/>
                <w:lang w:eastAsia="ru-RU"/>
              </w:rPr>
              <w:t>наказу 1035</w:t>
            </w:r>
            <w:r w:rsidR="00F62A36">
              <w:rPr>
                <w:rFonts w:ascii="Times New Roman" w:eastAsia="Times New Roman" w:hAnsi="Times New Roman"/>
                <w:b/>
                <w:lang w:eastAsia="ru-RU"/>
              </w:rPr>
              <w:t xml:space="preserve">(по </w:t>
            </w:r>
            <w:r w:rsidR="00FF05B9">
              <w:rPr>
                <w:rFonts w:ascii="Times New Roman" w:eastAsia="Times New Roman" w:hAnsi="Times New Roman"/>
                <w:b/>
                <w:lang w:eastAsia="ru-RU"/>
              </w:rPr>
              <w:t>0</w:t>
            </w:r>
            <w:r w:rsidR="00F62A36">
              <w:rPr>
                <w:rFonts w:ascii="Times New Roman" w:eastAsia="Times New Roman" w:hAnsi="Times New Roman"/>
                <w:b/>
                <w:lang w:eastAsia="ru-RU"/>
              </w:rPr>
              <w:t xml:space="preserve">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D9E1F2"/>
            <w:vAlign w:val="center"/>
            <w:hideMark/>
          </w:tcPr>
          <w:p w:rsidR="0062520D" w:rsidRPr="00D71A33" w:rsidRDefault="00FF05B9" w:rsidP="005F569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D9E1F2"/>
            <w:vAlign w:val="center"/>
            <w:hideMark/>
          </w:tcPr>
          <w:p w:rsidR="0062520D" w:rsidRPr="00D71A33" w:rsidRDefault="00FF05B9" w:rsidP="005F569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3116060</w:t>
            </w:r>
          </w:p>
        </w:tc>
        <w:tc>
          <w:tcPr>
            <w:tcW w:w="1842" w:type="dxa"/>
            <w:tcBorders>
              <w:top w:val="nil"/>
              <w:left w:val="nil"/>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Благоустрій міст, сіл, селищ</w:t>
            </w:r>
          </w:p>
        </w:tc>
        <w:tc>
          <w:tcPr>
            <w:tcW w:w="6237" w:type="dxa"/>
            <w:tcBorders>
              <w:top w:val="single" w:sz="4" w:space="0" w:color="auto"/>
              <w:left w:val="nil"/>
              <w:bottom w:val="single" w:sz="4" w:space="0" w:color="auto"/>
              <w:right w:val="single" w:sz="4" w:space="0" w:color="auto"/>
            </w:tcBorders>
            <w:shd w:val="clear" w:color="auto" w:fill="D9E1F2"/>
          </w:tcPr>
          <w:p w:rsidR="0062520D" w:rsidRPr="00D71A33" w:rsidRDefault="0062520D" w:rsidP="00B91D54">
            <w:pPr>
              <w:pStyle w:val="22"/>
              <w:shd w:val="clear" w:color="auto" w:fill="auto"/>
              <w:rPr>
                <w:rFonts w:ascii="Times New Roman" w:hAnsi="Times New Roman"/>
                <w:b/>
                <w:color w:val="000000"/>
                <w:sz w:val="24"/>
                <w:szCs w:val="24"/>
                <w:lang w:val="uk-UA" w:eastAsia="uk-UA" w:bidi="uk-UA"/>
              </w:rPr>
            </w:pPr>
            <w:r w:rsidRPr="00D71A33">
              <w:rPr>
                <w:rFonts w:ascii="Times New Roman" w:eastAsia="Times New Roman" w:hAnsi="Times New Roman"/>
                <w:sz w:val="24"/>
                <w:szCs w:val="24"/>
                <w:lang w:val="uk-UA" w:eastAsia="ru-RU"/>
              </w:rPr>
              <w:t>згідно з БЗІ та ПБП мета програми «</w:t>
            </w:r>
            <w:r w:rsidRPr="00D71A33">
              <w:rPr>
                <w:rFonts w:ascii="Times New Roman" w:hAnsi="Times New Roman"/>
                <w:color w:val="000000"/>
                <w:sz w:val="24"/>
                <w:szCs w:val="24"/>
                <w:lang w:val="uk-UA" w:eastAsia="uk-UA" w:bidi="uk-UA"/>
              </w:rPr>
              <w:t>Створення та території міста Херсона умов для надання населенню доступних, якісних і безпечних послуг пасажирського транспорту шляхом будівництва, ремонту та реконструкції її навісів, розташованих на зупинках громадського транспорту, облаштування їх відповідно до встановлених нормативів і стандартів», тоді як за наказом 945 мета наступна: «Підвищення рівня благоустрою міста». Згідно з приміткою 2 до розділу ЖКГ наказу № 945, до програми за КПК ХХХ6060 можливо застосувати завдання «Проведення поточного / капітального ремонту мереж (інженерних, електричних, водопостачання, водовідведення тощо). Це завдання єдине, що частково співпадає з завданням програми у БЗІ та ПБП («</w:t>
            </w:r>
            <w:proofErr w:type="spellStart"/>
            <w:r w:rsidRPr="00D71A33">
              <w:rPr>
                <w:rFonts w:ascii="Times New Roman" w:hAnsi="Times New Roman"/>
                <w:sz w:val="24"/>
                <w:szCs w:val="24"/>
              </w:rPr>
              <w:t>Проведення</w:t>
            </w:r>
            <w:proofErr w:type="spellEnd"/>
            <w:r w:rsidRPr="00D71A33">
              <w:rPr>
                <w:rFonts w:ascii="Times New Roman" w:hAnsi="Times New Roman"/>
                <w:sz w:val="24"/>
                <w:szCs w:val="24"/>
              </w:rPr>
              <w:t xml:space="preserve"> поточного ремонту </w:t>
            </w:r>
            <w:proofErr w:type="spellStart"/>
            <w:r w:rsidRPr="00D71A33">
              <w:rPr>
                <w:rFonts w:ascii="Times New Roman" w:hAnsi="Times New Roman"/>
                <w:sz w:val="24"/>
                <w:szCs w:val="24"/>
              </w:rPr>
              <w:t>навісів</w:t>
            </w:r>
            <w:proofErr w:type="spellEnd"/>
            <w:r w:rsidRPr="00D71A33">
              <w:rPr>
                <w:rFonts w:ascii="Times New Roman" w:hAnsi="Times New Roman"/>
                <w:sz w:val="24"/>
                <w:szCs w:val="24"/>
              </w:rPr>
              <w:t xml:space="preserve"> </w:t>
            </w:r>
            <w:proofErr w:type="spellStart"/>
            <w:r w:rsidRPr="00D71A33">
              <w:rPr>
                <w:rFonts w:ascii="Times New Roman" w:hAnsi="Times New Roman"/>
                <w:sz w:val="24"/>
                <w:szCs w:val="24"/>
              </w:rPr>
              <w:t>зупиночних</w:t>
            </w:r>
            <w:proofErr w:type="spellEnd"/>
            <w:r w:rsidRPr="00D71A33">
              <w:rPr>
                <w:rFonts w:ascii="Times New Roman" w:hAnsi="Times New Roman"/>
                <w:sz w:val="24"/>
                <w:szCs w:val="24"/>
              </w:rPr>
              <w:t xml:space="preserve"> </w:t>
            </w:r>
            <w:proofErr w:type="spellStart"/>
            <w:r w:rsidRPr="00D71A33">
              <w:rPr>
                <w:rFonts w:ascii="Times New Roman" w:hAnsi="Times New Roman"/>
                <w:sz w:val="24"/>
                <w:szCs w:val="24"/>
              </w:rPr>
              <w:t>майданчиків</w:t>
            </w:r>
            <w:proofErr w:type="spellEnd"/>
            <w:r w:rsidRPr="00D71A33">
              <w:rPr>
                <w:rFonts w:ascii="Times New Roman" w:hAnsi="Times New Roman"/>
                <w:sz w:val="24"/>
                <w:szCs w:val="24"/>
                <w:lang w:val="uk-UA"/>
              </w:rPr>
              <w:t xml:space="preserve">», оскільки останні не є мережею. При порівнянні результативних показників, жоден з наведених у програмі не відповідає показникам, затвердженим у примітці 2 до розділу ЖКГ наказу 945. Т.ч., БЗІ та ПБП вважаються такими, </w:t>
            </w:r>
            <w:r w:rsidRPr="00D71A33">
              <w:rPr>
                <w:rFonts w:ascii="Times New Roman" w:hAnsi="Times New Roman"/>
                <w:b/>
                <w:sz w:val="24"/>
                <w:szCs w:val="24"/>
                <w:lang w:val="uk-UA"/>
              </w:rPr>
              <w:t>що суперечать</w:t>
            </w:r>
            <w:r w:rsidRPr="00D71A33">
              <w:rPr>
                <w:rFonts w:ascii="Times New Roman" w:hAnsi="Times New Roman"/>
                <w:sz w:val="24"/>
                <w:szCs w:val="24"/>
                <w:lang w:val="uk-UA"/>
              </w:rPr>
              <w:t xml:space="preserve"> наказу № 945, </w:t>
            </w:r>
            <w:r w:rsidRPr="00D71A33">
              <w:rPr>
                <w:rFonts w:ascii="Times New Roman" w:hAnsi="Times New Roman"/>
                <w:b/>
                <w:sz w:val="24"/>
                <w:szCs w:val="24"/>
                <w:lang w:val="uk-UA"/>
              </w:rPr>
              <w:t xml:space="preserve">по </w:t>
            </w:r>
            <w:r w:rsidR="004867FF">
              <w:rPr>
                <w:rFonts w:ascii="Times New Roman" w:hAnsi="Times New Roman"/>
                <w:b/>
                <w:sz w:val="24"/>
                <w:szCs w:val="24"/>
                <w:lang w:val="uk-UA"/>
              </w:rPr>
              <w:t>0 балів у</w:t>
            </w:r>
            <w:r w:rsidRPr="00D71A33">
              <w:rPr>
                <w:rFonts w:ascii="Times New Roman" w:hAnsi="Times New Roman"/>
                <w:b/>
                <w:sz w:val="24"/>
                <w:szCs w:val="24"/>
                <w:lang w:val="uk-UA"/>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395"/>
        </w:trPr>
        <w:tc>
          <w:tcPr>
            <w:tcW w:w="1135" w:type="dxa"/>
            <w:tcBorders>
              <w:top w:val="nil"/>
              <w:left w:val="single" w:sz="4" w:space="0" w:color="auto"/>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3118600</w:t>
            </w:r>
          </w:p>
        </w:tc>
        <w:tc>
          <w:tcPr>
            <w:tcW w:w="1842" w:type="dxa"/>
            <w:tcBorders>
              <w:top w:val="nil"/>
              <w:left w:val="nil"/>
              <w:bottom w:val="single" w:sz="4" w:space="0" w:color="auto"/>
              <w:right w:val="single" w:sz="4" w:space="0" w:color="auto"/>
            </w:tcBorders>
            <w:shd w:val="clear" w:color="auto" w:fill="D9E1F2"/>
            <w:noWrap/>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Інші видатки</w:t>
            </w:r>
          </w:p>
        </w:tc>
        <w:tc>
          <w:tcPr>
            <w:tcW w:w="6237" w:type="dxa"/>
            <w:tcBorders>
              <w:top w:val="single" w:sz="4" w:space="0" w:color="auto"/>
              <w:left w:val="nil"/>
              <w:bottom w:val="single" w:sz="4" w:space="0" w:color="auto"/>
              <w:right w:val="single" w:sz="4" w:space="0" w:color="auto"/>
            </w:tcBorders>
            <w:shd w:val="clear" w:color="000000" w:fill="D9E1F2"/>
          </w:tcPr>
          <w:p w:rsidR="0062520D" w:rsidRPr="00D71A33" w:rsidRDefault="0062520D" w:rsidP="00FF05B9">
            <w:pPr>
              <w:pStyle w:val="a3"/>
              <w:spacing w:before="0" w:beforeAutospacing="0"/>
              <w:jc w:val="both"/>
            </w:pPr>
            <w:r w:rsidRPr="00D71A33">
              <w:t xml:space="preserve">БЗІ та ПБП оформлено за кодом КПК 3118600, проте в розділі 3 БЗІ замість цього коду і назви програми , подано назви і коди двох  підпрограм, що суперечить наказу Мінфіну № 836 </w:t>
            </w:r>
            <w:r w:rsidR="004867FF">
              <w:rPr>
                <w:b/>
              </w:rPr>
              <w:t>0 балів у</w:t>
            </w:r>
            <w:r w:rsidRPr="00D71A33">
              <w:rPr>
                <w:b/>
              </w:rPr>
              <w:t xml:space="preserve"> колонці 6</w:t>
            </w:r>
            <w:r w:rsidRPr="00D71A33">
              <w:t xml:space="preserve">  У ПБП (в редакції на 05.05.17) це порушення усунуте, введено об’єднану мету програми «Поліпшення естетичного вигляду міста, тематичне його оформлення з нагоди загальнодержавних та міських свят, пам’ятних дат, суспільно важливих подій шляхом розміщення інформаційних та адресних табличок, прапорів та соціальної (інформаційно-привітальної) реклами та дотримання норм законодавства України про рекламу в частині розміщення рекламних засобів у місті Херсоні», а підпрограми з БЗІ оформлено як завдання програми «Інші видатки»: «Проведення заходів з естетичного оздоблення міста» та «Проведення заходів з демонтажу незаконно встановлених рекламних засобів». Вжиті показники дозволяють повністю оцінити ефективність та якість виконання програми. Єдине, що трохи засмучує – це перевищення в показниках продукту кількості приписів на демонтаж рекламних конструкцій, над кількістю таких конструкцій, що потребують демонтажу. Але загалом ПБП можна вважати відповідним вимогам наказів 836 та 945, </w:t>
            </w:r>
            <w:r w:rsidR="00FF05B9" w:rsidRPr="00FF05B9">
              <w:rPr>
                <w:b/>
              </w:rPr>
              <w:t>15</w:t>
            </w:r>
            <w:r w:rsidRPr="00D71A33">
              <w:rPr>
                <w:b/>
              </w:rPr>
              <w:t>бал</w:t>
            </w:r>
            <w:r w:rsidR="00FF05B9">
              <w:rPr>
                <w:b/>
              </w:rPr>
              <w:t>ів</w:t>
            </w:r>
            <w:r w:rsidRPr="00D71A33">
              <w:rPr>
                <w:b/>
              </w:rPr>
              <w:t xml:space="preserve"> у колонці 7 </w:t>
            </w:r>
          </w:p>
        </w:tc>
        <w:tc>
          <w:tcPr>
            <w:tcW w:w="284" w:type="dxa"/>
            <w:tcBorders>
              <w:top w:val="single" w:sz="4" w:space="0" w:color="auto"/>
              <w:left w:val="single" w:sz="4" w:space="0" w:color="auto"/>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D9E1F2"/>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FC000"/>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8</w:t>
            </w:r>
          </w:p>
        </w:tc>
        <w:tc>
          <w:tcPr>
            <w:tcW w:w="8930" w:type="dxa"/>
            <w:gridSpan w:val="4"/>
            <w:tcBorders>
              <w:top w:val="nil"/>
              <w:left w:val="nil"/>
              <w:bottom w:val="single" w:sz="4" w:space="0" w:color="auto"/>
              <w:right w:val="single" w:sz="4" w:space="0" w:color="auto"/>
            </w:tcBorders>
            <w:shd w:val="clear" w:color="000000" w:fill="FFC000"/>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споживчого ринку Херсонської міської ради, середній бал за </w:t>
            </w:r>
            <w:proofErr w:type="spellStart"/>
            <w:r w:rsidRPr="00D71A33">
              <w:rPr>
                <w:rFonts w:ascii="Times New Roman" w:eastAsia="Times New Roman" w:hAnsi="Times New Roman"/>
                <w:b/>
                <w:bCs/>
                <w:i/>
                <w:iCs/>
                <w:lang w:eastAsia="ru-RU"/>
              </w:rPr>
              <w:lastRenderedPageBreak/>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FFC00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lastRenderedPageBreak/>
              <w:t>15</w:t>
            </w:r>
          </w:p>
        </w:tc>
        <w:tc>
          <w:tcPr>
            <w:tcW w:w="709" w:type="dxa"/>
            <w:tcBorders>
              <w:top w:val="nil"/>
              <w:left w:val="nil"/>
              <w:bottom w:val="single" w:sz="4" w:space="0" w:color="auto"/>
              <w:right w:val="single" w:sz="4" w:space="0" w:color="auto"/>
            </w:tcBorders>
            <w:shd w:val="clear" w:color="000000" w:fill="FFC00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FC000"/>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lastRenderedPageBreak/>
              <w:t> </w:t>
            </w:r>
          </w:p>
        </w:tc>
        <w:tc>
          <w:tcPr>
            <w:tcW w:w="8079" w:type="dxa"/>
            <w:gridSpan w:val="2"/>
            <w:tcBorders>
              <w:top w:val="nil"/>
              <w:left w:val="single" w:sz="4" w:space="0" w:color="auto"/>
              <w:bottom w:val="single" w:sz="4" w:space="0" w:color="auto"/>
              <w:right w:val="single" w:sz="4" w:space="0" w:color="auto"/>
            </w:tcBorders>
            <w:shd w:val="clear" w:color="000000" w:fill="FFC000"/>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споживчого ринку Херсонської міської ради, сумарні показники і бали</w:t>
            </w:r>
          </w:p>
        </w:tc>
        <w:tc>
          <w:tcPr>
            <w:tcW w:w="284" w:type="dxa"/>
            <w:tcBorders>
              <w:top w:val="nil"/>
              <w:left w:val="nil"/>
              <w:right w:val="single" w:sz="4" w:space="0" w:color="auto"/>
            </w:tcBorders>
            <w:shd w:val="clear" w:color="000000" w:fill="FFC000"/>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FC00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w:t>
            </w:r>
          </w:p>
        </w:tc>
        <w:tc>
          <w:tcPr>
            <w:tcW w:w="709" w:type="dxa"/>
            <w:tcBorders>
              <w:top w:val="nil"/>
              <w:left w:val="nil"/>
              <w:bottom w:val="single" w:sz="4" w:space="0" w:color="auto"/>
              <w:right w:val="single" w:sz="4" w:space="0" w:color="auto"/>
            </w:tcBorders>
            <w:shd w:val="clear" w:color="000000" w:fill="FFC000"/>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FFC000"/>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307"/>
        </w:trPr>
        <w:tc>
          <w:tcPr>
            <w:tcW w:w="1135" w:type="dxa"/>
            <w:tcBorders>
              <w:top w:val="nil"/>
              <w:left w:val="single" w:sz="4" w:space="0" w:color="auto"/>
              <w:bottom w:val="single" w:sz="4" w:space="0" w:color="auto"/>
              <w:right w:val="single" w:sz="4" w:space="0" w:color="auto"/>
            </w:tcBorders>
            <w:shd w:val="clear" w:color="000000" w:fill="FFC00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3510180</w:t>
            </w:r>
          </w:p>
        </w:tc>
        <w:tc>
          <w:tcPr>
            <w:tcW w:w="1842" w:type="dxa"/>
            <w:tcBorders>
              <w:top w:val="nil"/>
              <w:left w:val="nil"/>
              <w:bottom w:val="single" w:sz="4" w:space="0" w:color="auto"/>
              <w:right w:val="single" w:sz="4" w:space="0" w:color="auto"/>
            </w:tcBorders>
            <w:shd w:val="clear" w:color="000000" w:fill="FFC000"/>
            <w:vAlign w:val="center"/>
            <w:hideMark/>
          </w:tcPr>
          <w:p w:rsidR="0062520D" w:rsidRPr="00D71A33" w:rsidRDefault="0062520D" w:rsidP="008145BA">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 АРК та обл. значення</w:t>
            </w:r>
          </w:p>
        </w:tc>
        <w:tc>
          <w:tcPr>
            <w:tcW w:w="6237" w:type="dxa"/>
            <w:tcBorders>
              <w:top w:val="single" w:sz="4" w:space="0" w:color="auto"/>
              <w:left w:val="nil"/>
              <w:bottom w:val="single" w:sz="4" w:space="0" w:color="auto"/>
              <w:right w:val="single" w:sz="4" w:space="0" w:color="auto"/>
            </w:tcBorders>
            <w:shd w:val="clear" w:color="000000" w:fill="FFC000"/>
          </w:tcPr>
          <w:p w:rsidR="0062520D" w:rsidRPr="00D71A33" w:rsidRDefault="0062520D" w:rsidP="008145BA">
            <w:pPr>
              <w:spacing w:after="0"/>
              <w:rPr>
                <w:rFonts w:ascii="Times New Roman" w:eastAsia="Times New Roman" w:hAnsi="Times New Roman"/>
                <w:lang w:eastAsia="ru-RU"/>
              </w:rPr>
            </w:pPr>
            <w:r w:rsidRPr="00D71A33">
              <w:rPr>
                <w:rFonts w:ascii="Times New Roman" w:eastAsia="Times New Roman" w:hAnsi="Times New Roman"/>
                <w:lang w:eastAsia="ru-RU"/>
              </w:rPr>
              <w:t xml:space="preserve">Зауваження відсутні, усі передбачені наказом Мінфіну № 1035 від 27.09.12 результативні показники присутні у БЗІ та ПБП </w:t>
            </w:r>
            <w:r w:rsidR="00FF05B9">
              <w:rPr>
                <w:rFonts w:ascii="Times New Roman" w:eastAsia="Times New Roman" w:hAnsi="Times New Roman"/>
                <w:b/>
                <w:lang w:eastAsia="ru-RU"/>
              </w:rPr>
              <w:t>(по 15 балів у колонках 6,7)</w:t>
            </w:r>
          </w:p>
          <w:p w:rsidR="0062520D" w:rsidRPr="00D71A33" w:rsidRDefault="0062520D" w:rsidP="008145BA">
            <w:pPr>
              <w:spacing w:after="0"/>
              <w:rPr>
                <w:rFonts w:ascii="Times New Roman" w:eastAsia="Times New Roman" w:hAnsi="Times New Roman"/>
                <w:lang w:eastAsia="ru-RU"/>
              </w:rPr>
            </w:pPr>
          </w:p>
        </w:tc>
        <w:tc>
          <w:tcPr>
            <w:tcW w:w="28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C00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C00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FFC00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9</w:t>
            </w:r>
          </w:p>
        </w:tc>
        <w:tc>
          <w:tcPr>
            <w:tcW w:w="8930" w:type="dxa"/>
            <w:gridSpan w:val="4"/>
            <w:tcBorders>
              <w:top w:val="nil"/>
              <w:left w:val="nil"/>
              <w:bottom w:val="single" w:sz="4" w:space="0" w:color="auto"/>
              <w:right w:val="single" w:sz="4" w:space="0" w:color="auto"/>
            </w:tcBorders>
            <w:shd w:val="clear" w:color="000000" w:fill="FEC1A8"/>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Департамент житлово-комунального господарства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FEC1A8"/>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FEC1A8"/>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3</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Департамент житлово-комунального господарства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000000" w:fill="FEC1A8"/>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EC1A8"/>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9</w:t>
            </w:r>
          </w:p>
        </w:tc>
        <w:tc>
          <w:tcPr>
            <w:tcW w:w="709" w:type="dxa"/>
            <w:tcBorders>
              <w:top w:val="nil"/>
              <w:left w:val="nil"/>
              <w:bottom w:val="single" w:sz="4" w:space="0" w:color="auto"/>
              <w:right w:val="single" w:sz="4" w:space="0" w:color="auto"/>
            </w:tcBorders>
            <w:shd w:val="clear" w:color="000000" w:fill="FEC1A8"/>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30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4010180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Керівництво і управління у відповідній сфері у містах республіканського АРК та обласного значення</w:t>
            </w:r>
          </w:p>
        </w:tc>
        <w:tc>
          <w:tcPr>
            <w:tcW w:w="6237" w:type="dxa"/>
            <w:tcBorders>
              <w:top w:val="single" w:sz="4" w:space="0" w:color="auto"/>
              <w:left w:val="nil"/>
              <w:bottom w:val="single" w:sz="4" w:space="0" w:color="auto"/>
              <w:right w:val="single" w:sz="4" w:space="0" w:color="auto"/>
            </w:tcBorders>
            <w:shd w:val="clear" w:color="000000" w:fill="FEC1A8"/>
          </w:tcPr>
          <w:p w:rsidR="0062520D" w:rsidRPr="00D71A33" w:rsidRDefault="0062520D" w:rsidP="0068727C">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у БЗІ та ПБП відсутні показники продукту: «</w:t>
            </w:r>
            <w:r w:rsidRPr="00D71A33">
              <w:rPr>
                <w:rFonts w:ascii="Times New Roman" w:hAnsi="Times New Roman"/>
                <w:snapToGrid w:val="0"/>
              </w:rPr>
              <w:t>Кількість підготовлених нормативних-правових актів, од.» та «Кількість прийнятих нормативно-правових актів, од.»</w:t>
            </w:r>
            <w:r w:rsidRPr="00D71A33">
              <w:rPr>
                <w:rFonts w:ascii="Times New Roman" w:eastAsia="Times New Roman" w:hAnsi="Times New Roman"/>
                <w:lang w:eastAsia="ru-RU"/>
              </w:rPr>
              <w:t>;  ефективності «</w:t>
            </w:r>
            <w:r w:rsidRPr="00D71A33">
              <w:rPr>
                <w:rFonts w:ascii="Times New Roman" w:hAnsi="Times New Roman"/>
                <w:snapToGrid w:val="0"/>
              </w:rPr>
              <w:t>Кількість підготовлених нормативних-правових актів на 1 працівника, од.» та «Кількість прийнятих нормативно-правових актів на 1 працівника, од.»</w:t>
            </w:r>
            <w:r w:rsidRPr="00D71A33">
              <w:rPr>
                <w:rFonts w:ascii="Times New Roman" w:eastAsia="Times New Roman" w:hAnsi="Times New Roman"/>
                <w:lang w:eastAsia="ru-RU"/>
              </w:rPr>
              <w:t xml:space="preserve">; Т.ч. БЗІ і ПБП </w:t>
            </w:r>
            <w:r w:rsidRPr="00D71A33">
              <w:rPr>
                <w:rFonts w:ascii="Times New Roman" w:hAnsi="Times New Roman"/>
              </w:rPr>
              <w:t xml:space="preserve">визнано </w:t>
            </w:r>
            <w:r w:rsidRPr="00D71A33">
              <w:rPr>
                <w:rFonts w:ascii="Times New Roman" w:hAnsi="Times New Roman"/>
                <w:b/>
              </w:rPr>
              <w:t>невідповідним</w:t>
            </w:r>
            <w:r w:rsidRPr="00D71A33">
              <w:rPr>
                <w:rFonts w:ascii="Times New Roman" w:hAnsi="Times New Roman"/>
              </w:rPr>
              <w:t xml:space="preserve"> наказу Мінфіну 1035 від 27.09.12,  по </w:t>
            </w:r>
            <w:r w:rsidR="004867FF">
              <w:rPr>
                <w:rFonts w:ascii="Times New Roman" w:hAnsi="Times New Roman"/>
                <w:b/>
              </w:rPr>
              <w:t>0 балів у</w:t>
            </w:r>
            <w:r w:rsidRPr="00D71A33">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4016020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Капітальний ремонт об’єктів житлового господарства</w:t>
            </w:r>
          </w:p>
        </w:tc>
        <w:tc>
          <w:tcPr>
            <w:tcW w:w="6237" w:type="dxa"/>
            <w:tcBorders>
              <w:top w:val="single" w:sz="4" w:space="0" w:color="auto"/>
              <w:left w:val="nil"/>
              <w:bottom w:val="single" w:sz="4" w:space="0" w:color="auto"/>
              <w:right w:val="single" w:sz="4" w:space="0" w:color="auto"/>
            </w:tcBorders>
            <w:shd w:val="clear" w:color="000000" w:fill="FEC1A8"/>
          </w:tcPr>
          <w:p w:rsidR="0062520D" w:rsidRPr="00D71A33" w:rsidRDefault="0062520D" w:rsidP="00E6306B">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БП розбито на 2 підпрограми, № 1 «Капітальний ремонт об’єктів комунального житлового фонду» та № 2 «Капітальний ремонт об’єктів об’єднань співвласників». Мета програми відповідає передбаченій наказом 945, завдання взяті в розрізі видів робіт. Застосовані показники не відповідають вимогам наказу та унеможливлюють якісну перевірку: замість загального обсягу видатків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 обсягу покрівель та ліфтів, що потребують ремонту (в </w:t>
            </w:r>
            <w:proofErr w:type="spellStart"/>
            <w:r w:rsidRPr="00D71A33">
              <w:rPr>
                <w:rFonts w:ascii="Times New Roman" w:eastAsia="Times New Roman" w:hAnsi="Times New Roman"/>
                <w:lang w:eastAsia="ru-RU"/>
              </w:rPr>
              <w:t>кв.м</w:t>
            </w:r>
            <w:proofErr w:type="spellEnd"/>
            <w:r w:rsidRPr="00D71A33">
              <w:rPr>
                <w:rFonts w:ascii="Times New Roman" w:eastAsia="Times New Roman" w:hAnsi="Times New Roman"/>
                <w:lang w:eastAsia="ru-RU"/>
              </w:rPr>
              <w:t xml:space="preserve"> та одиницях відповідно), подано загальний міський фонд покрівель (лише в одиницях), та ліфтів. Відповідно, показники продукту замість запланованих до ремонту зазначено такі, що потребують ремонту. Показники ефективності зазначена середня вартість ремонту 1 об’єкта, але не 1 </w:t>
            </w:r>
            <w:proofErr w:type="spellStart"/>
            <w:r w:rsidRPr="00D71A33">
              <w:rPr>
                <w:rFonts w:ascii="Times New Roman" w:eastAsia="Times New Roman" w:hAnsi="Times New Roman"/>
                <w:lang w:eastAsia="ru-RU"/>
              </w:rPr>
              <w:t>кв.м</w:t>
            </w:r>
            <w:proofErr w:type="spellEnd"/>
            <w:r w:rsidRPr="00D71A33">
              <w:rPr>
                <w:rFonts w:ascii="Times New Roman" w:eastAsia="Times New Roman" w:hAnsi="Times New Roman"/>
                <w:lang w:eastAsia="ru-RU"/>
              </w:rPr>
              <w:t xml:space="preserve">. покрівлі. Перевірка БЗІ з використанням показників розділу 7.1. БЗІ дає по всіх показниках, де одиниці виміру мають бути дискретними, незаперечну похибку; показники якості подано лише для питомої ваги одиниць, де ремонт заплановано, до одиниць, що ремонту потребують, без аналогічного показнику для кв. метрів, та без темпів зростання вартості, передбачених наказом. Показник питомої ваги ліфтів є абсурдним, 181% ліфтів від тих, що потребує капремонту, буде відремонтований. У ПБП помилкові значення показників виправлені, кількість об’єктів, що потребує ремонту, доведена до значень, більших, або рівних кількості запланованих ремонтів (саме так, збільшено кількість тих, що потребують ремонту). Але показників у розрізі </w:t>
            </w:r>
            <w:proofErr w:type="spellStart"/>
            <w:r w:rsidRPr="00D71A33">
              <w:rPr>
                <w:rFonts w:ascii="Times New Roman" w:eastAsia="Times New Roman" w:hAnsi="Times New Roman"/>
                <w:lang w:eastAsia="ru-RU"/>
              </w:rPr>
              <w:t>кв.метрів</w:t>
            </w:r>
            <w:proofErr w:type="spellEnd"/>
            <w:r w:rsidRPr="00D71A33">
              <w:rPr>
                <w:rFonts w:ascii="Times New Roman" w:eastAsia="Times New Roman" w:hAnsi="Times New Roman"/>
                <w:lang w:eastAsia="ru-RU"/>
              </w:rPr>
              <w:t xml:space="preserve"> так і не </w:t>
            </w:r>
            <w:proofErr w:type="spellStart"/>
            <w:r w:rsidRPr="00D71A33">
              <w:rPr>
                <w:rFonts w:ascii="Times New Roman" w:eastAsia="Times New Roman" w:hAnsi="Times New Roman"/>
                <w:lang w:eastAsia="ru-RU"/>
              </w:rPr>
              <w:t>зявилось</w:t>
            </w:r>
            <w:proofErr w:type="spellEnd"/>
            <w:r w:rsidRPr="00D71A33">
              <w:rPr>
                <w:rFonts w:ascii="Times New Roman" w:eastAsia="Times New Roman" w:hAnsi="Times New Roman"/>
                <w:lang w:eastAsia="ru-RU"/>
              </w:rPr>
              <w:t xml:space="preserve">, так само, не зазначені показники в метрах погонних для нового, не </w:t>
            </w:r>
            <w:proofErr w:type="spellStart"/>
            <w:r w:rsidRPr="00D71A33">
              <w:rPr>
                <w:rFonts w:ascii="Times New Roman" w:eastAsia="Times New Roman" w:hAnsi="Times New Roman"/>
                <w:lang w:eastAsia="ru-RU"/>
              </w:rPr>
              <w:t>предбаченого</w:t>
            </w:r>
            <w:proofErr w:type="spellEnd"/>
            <w:r w:rsidRPr="00D71A33">
              <w:rPr>
                <w:rFonts w:ascii="Times New Roman" w:eastAsia="Times New Roman" w:hAnsi="Times New Roman"/>
                <w:lang w:eastAsia="ru-RU"/>
              </w:rPr>
              <w:t xml:space="preserve"> БЗІ завдання, капітального ремонту </w:t>
            </w:r>
            <w:proofErr w:type="spellStart"/>
            <w:r w:rsidRPr="00D71A33">
              <w:rPr>
                <w:rFonts w:ascii="Times New Roman" w:eastAsia="Times New Roman" w:hAnsi="Times New Roman"/>
                <w:lang w:eastAsia="ru-RU"/>
              </w:rPr>
              <w:t>внутрішньобудинкових</w:t>
            </w:r>
            <w:proofErr w:type="spellEnd"/>
            <w:r w:rsidRPr="00D71A33">
              <w:rPr>
                <w:rFonts w:ascii="Times New Roman" w:eastAsia="Times New Roman" w:hAnsi="Times New Roman"/>
                <w:lang w:eastAsia="ru-RU"/>
              </w:rPr>
              <w:t xml:space="preserve"> мереж.   Повноцінного аналізу ефективності і якості за такого наповнення ані ПБП, ані тим більше БЗІ неможливо, вони визнані </w:t>
            </w:r>
            <w:r w:rsidRPr="00D71A33">
              <w:rPr>
                <w:rFonts w:ascii="Times New Roman" w:eastAsia="Times New Roman" w:hAnsi="Times New Roman"/>
                <w:b/>
                <w:lang w:eastAsia="ru-RU"/>
              </w:rPr>
              <w:t>невідповідними</w:t>
            </w:r>
            <w:r w:rsidRPr="00D71A33">
              <w:rPr>
                <w:rFonts w:ascii="Times New Roman" w:eastAsia="Times New Roman" w:hAnsi="Times New Roman"/>
                <w:lang w:eastAsia="ru-RU"/>
              </w:rPr>
              <w:t xml:space="preserve"> наказу № 945 від 27.07.11,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4016030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88215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Фінансова підтримка об’єктів житлово-комунального господарства </w:t>
            </w:r>
          </w:p>
        </w:tc>
        <w:tc>
          <w:tcPr>
            <w:tcW w:w="6237" w:type="dxa"/>
            <w:tcBorders>
              <w:top w:val="single" w:sz="4" w:space="0" w:color="auto"/>
              <w:left w:val="nil"/>
              <w:bottom w:val="single" w:sz="4" w:space="0" w:color="auto"/>
              <w:right w:val="single" w:sz="4" w:space="0" w:color="auto"/>
            </w:tcBorders>
            <w:shd w:val="clear" w:color="000000" w:fill="FEC1A8"/>
          </w:tcPr>
          <w:p w:rsidR="0062520D" w:rsidRPr="00D71A33" w:rsidRDefault="0062520D" w:rsidP="00AB0BC1">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Розділ 7 БЗІ не розписано по комунальних підприємствах – одержувачах підтримки, показник затрат «кількість підприємств» </w:t>
            </w:r>
            <w:proofErr w:type="spellStart"/>
            <w:r w:rsidRPr="00D71A33">
              <w:rPr>
                <w:rFonts w:ascii="Times New Roman" w:eastAsia="Times New Roman" w:hAnsi="Times New Roman"/>
                <w:lang w:eastAsia="ru-RU"/>
              </w:rPr>
              <w:t>продубльовано</w:t>
            </w:r>
            <w:proofErr w:type="spellEnd"/>
            <w:r w:rsidRPr="00D71A33">
              <w:rPr>
                <w:rFonts w:ascii="Times New Roman" w:eastAsia="Times New Roman" w:hAnsi="Times New Roman"/>
                <w:lang w:eastAsia="ru-RU"/>
              </w:rPr>
              <w:t xml:space="preserve"> з метою включити до програми 5 додаткових підприємств, що не відносяться до галузі ЖКГ; там же відсутні передбачені наказом № 945 від 27.07.11 для цієї БП показники «обсяг видатків» (який можливо взяти з розділу 5.1. але лише в цілому, без розрізу підприємств) та заповнення показника «сума збитків» як в неіснуючому розрізі підприємств, так і взагалі за плановий рік . Показник ефективності «втратив» визначення «збитковий» відносно підприємств-одержувачів підтримки, чим остаточно викривлено сенс програми як способу підтримки постачальників послуг з регульованим планово-збитковим тарифом. Відсутні показники якості «темп зростання розміру збитків підприємства, %», «темп зростання середньої суми підтримки одного підприємства порівняно з попереднім періодом, %». У ПБП завдання зменшено до одного підприємства (за контекстом зрозуміло, що це </w:t>
            </w:r>
            <w:proofErr w:type="spellStart"/>
            <w:r w:rsidRPr="00D71A33">
              <w:rPr>
                <w:rFonts w:ascii="Times New Roman" w:eastAsia="Times New Roman" w:hAnsi="Times New Roman"/>
                <w:lang w:eastAsia="ru-RU"/>
              </w:rPr>
              <w:t>КП</w:t>
            </w:r>
            <w:proofErr w:type="spellEnd"/>
            <w:r w:rsidRPr="00D71A33">
              <w:rPr>
                <w:rFonts w:ascii="Times New Roman" w:eastAsia="Times New Roman" w:hAnsi="Times New Roman"/>
                <w:lang w:eastAsia="ru-RU"/>
              </w:rPr>
              <w:t xml:space="preserve"> «ХЕСКО», яке не відноситься до галузі ЖКГ), показник затрат «обсяг видатків» з’явився, а «сума збитків» зник остаточно. Решта показників </w:t>
            </w:r>
            <w:proofErr w:type="spellStart"/>
            <w:r w:rsidRPr="00D71A33">
              <w:rPr>
                <w:rFonts w:ascii="Times New Roman" w:eastAsia="Times New Roman" w:hAnsi="Times New Roman"/>
                <w:lang w:eastAsia="ru-RU"/>
              </w:rPr>
              <w:t>привязана</w:t>
            </w:r>
            <w:proofErr w:type="spellEnd"/>
            <w:r w:rsidRPr="00D71A33">
              <w:rPr>
                <w:rFonts w:ascii="Times New Roman" w:eastAsia="Times New Roman" w:hAnsi="Times New Roman"/>
                <w:lang w:eastAsia="ru-RU"/>
              </w:rPr>
              <w:t xml:space="preserve"> до фонду заробітної плати і штатної чисельності реципієнту, ігноруючи унормовані значення. До того ж, розрахункові значення показників (які, щоправда, без фінансових результатів реципієнта не мають сенсу), розраховані хибно, наприклад показник якості «</w:t>
            </w:r>
            <w:r w:rsidRPr="00D71A33">
              <w:rPr>
                <w:rFonts w:ascii="Times New Roman" w:hAnsi="Times New Roman"/>
              </w:rPr>
              <w:t xml:space="preserve">питома вага фінансової підтримки у забезпеченні виплати заробітної плати </w:t>
            </w:r>
            <w:proofErr w:type="spellStart"/>
            <w:r w:rsidRPr="00D71A33">
              <w:rPr>
                <w:rFonts w:ascii="Times New Roman" w:hAnsi="Times New Roman"/>
              </w:rPr>
              <w:t>КП</w:t>
            </w:r>
            <w:proofErr w:type="spellEnd"/>
            <w:r w:rsidRPr="00D71A33">
              <w:rPr>
                <w:rFonts w:ascii="Times New Roman" w:hAnsi="Times New Roman"/>
              </w:rPr>
              <w:t xml:space="preserve"> «ХЕСКО»,%</w:t>
            </w:r>
            <w:r w:rsidRPr="00D71A33">
              <w:rPr>
                <w:rFonts w:ascii="Times New Roman" w:eastAsia="Times New Roman" w:hAnsi="Times New Roman"/>
                <w:lang w:eastAsia="ru-RU"/>
              </w:rPr>
              <w:t>» має «розрахункове» (без розуміння бази розрахунку) значення 44,8% при показнику продукту «</w:t>
            </w:r>
            <w:r w:rsidRPr="00D71A33">
              <w:rPr>
                <w:rFonts w:ascii="Times New Roman" w:hAnsi="Times New Roman"/>
              </w:rPr>
              <w:t>середньомісячний фонд заробітної плати</w:t>
            </w:r>
            <w:r w:rsidRPr="00D71A33">
              <w:rPr>
                <w:rFonts w:ascii="Times New Roman" w:eastAsia="Times New Roman" w:hAnsi="Times New Roman"/>
                <w:lang w:eastAsia="ru-RU"/>
              </w:rPr>
              <w:t>»</w:t>
            </w:r>
            <w:r w:rsidRPr="00D71A33">
              <w:rPr>
                <w:rFonts w:ascii="Times New Roman" w:hAnsi="Times New Roman"/>
              </w:rPr>
              <w:t xml:space="preserve"> 107,456 </w:t>
            </w:r>
            <w:proofErr w:type="spellStart"/>
            <w:r w:rsidRPr="00D71A33">
              <w:rPr>
                <w:rFonts w:ascii="Times New Roman" w:hAnsi="Times New Roman"/>
              </w:rPr>
              <w:t>тис.грн</w:t>
            </w:r>
            <w:proofErr w:type="spellEnd"/>
            <w:r w:rsidRPr="00D71A33">
              <w:rPr>
                <w:rFonts w:ascii="Times New Roman" w:hAnsi="Times New Roman"/>
              </w:rPr>
              <w:t xml:space="preserve">, тобто річна «допомога» лише на заробітну плату має перевищити всю суму бюджетних призначень за програмою, (107,456 тис </w:t>
            </w:r>
            <w:proofErr w:type="spellStart"/>
            <w:r w:rsidRPr="00D71A33">
              <w:rPr>
                <w:rFonts w:ascii="Times New Roman" w:hAnsi="Times New Roman"/>
              </w:rPr>
              <w:t>грн</w:t>
            </w:r>
            <w:proofErr w:type="spellEnd"/>
            <w:r w:rsidRPr="00D71A33">
              <w:rPr>
                <w:rFonts w:ascii="Times New Roman" w:hAnsi="Times New Roman"/>
              </w:rPr>
              <w:t xml:space="preserve">/міс * 0,448 * 12міс. = 577,685 </w:t>
            </w:r>
            <w:proofErr w:type="spellStart"/>
            <w:r w:rsidRPr="00D71A33">
              <w:rPr>
                <w:rFonts w:ascii="Times New Roman" w:hAnsi="Times New Roman"/>
              </w:rPr>
              <w:t>тис.грн</w:t>
            </w:r>
            <w:proofErr w:type="spellEnd"/>
            <w:r w:rsidRPr="00D71A33">
              <w:rPr>
                <w:rFonts w:ascii="Times New Roman" w:hAnsi="Times New Roman"/>
              </w:rPr>
              <w:t xml:space="preserve">. проти 240 </w:t>
            </w:r>
            <w:proofErr w:type="spellStart"/>
            <w:r w:rsidRPr="00D71A33">
              <w:rPr>
                <w:rFonts w:ascii="Times New Roman" w:hAnsi="Times New Roman"/>
              </w:rPr>
              <w:t>тис.грн</w:t>
            </w:r>
            <w:proofErr w:type="spellEnd"/>
            <w:r w:rsidRPr="00D71A33">
              <w:rPr>
                <w:rFonts w:ascii="Times New Roman" w:hAnsi="Times New Roman"/>
              </w:rPr>
              <w:t xml:space="preserve">). Таким чином, ані БЗІ, ані ПБП, </w:t>
            </w:r>
            <w:r w:rsidRPr="00D71A33">
              <w:rPr>
                <w:rFonts w:ascii="Times New Roman" w:hAnsi="Times New Roman"/>
                <w:b/>
              </w:rPr>
              <w:t>не відповідають</w:t>
            </w:r>
            <w:r w:rsidRPr="00D71A33">
              <w:rPr>
                <w:rFonts w:ascii="Times New Roman" w:hAnsi="Times New Roman"/>
              </w:rPr>
              <w:t xml:space="preserve"> вимогам наказу № 945 від 27.07.11, </w:t>
            </w:r>
            <w:r w:rsidRPr="00D71A33">
              <w:rPr>
                <w:rFonts w:ascii="Times New Roman" w:hAnsi="Times New Roman"/>
                <w:b/>
              </w:rPr>
              <w:t xml:space="preserve">по </w:t>
            </w:r>
            <w:r w:rsidR="004867FF">
              <w:rPr>
                <w:rFonts w:ascii="Times New Roman" w:hAnsi="Times New Roman"/>
                <w:b/>
              </w:rPr>
              <w:t>0 балів у</w:t>
            </w:r>
            <w:r w:rsidRPr="00D71A33">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4016060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88215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Благоустрій міст, сіл, селищ </w:t>
            </w:r>
          </w:p>
        </w:tc>
        <w:tc>
          <w:tcPr>
            <w:tcW w:w="6237" w:type="dxa"/>
            <w:tcBorders>
              <w:top w:val="single" w:sz="4" w:space="0" w:color="auto"/>
              <w:left w:val="nil"/>
              <w:bottom w:val="single" w:sz="4" w:space="0" w:color="auto"/>
              <w:right w:val="single" w:sz="4" w:space="0" w:color="auto"/>
            </w:tcBorders>
            <w:shd w:val="clear" w:color="000000" w:fill="FEC1A8"/>
          </w:tcPr>
          <w:p w:rsidR="0062520D" w:rsidRPr="00D71A33" w:rsidRDefault="0062520D" w:rsidP="00346A7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ПБП не опубліковано </w:t>
            </w:r>
            <w:r w:rsidRPr="00D71A33">
              <w:rPr>
                <w:rFonts w:ascii="Times New Roman" w:eastAsia="Times New Roman" w:hAnsi="Times New Roman"/>
                <w:b/>
                <w:lang w:eastAsia="ru-RU"/>
              </w:rPr>
              <w:t>(</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r w:rsidRPr="00D71A33">
              <w:rPr>
                <w:rFonts w:ascii="Times New Roman" w:eastAsia="Times New Roman" w:hAnsi="Times New Roman"/>
                <w:lang w:eastAsia="ru-RU"/>
              </w:rPr>
              <w:t>); мета програми у БЗІ відповідає наказу 945 від 27.07.11; у БЗІ 7 завдань:</w:t>
            </w:r>
          </w:p>
          <w:p w:rsidR="0062520D" w:rsidRPr="00D71A33" w:rsidRDefault="0062520D" w:rsidP="00346A79">
            <w:pPr>
              <w:spacing w:after="0" w:line="240" w:lineRule="auto"/>
              <w:rPr>
                <w:rFonts w:ascii="Times New Roman" w:eastAsia="Times New Roman" w:hAnsi="Times New Roman"/>
                <w:lang w:eastAsia="ru-RU"/>
              </w:rPr>
            </w:pPr>
            <w:r w:rsidRPr="00D71A33">
              <w:rPr>
                <w:rFonts w:ascii="Times New Roman" w:eastAsia="Times New Roman" w:hAnsi="Times New Roman"/>
                <w:bCs/>
                <w:color w:val="000000"/>
                <w:lang w:eastAsia="ru-RU"/>
              </w:rPr>
              <w:t>№1 «Забезпечення збереження та утримання на належному рівні зелених зон міста» (єдине з семи, передбачене безпосередньо наказом № 945 від 27.07.11), показники затрат та продукту відповідають вимогам наказу, подані в розрізі робіт і послуг, однак показники ефективності замість середніх витрат судячи з їх назв, дублюють абсолютні вартісні показники затрат, а судячи з числових значень, отриманих на підставі таких собі «розрахунків», є значеннями одного порядку з середніми витратами, проте відрізняються від самостійно розрахованих середніх витрат іноді в кілька разів, жодного разу не співпадаючи з ними;</w:t>
            </w:r>
          </w:p>
          <w:p w:rsidR="0062520D" w:rsidRPr="00D71A33" w:rsidRDefault="0062520D" w:rsidP="00346A79">
            <w:pPr>
              <w:spacing w:after="0" w:line="240" w:lineRule="auto"/>
              <w:rPr>
                <w:rFonts w:ascii="Times New Roman" w:eastAsia="Times New Roman" w:hAnsi="Times New Roman"/>
                <w:bCs/>
                <w:color w:val="000000"/>
                <w:lang w:eastAsia="ru-RU"/>
              </w:rPr>
            </w:pPr>
            <w:r w:rsidRPr="00D71A33">
              <w:rPr>
                <w:rFonts w:ascii="Times New Roman" w:eastAsia="Times New Roman" w:hAnsi="Times New Roman"/>
                <w:bCs/>
                <w:color w:val="000000"/>
                <w:lang w:eastAsia="ru-RU"/>
              </w:rPr>
              <w:t xml:space="preserve">№2 «Забезпечення функціонування мереж зовнішнього освітлення» (існує як завдання №2 у БП «Забезпечення функціонування комбінатів комунальних підприємств, районних виробничих об'єднань та інших підприємств, </w:t>
            </w:r>
            <w:r w:rsidRPr="00D71A33">
              <w:rPr>
                <w:rFonts w:ascii="Times New Roman" w:eastAsia="Times New Roman" w:hAnsi="Times New Roman"/>
                <w:bCs/>
                <w:color w:val="000000"/>
                <w:lang w:eastAsia="ru-RU"/>
              </w:rPr>
              <w:lastRenderedPageBreak/>
              <w:t>установ та організацій житлово-комунального господарства» (КПК ХХХ6130), тобто його включення в іншу програму є порушенням наказу 945 від 27.07.11. Серед результативних показників завдання відсутні передбачені наказом для завдання №2  КПК ХХХ6130 такі показники, необхідність присутності яких та присутність діяльності, яка ними описана, витікає з наявних показників :</w:t>
            </w:r>
          </w:p>
          <w:p w:rsidR="0062520D" w:rsidRPr="00D71A33" w:rsidRDefault="0062520D" w:rsidP="00346A79">
            <w:pPr>
              <w:spacing w:after="0" w:line="240" w:lineRule="auto"/>
              <w:rPr>
                <w:rFonts w:ascii="Times New Roman" w:eastAsia="Times New Roman" w:hAnsi="Times New Roman"/>
                <w:bCs/>
                <w:color w:val="000000"/>
                <w:lang w:eastAsia="ru-RU"/>
              </w:rPr>
            </w:pPr>
            <w:r w:rsidRPr="00D71A33">
              <w:rPr>
                <w:rFonts w:ascii="Times New Roman" w:eastAsia="Times New Roman" w:hAnsi="Times New Roman"/>
                <w:i/>
                <w:iCs/>
                <w:color w:val="000000"/>
                <w:lang w:val="ru-RU" w:eastAsia="ru-RU"/>
              </w:rPr>
              <w:t>затрат:</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обсяг</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електроенергії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необхідної</w:t>
            </w:r>
            <w:proofErr w:type="spellEnd"/>
            <w:r w:rsidRPr="00D71A33">
              <w:rPr>
                <w:rFonts w:ascii="Times New Roman" w:eastAsia="Times New Roman" w:hAnsi="Times New Roman"/>
                <w:color w:val="000000"/>
                <w:lang w:val="ru-RU" w:eastAsia="ru-RU"/>
              </w:rPr>
              <w:t xml:space="preserve"> для </w:t>
            </w:r>
            <w:proofErr w:type="spellStart"/>
            <w:r w:rsidRPr="00D71A33">
              <w:rPr>
                <w:rFonts w:ascii="Times New Roman" w:eastAsia="Times New Roman" w:hAnsi="Times New Roman"/>
                <w:color w:val="000000"/>
                <w:lang w:val="ru-RU" w:eastAsia="ru-RU"/>
              </w:rPr>
              <w:t>зовнішнього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освітлення</w:t>
            </w:r>
            <w:proofErr w:type="spellEnd"/>
            <w:r w:rsidRPr="00D71A33">
              <w:rPr>
                <w:rFonts w:ascii="Times New Roman" w:eastAsia="Times New Roman" w:hAnsi="Times New Roman"/>
                <w:color w:val="000000"/>
                <w:lang w:val="ru-RU" w:eastAsia="ru-RU"/>
              </w:rPr>
              <w:t xml:space="preserve">, тис. кВт. год.; </w:t>
            </w:r>
            <w:proofErr w:type="spellStart"/>
            <w:proofErr w:type="gramStart"/>
            <w:r w:rsidRPr="00D71A33">
              <w:rPr>
                <w:rFonts w:ascii="Times New Roman" w:eastAsia="Times New Roman" w:hAnsi="Times New Roman"/>
                <w:color w:val="000000"/>
                <w:lang w:val="ru-RU" w:eastAsia="ru-RU"/>
              </w:rPr>
              <w:t>р</w:t>
            </w:r>
            <w:proofErr w:type="gramEnd"/>
            <w:r w:rsidRPr="00D71A33">
              <w:rPr>
                <w:rFonts w:ascii="Times New Roman" w:eastAsia="Times New Roman" w:hAnsi="Times New Roman"/>
                <w:color w:val="000000"/>
                <w:lang w:val="ru-RU" w:eastAsia="ru-RU"/>
              </w:rPr>
              <w:t>івень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освітлення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вулиць</w:t>
            </w:r>
            <w:proofErr w:type="spellEnd"/>
            <w:r w:rsidRPr="00D71A33">
              <w:rPr>
                <w:rFonts w:ascii="Times New Roman" w:eastAsia="Times New Roman" w:hAnsi="Times New Roman"/>
                <w:color w:val="000000"/>
                <w:lang w:val="ru-RU" w:eastAsia="ru-RU"/>
              </w:rPr>
              <w:t xml:space="preserve"> на початок року, %.</w:t>
            </w:r>
          </w:p>
          <w:p w:rsidR="0062520D" w:rsidRPr="00D71A33" w:rsidRDefault="0062520D" w:rsidP="00346A79">
            <w:pPr>
              <w:spacing w:after="0" w:line="240" w:lineRule="auto"/>
              <w:rPr>
                <w:rFonts w:ascii="Times New Roman" w:eastAsia="Times New Roman" w:hAnsi="Times New Roman"/>
                <w:i/>
                <w:iCs/>
                <w:color w:val="000000"/>
                <w:lang w:val="ru-RU" w:eastAsia="ru-RU"/>
              </w:rPr>
            </w:pPr>
            <w:proofErr w:type="spellStart"/>
            <w:r w:rsidRPr="00D71A33">
              <w:rPr>
                <w:rFonts w:ascii="Times New Roman" w:eastAsia="Times New Roman" w:hAnsi="Times New Roman"/>
                <w:i/>
                <w:iCs/>
                <w:color w:val="000000"/>
                <w:lang w:val="ru-RU" w:eastAsia="ru-RU"/>
              </w:rPr>
              <w:t>ефективності</w:t>
            </w:r>
            <w:proofErr w:type="spellEnd"/>
            <w:r w:rsidRPr="00D71A33">
              <w:rPr>
                <w:rFonts w:ascii="Times New Roman" w:eastAsia="Times New Roman" w:hAnsi="Times New Roman"/>
                <w:i/>
                <w:iCs/>
                <w:color w:val="000000"/>
                <w:lang w:val="ru-RU" w:eastAsia="ru-RU"/>
              </w:rPr>
              <w:t>:</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середній</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обсяг</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спожитої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електроенергії</w:t>
            </w:r>
            <w:proofErr w:type="spellEnd"/>
            <w:r w:rsidRPr="00D71A33">
              <w:rPr>
                <w:rFonts w:ascii="Times New Roman" w:eastAsia="Times New Roman" w:hAnsi="Times New Roman"/>
                <w:color w:val="000000"/>
                <w:lang w:val="ru-RU" w:eastAsia="ru-RU"/>
              </w:rPr>
              <w:t xml:space="preserve"> на одну </w:t>
            </w:r>
            <w:proofErr w:type="spellStart"/>
            <w:proofErr w:type="gramStart"/>
            <w:r w:rsidRPr="00D71A33">
              <w:rPr>
                <w:rFonts w:ascii="Times New Roman" w:eastAsia="Times New Roman" w:hAnsi="Times New Roman"/>
                <w:color w:val="000000"/>
                <w:lang w:val="ru-RU" w:eastAsia="ru-RU"/>
              </w:rPr>
              <w:t>св</w:t>
            </w:r>
            <w:proofErr w:type="gramEnd"/>
            <w:r w:rsidRPr="00D71A33">
              <w:rPr>
                <w:rFonts w:ascii="Times New Roman" w:eastAsia="Times New Roman" w:hAnsi="Times New Roman"/>
                <w:color w:val="000000"/>
                <w:lang w:val="ru-RU" w:eastAsia="ru-RU"/>
              </w:rPr>
              <w:t>ітлоточку</w:t>
            </w:r>
            <w:proofErr w:type="spellEnd"/>
            <w:r w:rsidRPr="00D71A33">
              <w:rPr>
                <w:rFonts w:ascii="Times New Roman" w:eastAsia="Times New Roman" w:hAnsi="Times New Roman"/>
                <w:color w:val="000000"/>
                <w:lang w:val="ru-RU" w:eastAsia="ru-RU"/>
              </w:rPr>
              <w:t xml:space="preserve"> в </w:t>
            </w:r>
            <w:proofErr w:type="spellStart"/>
            <w:r w:rsidRPr="00D71A33">
              <w:rPr>
                <w:rFonts w:ascii="Times New Roman" w:eastAsia="Times New Roman" w:hAnsi="Times New Roman"/>
                <w:color w:val="000000"/>
                <w:lang w:val="ru-RU" w:eastAsia="ru-RU"/>
              </w:rPr>
              <w:t>рік</w:t>
            </w:r>
            <w:proofErr w:type="spellEnd"/>
            <w:r w:rsidRPr="00D71A33">
              <w:rPr>
                <w:rFonts w:ascii="Times New Roman" w:eastAsia="Times New Roman" w:hAnsi="Times New Roman"/>
                <w:color w:val="000000"/>
                <w:lang w:val="ru-RU" w:eastAsia="ru-RU"/>
              </w:rPr>
              <w:t>, кВт. год.;</w:t>
            </w:r>
          </w:p>
          <w:p w:rsidR="0062520D" w:rsidRPr="00D71A33" w:rsidRDefault="0062520D" w:rsidP="00346A79">
            <w:pPr>
              <w:spacing w:after="0" w:line="240" w:lineRule="auto"/>
              <w:rPr>
                <w:rFonts w:ascii="Times New Roman" w:eastAsia="Times New Roman" w:hAnsi="Times New Roman"/>
                <w:i/>
                <w:iCs/>
                <w:color w:val="000000"/>
                <w:lang w:val="ru-RU" w:eastAsia="ru-RU"/>
              </w:rPr>
            </w:pPr>
            <w:proofErr w:type="spellStart"/>
            <w:r w:rsidRPr="00D71A33">
              <w:rPr>
                <w:rFonts w:ascii="Times New Roman" w:eastAsia="Times New Roman" w:hAnsi="Times New Roman"/>
                <w:color w:val="000000"/>
                <w:lang w:val="ru-RU" w:eastAsia="ru-RU"/>
              </w:rPr>
              <w:t>середні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витрати</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утримання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однієї</w:t>
            </w:r>
            <w:proofErr w:type="spellEnd"/>
            <w:r w:rsidRPr="00D71A33">
              <w:rPr>
                <w:rFonts w:ascii="Times New Roman" w:eastAsia="Times New Roman" w:hAnsi="Times New Roman"/>
                <w:color w:val="000000"/>
                <w:lang w:val="ru-RU" w:eastAsia="ru-RU"/>
              </w:rPr>
              <w:t xml:space="preserve"> </w:t>
            </w:r>
            <w:proofErr w:type="spellStart"/>
            <w:proofErr w:type="gramStart"/>
            <w:r w:rsidRPr="00D71A33">
              <w:rPr>
                <w:rFonts w:ascii="Times New Roman" w:eastAsia="Times New Roman" w:hAnsi="Times New Roman"/>
                <w:color w:val="000000"/>
                <w:lang w:val="ru-RU" w:eastAsia="ru-RU"/>
              </w:rPr>
              <w:t>св</w:t>
            </w:r>
            <w:proofErr w:type="gramEnd"/>
            <w:r w:rsidRPr="00D71A33">
              <w:rPr>
                <w:rFonts w:ascii="Times New Roman" w:eastAsia="Times New Roman" w:hAnsi="Times New Roman"/>
                <w:color w:val="000000"/>
                <w:lang w:val="ru-RU" w:eastAsia="ru-RU"/>
              </w:rPr>
              <w:t>ітлоточки</w:t>
            </w:r>
            <w:proofErr w:type="spellEnd"/>
            <w:r w:rsidRPr="00D71A33">
              <w:rPr>
                <w:rFonts w:ascii="Times New Roman" w:eastAsia="Times New Roman" w:hAnsi="Times New Roman"/>
                <w:color w:val="000000"/>
                <w:lang w:val="ru-RU" w:eastAsia="ru-RU"/>
              </w:rPr>
              <w:t xml:space="preserve"> в </w:t>
            </w:r>
            <w:proofErr w:type="spellStart"/>
            <w:r w:rsidRPr="00D71A33">
              <w:rPr>
                <w:rFonts w:ascii="Times New Roman" w:eastAsia="Times New Roman" w:hAnsi="Times New Roman"/>
                <w:color w:val="000000"/>
                <w:lang w:val="ru-RU" w:eastAsia="ru-RU"/>
              </w:rPr>
              <w:t>рік</w:t>
            </w:r>
            <w:proofErr w:type="spellEnd"/>
            <w:r w:rsidRPr="00D71A33">
              <w:rPr>
                <w:rFonts w:ascii="Times New Roman" w:eastAsia="Times New Roman" w:hAnsi="Times New Roman"/>
                <w:color w:val="000000"/>
                <w:lang w:val="ru-RU" w:eastAsia="ru-RU"/>
              </w:rPr>
              <w:t xml:space="preserve">, тис.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w:t>
            </w:r>
          </w:p>
          <w:p w:rsidR="0062520D" w:rsidRPr="00D71A33" w:rsidRDefault="0062520D" w:rsidP="00346A79">
            <w:pPr>
              <w:spacing w:after="0" w:line="240" w:lineRule="auto"/>
              <w:rPr>
                <w:rFonts w:ascii="Times New Roman" w:eastAsia="Times New Roman" w:hAnsi="Times New Roman"/>
                <w:bCs/>
                <w:color w:val="000000"/>
                <w:lang w:eastAsia="ru-RU"/>
              </w:rPr>
            </w:pPr>
            <w:proofErr w:type="spellStart"/>
            <w:r w:rsidRPr="00D71A33">
              <w:rPr>
                <w:rFonts w:ascii="Times New Roman" w:eastAsia="Times New Roman" w:hAnsi="Times New Roman"/>
                <w:i/>
                <w:iCs/>
                <w:color w:val="000000"/>
                <w:lang w:val="ru-RU" w:eastAsia="ru-RU"/>
              </w:rPr>
              <w:t>якості</w:t>
            </w:r>
            <w:proofErr w:type="spellEnd"/>
            <w:r w:rsidRPr="00D71A33">
              <w:rPr>
                <w:rFonts w:ascii="Times New Roman" w:eastAsia="Times New Roman" w:hAnsi="Times New Roman"/>
                <w:i/>
                <w:iCs/>
                <w:color w:val="000000"/>
                <w:lang w:val="ru-RU" w:eastAsia="ru-RU"/>
              </w:rPr>
              <w:t>:</w:t>
            </w:r>
            <w:r w:rsidRPr="00D71A33">
              <w:rPr>
                <w:rFonts w:ascii="Times New Roman" w:eastAsia="Times New Roman" w:hAnsi="Times New Roman"/>
                <w:color w:val="000000"/>
                <w:lang w:val="ru-RU" w:eastAsia="ru-RU"/>
              </w:rPr>
              <w:t xml:space="preserve">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споживання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електроенергії</w:t>
            </w:r>
            <w:proofErr w:type="spellEnd"/>
            <w:r w:rsidRPr="00D71A33">
              <w:rPr>
                <w:rFonts w:ascii="Times New Roman" w:eastAsia="Times New Roman" w:hAnsi="Times New Roman"/>
                <w:color w:val="000000"/>
                <w:lang w:val="ru-RU" w:eastAsia="ru-RU"/>
              </w:rPr>
              <w:t xml:space="preserve"> на одну </w:t>
            </w:r>
            <w:proofErr w:type="spellStart"/>
            <w:proofErr w:type="gramStart"/>
            <w:r w:rsidRPr="00D71A33">
              <w:rPr>
                <w:rFonts w:ascii="Times New Roman" w:eastAsia="Times New Roman" w:hAnsi="Times New Roman"/>
                <w:color w:val="000000"/>
                <w:lang w:val="ru-RU" w:eastAsia="ru-RU"/>
              </w:rPr>
              <w:t>св</w:t>
            </w:r>
            <w:proofErr w:type="gramEnd"/>
            <w:r w:rsidRPr="00D71A33">
              <w:rPr>
                <w:rFonts w:ascii="Times New Roman" w:eastAsia="Times New Roman" w:hAnsi="Times New Roman"/>
                <w:color w:val="000000"/>
                <w:lang w:val="ru-RU" w:eastAsia="ru-RU"/>
              </w:rPr>
              <w:t>ітлоточку</w:t>
            </w:r>
            <w:proofErr w:type="spellEnd"/>
            <w:r w:rsidRPr="00D71A33">
              <w:rPr>
                <w:rFonts w:ascii="Times New Roman" w:eastAsia="Times New Roman" w:hAnsi="Times New Roman"/>
                <w:color w:val="000000"/>
                <w:lang w:val="ru-RU" w:eastAsia="ru-RU"/>
              </w:rPr>
              <w:t xml:space="preserve"> в </w:t>
            </w:r>
            <w:proofErr w:type="spellStart"/>
            <w:r w:rsidRPr="00D71A33">
              <w:rPr>
                <w:rFonts w:ascii="Times New Roman" w:eastAsia="Times New Roman" w:hAnsi="Times New Roman"/>
                <w:color w:val="000000"/>
                <w:lang w:val="ru-RU" w:eastAsia="ru-RU"/>
              </w:rPr>
              <w:t>рік</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w:t>
            </w:r>
            <w:proofErr w:type="spellStart"/>
            <w:r w:rsidRPr="00D71A33">
              <w:rPr>
                <w:rFonts w:ascii="Times New Roman" w:eastAsia="Times New Roman" w:hAnsi="Times New Roman"/>
                <w:color w:val="000000"/>
                <w:lang w:val="ru-RU" w:eastAsia="ru-RU"/>
              </w:rPr>
              <w:t>питома</w:t>
            </w:r>
            <w:proofErr w:type="spellEnd"/>
            <w:r w:rsidRPr="00D71A33">
              <w:rPr>
                <w:rFonts w:ascii="Times New Roman" w:eastAsia="Times New Roman" w:hAnsi="Times New Roman"/>
                <w:color w:val="000000"/>
                <w:lang w:val="ru-RU" w:eastAsia="ru-RU"/>
              </w:rPr>
              <w:t xml:space="preserve"> вага </w:t>
            </w:r>
            <w:proofErr w:type="spellStart"/>
            <w:r w:rsidRPr="00D71A33">
              <w:rPr>
                <w:rFonts w:ascii="Times New Roman" w:eastAsia="Times New Roman" w:hAnsi="Times New Roman"/>
                <w:color w:val="000000"/>
                <w:lang w:val="ru-RU" w:eastAsia="ru-RU"/>
              </w:rPr>
              <w:t>відремонтованих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світлоточок</w:t>
            </w:r>
            <w:proofErr w:type="spellEnd"/>
            <w:r w:rsidRPr="00D71A33">
              <w:rPr>
                <w:rFonts w:ascii="Times New Roman" w:eastAsia="Times New Roman" w:hAnsi="Times New Roman"/>
                <w:color w:val="000000"/>
                <w:lang w:val="ru-RU" w:eastAsia="ru-RU"/>
              </w:rPr>
              <w:t xml:space="preserve"> до </w:t>
            </w:r>
            <w:proofErr w:type="spellStart"/>
            <w:r w:rsidRPr="00D71A33">
              <w:rPr>
                <w:rFonts w:ascii="Times New Roman" w:eastAsia="Times New Roman" w:hAnsi="Times New Roman"/>
                <w:color w:val="000000"/>
                <w:lang w:val="ru-RU" w:eastAsia="ru-RU"/>
              </w:rPr>
              <w:t>загальної</w:t>
            </w:r>
            <w:proofErr w:type="spellEnd"/>
            <w:r w:rsidRPr="00D71A33">
              <w:rPr>
                <w:rFonts w:ascii="Times New Roman" w:eastAsia="Times New Roman" w:hAnsi="Times New Roman"/>
                <w:color w:val="000000"/>
                <w:lang w:val="ru-RU" w:eastAsia="ru-RU"/>
              </w:rPr>
              <w:t xml:space="preserve"> потреби,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утримання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однієї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світлоточки</w:t>
            </w:r>
            <w:proofErr w:type="spellEnd"/>
            <w:r w:rsidRPr="00D71A33">
              <w:rPr>
                <w:rFonts w:ascii="Times New Roman" w:eastAsia="Times New Roman" w:hAnsi="Times New Roman"/>
                <w:color w:val="000000"/>
                <w:lang w:val="ru-RU" w:eastAsia="ru-RU"/>
              </w:rPr>
              <w:t xml:space="preserve"> в </w:t>
            </w:r>
            <w:proofErr w:type="spellStart"/>
            <w:r w:rsidRPr="00D71A33">
              <w:rPr>
                <w:rFonts w:ascii="Times New Roman" w:eastAsia="Times New Roman" w:hAnsi="Times New Roman"/>
                <w:color w:val="000000"/>
                <w:lang w:val="ru-RU" w:eastAsia="ru-RU"/>
              </w:rPr>
              <w:t>рік</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поточний</w:t>
            </w:r>
            <w:proofErr w:type="spellEnd"/>
            <w:r w:rsidRPr="00D71A33">
              <w:rPr>
                <w:rFonts w:ascii="Times New Roman" w:eastAsia="Times New Roman" w:hAnsi="Times New Roman"/>
                <w:color w:val="000000"/>
                <w:lang w:val="ru-RU" w:eastAsia="ru-RU"/>
              </w:rPr>
              <w:t xml:space="preserve"> / </w:t>
            </w:r>
            <w:proofErr w:type="spellStart"/>
            <w:r w:rsidRPr="00D71A33">
              <w:rPr>
                <w:rFonts w:ascii="Times New Roman" w:eastAsia="Times New Roman" w:hAnsi="Times New Roman"/>
                <w:color w:val="000000"/>
                <w:lang w:val="ru-RU" w:eastAsia="ru-RU"/>
              </w:rPr>
              <w:t>капітальний</w:t>
            </w:r>
            <w:proofErr w:type="spellEnd"/>
            <w:r w:rsidRPr="00D71A33">
              <w:rPr>
                <w:rFonts w:ascii="Times New Roman" w:eastAsia="Times New Roman" w:hAnsi="Times New Roman"/>
                <w:color w:val="000000"/>
                <w:lang w:val="ru-RU" w:eastAsia="ru-RU"/>
              </w:rPr>
              <w:t xml:space="preserve"> ремонт </w:t>
            </w:r>
            <w:proofErr w:type="spellStart"/>
            <w:r w:rsidRPr="00D71A33">
              <w:rPr>
                <w:rFonts w:ascii="Times New Roman" w:eastAsia="Times New Roman" w:hAnsi="Times New Roman"/>
                <w:color w:val="000000"/>
                <w:lang w:val="ru-RU" w:eastAsia="ru-RU"/>
              </w:rPr>
              <w:t>однієї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світлоточки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proofErr w:type="gramStart"/>
            <w:r w:rsidRPr="00D71A33">
              <w:rPr>
                <w:rFonts w:ascii="Times New Roman" w:eastAsia="Times New Roman" w:hAnsi="Times New Roman"/>
                <w:color w:val="000000"/>
                <w:lang w:val="ru-RU" w:eastAsia="ru-RU"/>
              </w:rPr>
              <w:t>р</w:t>
            </w:r>
            <w:proofErr w:type="gramEnd"/>
            <w:r w:rsidRPr="00D71A33">
              <w:rPr>
                <w:rFonts w:ascii="Times New Roman" w:eastAsia="Times New Roman" w:hAnsi="Times New Roman"/>
                <w:color w:val="000000"/>
                <w:lang w:val="ru-RU" w:eastAsia="ru-RU"/>
              </w:rPr>
              <w:t>івня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освітлення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вулиць</w:t>
            </w:r>
            <w:proofErr w:type="spellEnd"/>
            <w:r w:rsidRPr="00D71A33">
              <w:rPr>
                <w:rFonts w:ascii="Times New Roman" w:eastAsia="Times New Roman" w:hAnsi="Times New Roman"/>
                <w:color w:val="000000"/>
                <w:lang w:val="ru-RU" w:eastAsia="ru-RU"/>
              </w:rPr>
              <w:t xml:space="preserve">,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кількості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скарг</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населення</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якість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освітлення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вулиць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w:t>
            </w:r>
            <w:proofErr w:type="spellStart"/>
            <w:r w:rsidRPr="00D71A33">
              <w:rPr>
                <w:rFonts w:ascii="Times New Roman" w:eastAsia="Times New Roman" w:hAnsi="Times New Roman"/>
                <w:color w:val="000000"/>
                <w:lang w:val="ru-RU" w:eastAsia="ru-RU"/>
              </w:rPr>
              <w:t>Крім</w:t>
            </w:r>
            <w:proofErr w:type="spellEnd"/>
            <w:r w:rsidRPr="00D71A33">
              <w:rPr>
                <w:rFonts w:ascii="Times New Roman" w:eastAsia="Times New Roman" w:hAnsi="Times New Roman"/>
                <w:color w:val="000000"/>
                <w:lang w:val="ru-RU" w:eastAsia="ru-RU"/>
              </w:rPr>
              <w:t xml:space="preserve"> того, </w:t>
            </w:r>
            <w:proofErr w:type="spellStart"/>
            <w:r w:rsidRPr="00D71A33">
              <w:rPr>
                <w:rFonts w:ascii="Times New Roman" w:eastAsia="Times New Roman" w:hAnsi="Times New Roman"/>
                <w:color w:val="000000"/>
                <w:lang w:val="ru-RU" w:eastAsia="ru-RU"/>
              </w:rPr>
              <w:t>відсутні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усі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передбачені</w:t>
            </w:r>
            <w:proofErr w:type="spellEnd"/>
            <w:r w:rsidRPr="00D71A33">
              <w:rPr>
                <w:rFonts w:ascii="Times New Roman" w:eastAsia="Times New Roman" w:hAnsi="Times New Roman"/>
                <w:color w:val="000000"/>
                <w:lang w:val="ru-RU" w:eastAsia="ru-RU"/>
              </w:rPr>
              <w:t xml:space="preserve"> наказом </w:t>
            </w:r>
            <w:proofErr w:type="spellStart"/>
            <w:r w:rsidRPr="00D71A33">
              <w:rPr>
                <w:rFonts w:ascii="Times New Roman" w:eastAsia="Times New Roman" w:hAnsi="Times New Roman"/>
                <w:color w:val="000000"/>
                <w:lang w:val="ru-RU" w:eastAsia="ru-RU"/>
              </w:rPr>
              <w:t>показники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що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визначають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поточний</w:t>
            </w:r>
            <w:proofErr w:type="spellEnd"/>
            <w:r w:rsidRPr="00D71A33">
              <w:rPr>
                <w:rFonts w:ascii="Times New Roman" w:eastAsia="Times New Roman" w:hAnsi="Times New Roman"/>
                <w:color w:val="000000"/>
                <w:lang w:val="ru-RU" w:eastAsia="ru-RU"/>
              </w:rPr>
              <w:t xml:space="preserve"> ремонт мереж та </w:t>
            </w:r>
            <w:proofErr w:type="spellStart"/>
            <w:r w:rsidRPr="00D71A33">
              <w:rPr>
                <w:rFonts w:ascii="Times New Roman" w:eastAsia="Times New Roman" w:hAnsi="Times New Roman"/>
                <w:color w:val="000000"/>
                <w:lang w:val="ru-RU" w:eastAsia="ru-RU"/>
              </w:rPr>
              <w:t>заміну</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світлоелементів</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але</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таку</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відсутність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можна</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пояснити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відсутністю</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відповідних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видатків</w:t>
            </w:r>
            <w:proofErr w:type="spellEnd"/>
            <w:r w:rsidRPr="00D71A33">
              <w:rPr>
                <w:rFonts w:ascii="Times New Roman" w:eastAsia="Times New Roman" w:hAnsi="Times New Roman"/>
                <w:bCs/>
                <w:color w:val="000000"/>
                <w:lang w:eastAsia="ru-RU"/>
              </w:rPr>
              <w:t>;</w:t>
            </w:r>
          </w:p>
          <w:p w:rsidR="0062520D" w:rsidRPr="00D71A33" w:rsidRDefault="0062520D" w:rsidP="00346A79">
            <w:pPr>
              <w:spacing w:after="0" w:line="240" w:lineRule="auto"/>
              <w:rPr>
                <w:rFonts w:ascii="Times New Roman" w:eastAsia="Times New Roman" w:hAnsi="Times New Roman"/>
                <w:lang w:eastAsia="ru-RU"/>
              </w:rPr>
            </w:pPr>
            <w:r w:rsidRPr="00D71A33">
              <w:rPr>
                <w:rFonts w:ascii="Times New Roman" w:eastAsia="Times New Roman" w:hAnsi="Times New Roman"/>
                <w:bCs/>
                <w:color w:val="000000"/>
                <w:lang w:eastAsia="ru-RU"/>
              </w:rPr>
              <w:t>№3 «Забезпечення функціонування фонтанів» (доцільніше повинно бути у завданні №2 підпрограми № 2 (КПК ХХХ6052) «Забезпечення функціонування водопровідно-каналізаційного господарства» у складі БП «</w:t>
            </w:r>
            <w:r w:rsidRPr="00D71A33">
              <w:rPr>
                <w:rFonts w:ascii="Times New Roman" w:hAnsi="Times New Roman"/>
              </w:rPr>
              <w:t>Фінансова підтримка об'єктів комунального господарства</w:t>
            </w:r>
            <w:r w:rsidRPr="00D71A33">
              <w:rPr>
                <w:rFonts w:ascii="Times New Roman" w:eastAsia="Times New Roman" w:hAnsi="Times New Roman"/>
                <w:bCs/>
                <w:color w:val="000000"/>
                <w:lang w:eastAsia="ru-RU"/>
              </w:rPr>
              <w:t xml:space="preserve">» КПК ХХХ6050, але оскільки наказом 945 дозволено розширювати і уточнювати показники, це відхилення не є приводом для зняття балів, з іншого боку, показники повторюють хиби попереднього завдання – відсутні витрати води та електроенергії і їх динаміка, в розрізі видів робіт окрім утримання шести фонтанів присутній капітальний ремонт тої ж кількості з середніми витратами і питомою вагою, хоча згідно з приміткою 1 до наказу, капітальний ремонт додається окремим завданням з окремими показниками; </w:t>
            </w:r>
          </w:p>
          <w:p w:rsidR="0062520D" w:rsidRPr="00D71A33" w:rsidRDefault="0062520D" w:rsidP="00346A79">
            <w:pPr>
              <w:spacing w:after="0" w:line="240" w:lineRule="auto"/>
              <w:rPr>
                <w:rFonts w:ascii="Times New Roman" w:eastAsia="Times New Roman" w:hAnsi="Times New Roman"/>
                <w:lang w:eastAsia="ru-RU"/>
              </w:rPr>
            </w:pPr>
            <w:r w:rsidRPr="00D71A33">
              <w:rPr>
                <w:rFonts w:ascii="Times New Roman" w:eastAsia="Times New Roman" w:hAnsi="Times New Roman"/>
                <w:bCs/>
                <w:color w:val="000000"/>
                <w:lang w:eastAsia="ru-RU"/>
              </w:rPr>
              <w:t>№4 «Забезпечення утримання об’єктів зовнішнього благоустрою» - фактично, з урахуванням завдань, пов’язаних виключно з прибиранням території та утриманням цвинтарів, є близьким до передбачених наказом завдань цієї програми «Забезпечення облаштування та утримання окремої території (парку, скверу тощо)» та «Забезпечення благоустрою кладовищ» - показники в цілому відповідають необхідному для оцінки мінімуму, хоча і об’єднані в одному завданні;</w:t>
            </w:r>
          </w:p>
          <w:p w:rsidR="0062520D" w:rsidRPr="00D71A33" w:rsidRDefault="0062520D" w:rsidP="00346A79">
            <w:pPr>
              <w:spacing w:after="0" w:line="240" w:lineRule="auto"/>
              <w:rPr>
                <w:rFonts w:ascii="Times New Roman" w:eastAsia="Times New Roman" w:hAnsi="Times New Roman"/>
                <w:lang w:eastAsia="ru-RU"/>
              </w:rPr>
            </w:pPr>
            <w:r w:rsidRPr="00D71A33">
              <w:rPr>
                <w:rFonts w:ascii="Times New Roman" w:eastAsia="Times New Roman" w:hAnsi="Times New Roman"/>
                <w:bCs/>
                <w:color w:val="000000"/>
                <w:lang w:eastAsia="ru-RU"/>
              </w:rPr>
              <w:t xml:space="preserve">№5 «Утримання у належному санітарному та естетичному стані об'єктів благоустрою, що на балансі комунальних підприємств» - завдання стосуються щорічного поточного </w:t>
            </w:r>
            <w:r w:rsidRPr="00D71A33">
              <w:rPr>
                <w:rFonts w:ascii="Times New Roman" w:eastAsia="Times New Roman" w:hAnsi="Times New Roman"/>
                <w:bCs/>
                <w:color w:val="000000"/>
                <w:lang w:eastAsia="ru-RU"/>
              </w:rPr>
              <w:lastRenderedPageBreak/>
              <w:t xml:space="preserve">ремонту усіх </w:t>
            </w:r>
            <w:proofErr w:type="spellStart"/>
            <w:r w:rsidRPr="00D71A33">
              <w:rPr>
                <w:rFonts w:ascii="Times New Roman" w:eastAsia="Times New Roman" w:hAnsi="Times New Roman"/>
                <w:bCs/>
                <w:color w:val="000000"/>
                <w:lang w:eastAsia="ru-RU"/>
              </w:rPr>
              <w:t>МАФів</w:t>
            </w:r>
            <w:proofErr w:type="spellEnd"/>
            <w:r w:rsidRPr="00D71A33">
              <w:rPr>
                <w:rFonts w:ascii="Times New Roman" w:eastAsia="Times New Roman" w:hAnsi="Times New Roman"/>
                <w:bCs/>
                <w:color w:val="000000"/>
                <w:lang w:eastAsia="ru-RU"/>
              </w:rPr>
              <w:t xml:space="preserve">, що є на балансі </w:t>
            </w:r>
            <w:proofErr w:type="spellStart"/>
            <w:r w:rsidRPr="00D71A33">
              <w:rPr>
                <w:rFonts w:ascii="Times New Roman" w:eastAsia="Times New Roman" w:hAnsi="Times New Roman"/>
                <w:bCs/>
                <w:color w:val="000000"/>
                <w:lang w:eastAsia="ru-RU"/>
              </w:rPr>
              <w:t>КП</w:t>
            </w:r>
            <w:proofErr w:type="spellEnd"/>
            <w:r w:rsidRPr="00D71A33">
              <w:rPr>
                <w:rFonts w:ascii="Times New Roman" w:eastAsia="Times New Roman" w:hAnsi="Times New Roman"/>
                <w:bCs/>
                <w:color w:val="000000"/>
                <w:lang w:eastAsia="ru-RU"/>
              </w:rPr>
              <w:t xml:space="preserve">, завдання є профанацією частини поточних ремонтів з метою виведення з-під вимог примітки 2 до наказу 945; заради виведення з-під пооб’єктного звітування про обсяг видатків та назви і локації </w:t>
            </w:r>
            <w:proofErr w:type="spellStart"/>
            <w:r w:rsidRPr="00D71A33">
              <w:rPr>
                <w:rFonts w:ascii="Times New Roman" w:eastAsia="Times New Roman" w:hAnsi="Times New Roman"/>
                <w:bCs/>
                <w:color w:val="000000"/>
                <w:lang w:eastAsia="ru-RU"/>
              </w:rPr>
              <w:t>МАФів</w:t>
            </w:r>
            <w:proofErr w:type="spellEnd"/>
            <w:r w:rsidRPr="00D71A33">
              <w:rPr>
                <w:rFonts w:ascii="Times New Roman" w:eastAsia="Times New Roman" w:hAnsi="Times New Roman"/>
                <w:bCs/>
                <w:color w:val="000000"/>
                <w:lang w:eastAsia="ru-RU"/>
              </w:rPr>
              <w:t>, що дозволило б оцінити реальні витрати на ремонти (оскільки зазначати балансову вартість об’єктів ремонту не обов’язково за жодним набором показників);</w:t>
            </w:r>
          </w:p>
          <w:p w:rsidR="0062520D" w:rsidRPr="00D71A33" w:rsidRDefault="0062520D" w:rsidP="00346A79">
            <w:pPr>
              <w:spacing w:after="0" w:line="240" w:lineRule="auto"/>
              <w:rPr>
                <w:rFonts w:ascii="Times New Roman" w:eastAsia="Times New Roman" w:hAnsi="Times New Roman"/>
                <w:lang w:eastAsia="ru-RU"/>
              </w:rPr>
            </w:pPr>
            <w:r w:rsidRPr="00D71A33">
              <w:rPr>
                <w:rFonts w:ascii="Times New Roman" w:eastAsia="Times New Roman" w:hAnsi="Times New Roman"/>
                <w:bCs/>
                <w:color w:val="000000"/>
                <w:lang w:val="ru-RU" w:eastAsia="ru-RU"/>
              </w:rPr>
              <w:t xml:space="preserve">№6 Капремонт </w:t>
            </w:r>
            <w:proofErr w:type="spellStart"/>
            <w:r w:rsidRPr="00D71A33">
              <w:rPr>
                <w:rFonts w:ascii="Times New Roman" w:eastAsia="Times New Roman" w:hAnsi="Times New Roman"/>
                <w:bCs/>
                <w:color w:val="000000"/>
                <w:lang w:val="ru-RU" w:eastAsia="ru-RU"/>
              </w:rPr>
              <w:t>об’єктів</w:t>
            </w:r>
            <w:proofErr w:type="spellEnd"/>
            <w:r w:rsidRPr="00D71A33">
              <w:rPr>
                <w:rFonts w:ascii="Times New Roman" w:eastAsia="Times New Roman" w:hAnsi="Times New Roman"/>
                <w:bCs/>
                <w:color w:val="000000"/>
                <w:lang w:val="ru-RU" w:eastAsia="ru-RU"/>
              </w:rPr>
              <w:t xml:space="preserve"> благоустрою (</w:t>
            </w:r>
            <w:proofErr w:type="spellStart"/>
            <w:r w:rsidRPr="00D71A33">
              <w:rPr>
                <w:rFonts w:ascii="Times New Roman" w:eastAsia="Times New Roman" w:hAnsi="Times New Roman"/>
                <w:bCs/>
                <w:color w:val="000000"/>
                <w:lang w:val="ru-RU" w:eastAsia="ru-RU"/>
              </w:rPr>
              <w:t>може</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додаватись</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згідно</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з</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приміткою</w:t>
            </w:r>
            <w:proofErr w:type="spellEnd"/>
            <w:r w:rsidRPr="00D71A33">
              <w:rPr>
                <w:rFonts w:ascii="Times New Roman" w:eastAsia="Times New Roman" w:hAnsi="Times New Roman"/>
                <w:bCs/>
                <w:color w:val="000000"/>
                <w:lang w:val="ru-RU" w:eastAsia="ru-RU"/>
              </w:rPr>
              <w:t xml:space="preserve"> 2 до наказу 945) – </w:t>
            </w:r>
            <w:proofErr w:type="spellStart"/>
            <w:r w:rsidRPr="00D71A33">
              <w:rPr>
                <w:rFonts w:ascii="Times New Roman" w:eastAsia="Times New Roman" w:hAnsi="Times New Roman"/>
                <w:bCs/>
                <w:color w:val="000000"/>
                <w:lang w:val="ru-RU" w:eastAsia="ru-RU"/>
              </w:rPr>
              <w:t>зауважень</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немає</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всіх</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показників</w:t>
            </w:r>
            <w:proofErr w:type="spellEnd"/>
            <w:r w:rsidRPr="00D71A33">
              <w:rPr>
                <w:rFonts w:ascii="Times New Roman" w:eastAsia="Times New Roman" w:hAnsi="Times New Roman"/>
                <w:bCs/>
                <w:color w:val="000000"/>
                <w:lang w:val="ru-RU" w:eastAsia="ru-RU"/>
              </w:rPr>
              <w:t xml:space="preserve"> </w:t>
            </w:r>
            <w:proofErr w:type="gramStart"/>
            <w:r w:rsidRPr="00D71A33">
              <w:rPr>
                <w:rFonts w:ascii="Times New Roman" w:eastAsia="Times New Roman" w:hAnsi="Times New Roman"/>
                <w:bCs/>
                <w:color w:val="000000"/>
                <w:lang w:val="ru-RU" w:eastAsia="ru-RU"/>
              </w:rPr>
              <w:t>в</w:t>
            </w:r>
            <w:proofErr w:type="gram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розрізі</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дотримано</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однак</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з</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наявних</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показників</w:t>
            </w:r>
            <w:proofErr w:type="spellEnd"/>
            <w:r w:rsidRPr="00D71A33">
              <w:rPr>
                <w:rFonts w:ascii="Times New Roman" w:eastAsia="Times New Roman" w:hAnsi="Times New Roman"/>
                <w:bCs/>
                <w:color w:val="000000"/>
                <w:lang w:val="ru-RU" w:eastAsia="ru-RU"/>
              </w:rPr>
              <w:t xml:space="preserve"> видно, </w:t>
            </w:r>
            <w:proofErr w:type="spellStart"/>
            <w:r w:rsidRPr="00D71A33">
              <w:rPr>
                <w:rFonts w:ascii="Times New Roman" w:eastAsia="Times New Roman" w:hAnsi="Times New Roman"/>
                <w:bCs/>
                <w:color w:val="000000"/>
                <w:lang w:val="ru-RU" w:eastAsia="ru-RU"/>
              </w:rPr>
              <w:t>що</w:t>
            </w:r>
            <w:proofErr w:type="spellEnd"/>
            <w:r w:rsidRPr="00D71A33">
              <w:rPr>
                <w:rFonts w:ascii="Times New Roman" w:eastAsia="Times New Roman" w:hAnsi="Times New Roman"/>
                <w:bCs/>
                <w:color w:val="000000"/>
                <w:lang w:val="ru-RU" w:eastAsia="ru-RU"/>
              </w:rPr>
              <w:t xml:space="preserve"> як </w:t>
            </w:r>
            <w:proofErr w:type="spellStart"/>
            <w:r w:rsidRPr="00D71A33">
              <w:rPr>
                <w:rFonts w:ascii="Times New Roman" w:eastAsia="Times New Roman" w:hAnsi="Times New Roman"/>
                <w:bCs/>
                <w:color w:val="000000"/>
                <w:lang w:val="ru-RU" w:eastAsia="ru-RU"/>
              </w:rPr>
              <w:t>різновид</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капітального</w:t>
            </w:r>
            <w:proofErr w:type="spellEnd"/>
            <w:r w:rsidRPr="00D71A33">
              <w:rPr>
                <w:rFonts w:ascii="Times New Roman" w:eastAsia="Times New Roman" w:hAnsi="Times New Roman"/>
                <w:bCs/>
                <w:color w:val="000000"/>
                <w:lang w:val="ru-RU" w:eastAsia="ru-RU"/>
              </w:rPr>
              <w:t xml:space="preserve"> ремонту </w:t>
            </w:r>
            <w:proofErr w:type="spellStart"/>
            <w:r w:rsidRPr="00D71A33">
              <w:rPr>
                <w:rFonts w:ascii="Times New Roman" w:eastAsia="Times New Roman" w:hAnsi="Times New Roman"/>
                <w:bCs/>
                <w:color w:val="000000"/>
                <w:lang w:val="ru-RU" w:eastAsia="ru-RU"/>
              </w:rPr>
              <w:t>сприймається</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повалення</w:t>
            </w:r>
            <w:proofErr w:type="spellEnd"/>
            <w:r w:rsidRPr="00D71A33">
              <w:rPr>
                <w:rFonts w:ascii="Times New Roman" w:eastAsia="Times New Roman" w:hAnsi="Times New Roman"/>
                <w:bCs/>
                <w:color w:val="000000"/>
                <w:lang w:val="ru-RU" w:eastAsia="ru-RU"/>
              </w:rPr>
              <w:t xml:space="preserve"> дерев – </w:t>
            </w:r>
            <w:proofErr w:type="spellStart"/>
            <w:r w:rsidRPr="00D71A33">
              <w:rPr>
                <w:rFonts w:ascii="Times New Roman" w:eastAsia="Times New Roman" w:hAnsi="Times New Roman"/>
                <w:bCs/>
                <w:color w:val="000000"/>
                <w:lang w:val="ru-RU" w:eastAsia="ru-RU"/>
              </w:rPr>
              <w:t>порушення</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задля</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уникнення</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торгів</w:t>
            </w:r>
            <w:proofErr w:type="spellEnd"/>
            <w:r w:rsidRPr="00D71A33">
              <w:rPr>
                <w:rFonts w:ascii="Times New Roman" w:eastAsia="Times New Roman" w:hAnsi="Times New Roman"/>
                <w:bCs/>
                <w:color w:val="000000"/>
                <w:lang w:val="ru-RU" w:eastAsia="ru-RU"/>
              </w:rPr>
              <w:t xml:space="preserve"> через </w:t>
            </w:r>
            <w:proofErr w:type="spellStart"/>
            <w:r w:rsidRPr="00D71A33">
              <w:rPr>
                <w:rFonts w:ascii="Times New Roman" w:eastAsia="Times New Roman" w:hAnsi="Times New Roman"/>
                <w:bCs/>
                <w:color w:val="000000"/>
                <w:lang w:val="ru-RU" w:eastAsia="ru-RU"/>
              </w:rPr>
              <w:t>збільшення</w:t>
            </w:r>
            <w:proofErr w:type="spellEnd"/>
            <w:r w:rsidRPr="00D71A33">
              <w:rPr>
                <w:rFonts w:ascii="Times New Roman" w:eastAsia="Times New Roman" w:hAnsi="Times New Roman"/>
                <w:bCs/>
                <w:color w:val="000000"/>
                <w:lang w:val="ru-RU" w:eastAsia="ru-RU"/>
              </w:rPr>
              <w:t xml:space="preserve"> порогу </w:t>
            </w:r>
            <w:proofErr w:type="spellStart"/>
            <w:r w:rsidRPr="00D71A33">
              <w:rPr>
                <w:rFonts w:ascii="Times New Roman" w:eastAsia="Times New Roman" w:hAnsi="Times New Roman"/>
                <w:bCs/>
                <w:color w:val="000000"/>
                <w:lang w:val="ru-RU" w:eastAsia="ru-RU"/>
              </w:rPr>
              <w:t>з</w:t>
            </w:r>
            <w:proofErr w:type="spellEnd"/>
            <w:r w:rsidRPr="00D71A33">
              <w:rPr>
                <w:rFonts w:ascii="Times New Roman" w:eastAsia="Times New Roman" w:hAnsi="Times New Roman"/>
                <w:bCs/>
                <w:color w:val="000000"/>
                <w:lang w:val="ru-RU" w:eastAsia="ru-RU"/>
              </w:rPr>
              <w:t xml:space="preserve"> 200 </w:t>
            </w:r>
            <w:proofErr w:type="spellStart"/>
            <w:r w:rsidRPr="00D71A33">
              <w:rPr>
                <w:rFonts w:ascii="Times New Roman" w:eastAsia="Times New Roman" w:hAnsi="Times New Roman"/>
                <w:bCs/>
                <w:color w:val="000000"/>
                <w:lang w:val="ru-RU" w:eastAsia="ru-RU"/>
              </w:rPr>
              <w:t>тис.грн</w:t>
            </w:r>
            <w:proofErr w:type="spellEnd"/>
            <w:r w:rsidRPr="00D71A33">
              <w:rPr>
                <w:rFonts w:ascii="Times New Roman" w:eastAsia="Times New Roman" w:hAnsi="Times New Roman"/>
                <w:bCs/>
                <w:color w:val="000000"/>
                <w:lang w:val="ru-RU" w:eastAsia="ru-RU"/>
              </w:rPr>
              <w:t xml:space="preserve"> до 1,5 </w:t>
            </w:r>
            <w:proofErr w:type="spellStart"/>
            <w:r w:rsidRPr="00D71A33">
              <w:rPr>
                <w:rFonts w:ascii="Times New Roman" w:eastAsia="Times New Roman" w:hAnsi="Times New Roman"/>
                <w:bCs/>
                <w:color w:val="000000"/>
                <w:lang w:val="ru-RU" w:eastAsia="ru-RU"/>
              </w:rPr>
              <w:t>мільйона</w:t>
            </w:r>
            <w:proofErr w:type="spellEnd"/>
            <w:r w:rsidRPr="00D71A33">
              <w:rPr>
                <w:rFonts w:ascii="Times New Roman" w:eastAsia="Times New Roman" w:hAnsi="Times New Roman"/>
                <w:bCs/>
                <w:color w:val="000000"/>
                <w:lang w:val="ru-RU" w:eastAsia="ru-RU"/>
              </w:rPr>
              <w:t xml:space="preserve">), яке </w:t>
            </w:r>
            <w:proofErr w:type="spellStart"/>
            <w:r w:rsidRPr="00D71A33">
              <w:rPr>
                <w:rFonts w:ascii="Times New Roman" w:eastAsia="Times New Roman" w:hAnsi="Times New Roman"/>
                <w:bCs/>
                <w:color w:val="000000"/>
                <w:lang w:val="ru-RU" w:eastAsia="ru-RU"/>
              </w:rPr>
              <w:t>вдалося</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припинити</w:t>
            </w:r>
            <w:proofErr w:type="spellEnd"/>
            <w:r w:rsidRPr="00D71A33">
              <w:rPr>
                <w:rFonts w:ascii="Times New Roman" w:eastAsia="Times New Roman" w:hAnsi="Times New Roman"/>
                <w:bCs/>
                <w:color w:val="000000"/>
                <w:lang w:val="ru-RU" w:eastAsia="ru-RU"/>
              </w:rPr>
              <w:t xml:space="preserve"> при </w:t>
            </w:r>
            <w:proofErr w:type="spellStart"/>
            <w:r w:rsidRPr="00D71A33">
              <w:rPr>
                <w:rFonts w:ascii="Times New Roman" w:eastAsia="Times New Roman" w:hAnsi="Times New Roman"/>
                <w:bCs/>
                <w:color w:val="000000"/>
                <w:lang w:val="ru-RU" w:eastAsia="ru-RU"/>
              </w:rPr>
              <w:t>формуванні</w:t>
            </w:r>
            <w:proofErr w:type="spellEnd"/>
            <w:r w:rsidRPr="00D71A33">
              <w:rPr>
                <w:rFonts w:ascii="Times New Roman" w:eastAsia="Times New Roman" w:hAnsi="Times New Roman"/>
                <w:bCs/>
                <w:color w:val="000000"/>
                <w:lang w:val="ru-RU" w:eastAsia="ru-RU"/>
              </w:rPr>
              <w:t xml:space="preserve"> бюджету на 2016 </w:t>
            </w:r>
            <w:proofErr w:type="spellStart"/>
            <w:proofErr w:type="gramStart"/>
            <w:r w:rsidRPr="00D71A33">
              <w:rPr>
                <w:rFonts w:ascii="Times New Roman" w:eastAsia="Times New Roman" w:hAnsi="Times New Roman"/>
                <w:bCs/>
                <w:color w:val="000000"/>
                <w:lang w:val="ru-RU" w:eastAsia="ru-RU"/>
              </w:rPr>
              <w:t>р</w:t>
            </w:r>
            <w:proofErr w:type="gramEnd"/>
            <w:r w:rsidRPr="00D71A33">
              <w:rPr>
                <w:rFonts w:ascii="Times New Roman" w:eastAsia="Times New Roman" w:hAnsi="Times New Roman"/>
                <w:bCs/>
                <w:color w:val="000000"/>
                <w:lang w:val="ru-RU" w:eastAsia="ru-RU"/>
              </w:rPr>
              <w:t>ік</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знов</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має</w:t>
            </w:r>
            <w:proofErr w:type="spellEnd"/>
            <w:r w:rsidRPr="00D71A33">
              <w:rPr>
                <w:rFonts w:ascii="Times New Roman" w:eastAsia="Times New Roman" w:hAnsi="Times New Roman"/>
                <w:bCs/>
                <w:color w:val="000000"/>
                <w:lang w:val="ru-RU" w:eastAsia="ru-RU"/>
              </w:rPr>
              <w:t xml:space="preserve"> </w:t>
            </w:r>
            <w:proofErr w:type="spellStart"/>
            <w:r w:rsidRPr="00D71A33">
              <w:rPr>
                <w:rFonts w:ascii="Times New Roman" w:eastAsia="Times New Roman" w:hAnsi="Times New Roman"/>
                <w:bCs/>
                <w:color w:val="000000"/>
                <w:lang w:val="ru-RU" w:eastAsia="ru-RU"/>
              </w:rPr>
              <w:t>місце</w:t>
            </w:r>
            <w:proofErr w:type="spellEnd"/>
            <w:r w:rsidRPr="00D71A33">
              <w:rPr>
                <w:rFonts w:ascii="Times New Roman" w:eastAsia="Times New Roman" w:hAnsi="Times New Roman"/>
                <w:bCs/>
                <w:color w:val="000000"/>
                <w:lang w:val="ru-RU" w:eastAsia="ru-RU"/>
              </w:rPr>
              <w:t>;</w:t>
            </w:r>
          </w:p>
          <w:p w:rsidR="0062520D" w:rsidRPr="00D71A33" w:rsidRDefault="0062520D" w:rsidP="00346A79">
            <w:pPr>
              <w:spacing w:after="0" w:line="240" w:lineRule="auto"/>
              <w:rPr>
                <w:rFonts w:ascii="Times New Roman" w:eastAsia="Times New Roman" w:hAnsi="Times New Roman"/>
                <w:lang w:eastAsia="ru-RU"/>
              </w:rPr>
            </w:pPr>
            <w:r w:rsidRPr="00D71A33">
              <w:rPr>
                <w:rFonts w:ascii="Times New Roman" w:eastAsia="Times New Roman" w:hAnsi="Times New Roman"/>
                <w:bCs/>
                <w:color w:val="000000"/>
                <w:lang w:eastAsia="ru-RU"/>
              </w:rPr>
              <w:t xml:space="preserve">№7 «Капремонт архітектурних форм у місті» (аналогічно з № 6) – штучно відокремлені видатки на капітальний ремонт невідомих і нерозшифрованих в розрізі 67 об’єктів благоустрою, що «перебувають на балансі комунального підприємства» (яке свої баланси, тим більше розшифровані по </w:t>
            </w:r>
            <w:proofErr w:type="spellStart"/>
            <w:r w:rsidRPr="00D71A33">
              <w:rPr>
                <w:rFonts w:ascii="Times New Roman" w:eastAsia="Times New Roman" w:hAnsi="Times New Roman"/>
                <w:bCs/>
                <w:color w:val="000000"/>
                <w:lang w:eastAsia="ru-RU"/>
              </w:rPr>
              <w:t>субконто</w:t>
            </w:r>
            <w:proofErr w:type="spellEnd"/>
            <w:r w:rsidRPr="00D71A33">
              <w:rPr>
                <w:rFonts w:ascii="Times New Roman" w:eastAsia="Times New Roman" w:hAnsi="Times New Roman"/>
                <w:bCs/>
                <w:color w:val="000000"/>
                <w:lang w:eastAsia="ru-RU"/>
              </w:rPr>
              <w:t>, не оприлюднює), на відміну від завдання №6 також відсутній обсяг видатків.</w:t>
            </w:r>
          </w:p>
          <w:p w:rsidR="0062520D" w:rsidRPr="00D71A33" w:rsidRDefault="0062520D" w:rsidP="00346A7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Додаткове зауваження до якості заповнення БЗІ: суми розділів 5 та 6 для 2017 року дорівнюють відповідно 23684,39 тис. грн. та 23684,39 грн. (що звісно є наслідком технічної помилки), та  не відповідають сумі розділу 7 (23847,82 тис. грн.), що вже є ознакою не технічної помилки, а суто стельового характеру заповнення документу. </w:t>
            </w:r>
          </w:p>
          <w:p w:rsidR="0062520D" w:rsidRPr="00D71A33" w:rsidRDefault="0062520D" w:rsidP="00346A79">
            <w:pPr>
              <w:spacing w:after="0" w:line="240" w:lineRule="auto"/>
              <w:rPr>
                <w:rFonts w:ascii="Times New Roman" w:eastAsia="Times New Roman" w:hAnsi="Times New Roman"/>
                <w:b/>
                <w:lang w:eastAsia="ru-RU"/>
              </w:rPr>
            </w:pPr>
            <w:r w:rsidRPr="00D71A33">
              <w:rPr>
                <w:rFonts w:ascii="Times New Roman" w:eastAsia="Times New Roman" w:hAnsi="Times New Roman"/>
                <w:lang w:eastAsia="ru-RU"/>
              </w:rPr>
              <w:t xml:space="preserve">За сукупністю порушень, БЗІ визнано таким, що </w:t>
            </w:r>
            <w:r w:rsidRPr="00D71A33">
              <w:rPr>
                <w:rFonts w:ascii="Times New Roman" w:eastAsia="Times New Roman" w:hAnsi="Times New Roman"/>
                <w:b/>
                <w:lang w:eastAsia="ru-RU"/>
              </w:rPr>
              <w:t>не відповідає</w:t>
            </w:r>
            <w:r w:rsidRPr="00D71A33">
              <w:rPr>
                <w:rFonts w:ascii="Times New Roman" w:eastAsia="Times New Roman" w:hAnsi="Times New Roman"/>
                <w:lang w:eastAsia="ru-RU"/>
              </w:rPr>
              <w:t xml:space="preserve"> наказу № 945 від 27.07.11,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p>
        </w:tc>
        <w:tc>
          <w:tcPr>
            <w:tcW w:w="284" w:type="dxa"/>
            <w:tcBorders>
              <w:top w:val="single" w:sz="4" w:space="0" w:color="auto"/>
              <w:left w:val="single" w:sz="4" w:space="0" w:color="auto"/>
              <w:bottom w:val="single" w:sz="4" w:space="0" w:color="auto"/>
              <w:right w:val="single" w:sz="4" w:space="0" w:color="auto"/>
            </w:tcBorders>
            <w:shd w:val="clear" w:color="auto"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auto"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4016130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88215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Забезпечення функціонування комбінатів комунальних підприємств, районних виробничих об'єднань та інших підприємств, установ та організацій житлово-комунального господарства</w:t>
            </w:r>
          </w:p>
        </w:tc>
        <w:tc>
          <w:tcPr>
            <w:tcW w:w="6237" w:type="dxa"/>
            <w:tcBorders>
              <w:top w:val="single" w:sz="4" w:space="0" w:color="auto"/>
              <w:left w:val="nil"/>
              <w:bottom w:val="single" w:sz="4" w:space="0" w:color="auto"/>
              <w:right w:val="single" w:sz="4" w:space="0" w:color="auto"/>
            </w:tcBorders>
            <w:shd w:val="clear" w:color="auto" w:fill="FEC1A8"/>
          </w:tcPr>
          <w:p w:rsidR="0062520D" w:rsidRPr="00D71A33" w:rsidRDefault="0062520D" w:rsidP="00654ED0">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БЗІ не надано (</w:t>
            </w:r>
            <w:r w:rsidR="004867FF">
              <w:rPr>
                <w:rFonts w:ascii="Times New Roman" w:eastAsia="Times New Roman" w:hAnsi="Times New Roman"/>
                <w:lang w:eastAsia="ru-RU"/>
              </w:rPr>
              <w:t>0 балів у</w:t>
            </w:r>
            <w:r w:rsidRPr="00D71A33">
              <w:rPr>
                <w:rFonts w:ascii="Times New Roman" w:eastAsia="Times New Roman" w:hAnsi="Times New Roman"/>
                <w:lang w:eastAsia="ru-RU"/>
              </w:rPr>
              <w:t xml:space="preserve"> колонці 6); мета програми у ПБП відповідає передбаченій наказом №945 від 27.07.11; створено 5 завдань, 2 з яких (№ 3 та № 4) повинні відноситись до БП «Благоустрій міст, сіл, селищ»  КПК 4016060, де під зазначені в назвах завдань функції передбачені завдання наказом № 945. Завдання № 5 додано відповідно примітці 2 до наказу 945. Ще одне завдання, №1, має перебувати у складі програми «інші витрати» КПК ХХХ8600  Завдання програми:</w:t>
            </w:r>
          </w:p>
          <w:p w:rsidR="0062520D" w:rsidRPr="00D71A33" w:rsidRDefault="0062520D" w:rsidP="00654ED0">
            <w:pPr>
              <w:spacing w:after="0" w:line="240" w:lineRule="auto"/>
              <w:rPr>
                <w:rFonts w:ascii="Times New Roman" w:hAnsi="Times New Roman"/>
              </w:rPr>
            </w:pPr>
          </w:p>
          <w:p w:rsidR="0062520D" w:rsidRPr="00D71A33" w:rsidRDefault="0062520D" w:rsidP="00654ED0">
            <w:pPr>
              <w:spacing w:after="0" w:line="240" w:lineRule="auto"/>
              <w:rPr>
                <w:rFonts w:ascii="Times New Roman" w:eastAsia="Times New Roman" w:hAnsi="Times New Roman"/>
                <w:lang w:eastAsia="ru-RU"/>
              </w:rPr>
            </w:pPr>
            <w:r w:rsidRPr="00D71A33">
              <w:rPr>
                <w:rFonts w:ascii="Times New Roman" w:hAnsi="Times New Roman"/>
              </w:rPr>
              <w:t>1. Забезпечення поховання померлих одиноких громадян (</w:t>
            </w:r>
            <w:proofErr w:type="spellStart"/>
            <w:r w:rsidRPr="00D71A33">
              <w:rPr>
                <w:rFonts w:ascii="Times New Roman" w:hAnsi="Times New Roman"/>
              </w:rPr>
              <w:t>КП</w:t>
            </w:r>
            <w:proofErr w:type="spellEnd"/>
            <w:r w:rsidRPr="00D71A33">
              <w:rPr>
                <w:rFonts w:ascii="Times New Roman" w:hAnsi="Times New Roman"/>
              </w:rPr>
              <w:t xml:space="preserve"> «Ритуальна служба м. Херсона») крім перебування в складі невідповідної програми, інших зауважень до показників цього завдання немає, вони відповідають вимогам п.2.7. наказу № 836;</w:t>
            </w:r>
          </w:p>
          <w:p w:rsidR="0062520D" w:rsidRPr="00D71A33" w:rsidRDefault="0062520D" w:rsidP="00654ED0">
            <w:pPr>
              <w:spacing w:after="0" w:line="240" w:lineRule="auto"/>
              <w:rPr>
                <w:rFonts w:ascii="Times New Roman" w:hAnsi="Times New Roman"/>
              </w:rPr>
            </w:pPr>
          </w:p>
          <w:p w:rsidR="0062520D" w:rsidRPr="00B46D15" w:rsidRDefault="0062520D" w:rsidP="00654ED0">
            <w:pPr>
              <w:spacing w:after="0" w:line="240" w:lineRule="auto"/>
              <w:rPr>
                <w:rFonts w:ascii="Times New Roman" w:eastAsia="Times New Roman" w:hAnsi="Times New Roman"/>
                <w:color w:val="000000"/>
                <w:lang w:eastAsia="ru-RU"/>
              </w:rPr>
            </w:pPr>
            <w:r w:rsidRPr="00D71A33">
              <w:rPr>
                <w:rFonts w:ascii="Times New Roman" w:hAnsi="Times New Roman"/>
              </w:rPr>
              <w:t>2. Забезпечення сприятливих умов поводження з безпритульними тваринами у м. Херсоні (</w:t>
            </w:r>
            <w:proofErr w:type="spellStart"/>
            <w:r w:rsidRPr="00D71A33">
              <w:rPr>
                <w:rFonts w:ascii="Times New Roman" w:hAnsi="Times New Roman"/>
              </w:rPr>
              <w:t>МКП</w:t>
            </w:r>
            <w:proofErr w:type="spellEnd"/>
            <w:r w:rsidRPr="00D71A33">
              <w:rPr>
                <w:rFonts w:ascii="Times New Roman" w:hAnsi="Times New Roman"/>
              </w:rPr>
              <w:t xml:space="preserve"> «Гарантія») – передбачене наказом 945 для цієї БП у трохи відмінній назві «Забезпечення сприятливих умов для співіснування людей та тварин». Серед наявних результативних показників відсутні передбачені наказом показники ефективності</w:t>
            </w:r>
            <w:r w:rsidRPr="00B46D15">
              <w:rPr>
                <w:rFonts w:ascii="Times New Roman" w:eastAsia="Times New Roman" w:hAnsi="Times New Roman"/>
                <w:color w:val="000000"/>
                <w:lang w:eastAsia="ru-RU"/>
              </w:rPr>
              <w:t xml:space="preserve"> «середні видатки на проведення </w:t>
            </w:r>
            <w:r w:rsidRPr="00B46D15">
              <w:rPr>
                <w:rFonts w:ascii="Times New Roman" w:eastAsia="Times New Roman" w:hAnsi="Times New Roman"/>
                <w:color w:val="000000"/>
                <w:lang w:eastAsia="ru-RU"/>
              </w:rPr>
              <w:lastRenderedPageBreak/>
              <w:t>відлову однієї тварини, тис. грн.» та «середні видатки на проведення стерилізації однієї тварини, тис. грн.»; тобто, або ці витрати приховано у показнику «середні видатки на утримання однієї тварини», або такі заходи не здійснюються.;</w:t>
            </w:r>
            <w:r w:rsidR="00B46D15" w:rsidRPr="00B46D15">
              <w:rPr>
                <w:rFonts w:ascii="Times New Roman" w:eastAsia="Times New Roman" w:hAnsi="Times New Roman"/>
                <w:color w:val="000000"/>
                <w:lang w:eastAsia="ru-RU"/>
              </w:rPr>
              <w:t xml:space="preserve"> також відсутні показники якості «темп зростання кількості випадків </w:t>
            </w:r>
            <w:proofErr w:type="spellStart"/>
            <w:r w:rsidR="00B46D15" w:rsidRPr="00B46D15">
              <w:rPr>
                <w:rFonts w:ascii="Times New Roman" w:eastAsia="Times New Roman" w:hAnsi="Times New Roman"/>
                <w:color w:val="000000"/>
                <w:lang w:eastAsia="ru-RU"/>
              </w:rPr>
              <w:t>покусів</w:t>
            </w:r>
            <w:proofErr w:type="spellEnd"/>
            <w:r w:rsidR="00B46D15" w:rsidRPr="00B46D15">
              <w:rPr>
                <w:rFonts w:ascii="Times New Roman" w:eastAsia="Times New Roman" w:hAnsi="Times New Roman"/>
                <w:color w:val="000000"/>
                <w:lang w:eastAsia="ru-RU"/>
              </w:rPr>
              <w:t xml:space="preserve"> людей тваринами порівняно з попереднім роком, %»; та «темп зростання кількості скарг від населення з приводу неналежних умов співіснування людей та тварин порівняно з попереднім роком, %» Відсутність показників обмежує можливості якісного контролю</w:t>
            </w:r>
          </w:p>
          <w:p w:rsidR="0062520D" w:rsidRPr="00B46D15" w:rsidRDefault="0062520D" w:rsidP="00654ED0">
            <w:pPr>
              <w:spacing w:after="0" w:line="240" w:lineRule="auto"/>
              <w:rPr>
                <w:rFonts w:ascii="Times New Roman" w:hAnsi="Times New Roman"/>
              </w:rPr>
            </w:pPr>
          </w:p>
          <w:p w:rsidR="0062520D" w:rsidRPr="00D71A33" w:rsidRDefault="0062520D" w:rsidP="00654ED0">
            <w:pPr>
              <w:spacing w:after="0" w:line="240" w:lineRule="auto"/>
              <w:rPr>
                <w:rFonts w:ascii="Times New Roman" w:hAnsi="Times New Roman"/>
              </w:rPr>
            </w:pPr>
            <w:r w:rsidRPr="00D71A33">
              <w:rPr>
                <w:rFonts w:ascii="Times New Roman" w:hAnsi="Times New Roman"/>
              </w:rPr>
              <w:t xml:space="preserve">3. Забезпечення підготовки, відкриття та утримання пляжу Південний, Гідропарку, тварин </w:t>
            </w:r>
            <w:proofErr w:type="spellStart"/>
            <w:r w:rsidRPr="00D71A33">
              <w:rPr>
                <w:rFonts w:ascii="Times New Roman" w:hAnsi="Times New Roman"/>
              </w:rPr>
              <w:t>зоокутка</w:t>
            </w:r>
            <w:proofErr w:type="spellEnd"/>
            <w:r w:rsidRPr="00D71A33">
              <w:rPr>
                <w:rFonts w:ascii="Times New Roman" w:hAnsi="Times New Roman"/>
              </w:rPr>
              <w:t xml:space="preserve"> (</w:t>
            </w:r>
            <w:proofErr w:type="spellStart"/>
            <w:r w:rsidRPr="00D71A33">
              <w:rPr>
                <w:rFonts w:ascii="Times New Roman" w:hAnsi="Times New Roman"/>
              </w:rPr>
              <w:t>МКП</w:t>
            </w:r>
            <w:proofErr w:type="spellEnd"/>
            <w:r w:rsidRPr="00D71A33">
              <w:rPr>
                <w:rFonts w:ascii="Times New Roman" w:hAnsi="Times New Roman"/>
              </w:rPr>
              <w:t xml:space="preserve"> «Гарантія») – завдання відповідає іншій програмі, «</w:t>
            </w:r>
            <w:r w:rsidRPr="00D71A33">
              <w:rPr>
                <w:rFonts w:ascii="Times New Roman" w:eastAsia="Times New Roman" w:hAnsi="Times New Roman"/>
                <w:lang w:eastAsia="ru-RU"/>
              </w:rPr>
              <w:t>Благоустрій міст, сіл, селищ</w:t>
            </w:r>
            <w:r w:rsidRPr="00D71A33">
              <w:rPr>
                <w:rFonts w:ascii="Times New Roman" w:hAnsi="Times New Roman"/>
              </w:rPr>
              <w:t>» КПК 4016060, а саме передбаченому для неї наказом 945 завданню 6 «Утримання в належному стані земель водного фонду (пляжів, зон відпочинку тощо )». При цьому відсутній передбачений наказом показник затрат «площа земель водного фонду, які потребують благоустрою, га.» та викривлений і розрахований з невідомих даних, показник якості «питома вага площі земель водного фонду, на яких буде здійснений благоустрій, у загальній площі земель водного фонду, які потребують благоустрою, %;» перетворено на «питома вага виконання заходів (</w:t>
            </w:r>
            <w:proofErr w:type="spellStart"/>
            <w:r w:rsidRPr="00D71A33">
              <w:rPr>
                <w:rFonts w:ascii="Times New Roman" w:hAnsi="Times New Roman"/>
              </w:rPr>
              <w:t>МКП</w:t>
            </w:r>
            <w:proofErr w:type="spellEnd"/>
            <w:r w:rsidRPr="00D71A33">
              <w:rPr>
                <w:rFonts w:ascii="Times New Roman" w:hAnsi="Times New Roman"/>
              </w:rPr>
              <w:t xml:space="preserve"> «Гарантія»)», також відсутні інші передбачені наказом показники якості «темп зростання середніх витрат на утримання 1 га площі земель водного фонду порівняно з попереднім роком, %;» та «кількість отриманих </w:t>
            </w:r>
            <w:proofErr w:type="spellStart"/>
            <w:r w:rsidRPr="00D71A33">
              <w:rPr>
                <w:rFonts w:ascii="Times New Roman" w:hAnsi="Times New Roman"/>
              </w:rPr>
              <w:t>санпаспортів</w:t>
            </w:r>
            <w:proofErr w:type="spellEnd"/>
            <w:r w:rsidRPr="00D71A33">
              <w:rPr>
                <w:rFonts w:ascii="Times New Roman" w:hAnsi="Times New Roman"/>
              </w:rPr>
              <w:t>, од».</w:t>
            </w:r>
          </w:p>
          <w:p w:rsidR="0062520D" w:rsidRPr="00D71A33" w:rsidRDefault="0062520D" w:rsidP="00654ED0">
            <w:pPr>
              <w:spacing w:after="0" w:line="240" w:lineRule="auto"/>
              <w:rPr>
                <w:rFonts w:ascii="Times New Roman" w:eastAsia="Times New Roman" w:hAnsi="Times New Roman"/>
                <w:lang w:eastAsia="ru-RU"/>
              </w:rPr>
            </w:pPr>
          </w:p>
          <w:p w:rsidR="0062520D" w:rsidRPr="00D71A33" w:rsidRDefault="0062520D" w:rsidP="00654ED0">
            <w:pPr>
              <w:spacing w:after="0" w:line="240" w:lineRule="auto"/>
              <w:rPr>
                <w:rFonts w:ascii="Times New Roman" w:hAnsi="Times New Roman"/>
              </w:rPr>
            </w:pPr>
            <w:r w:rsidRPr="00D71A33">
              <w:rPr>
                <w:rFonts w:ascii="Times New Roman" w:hAnsi="Times New Roman"/>
              </w:rPr>
              <w:t>4. Забезпечення утримання парків, скверів міста (</w:t>
            </w:r>
            <w:proofErr w:type="spellStart"/>
            <w:r w:rsidRPr="00D71A33">
              <w:rPr>
                <w:rFonts w:ascii="Times New Roman" w:hAnsi="Times New Roman"/>
              </w:rPr>
              <w:t>КП</w:t>
            </w:r>
            <w:proofErr w:type="spellEnd"/>
            <w:r w:rsidRPr="00D71A33">
              <w:rPr>
                <w:rFonts w:ascii="Times New Roman" w:hAnsi="Times New Roman"/>
              </w:rPr>
              <w:t xml:space="preserve"> «Парки Херсона») – усю діяльність за цим завданням, передбаченим іншою БП, «</w:t>
            </w:r>
            <w:r w:rsidRPr="00D71A33">
              <w:rPr>
                <w:rFonts w:ascii="Times New Roman" w:eastAsia="Times New Roman" w:hAnsi="Times New Roman"/>
                <w:lang w:eastAsia="ru-RU"/>
              </w:rPr>
              <w:t>Благоустрій міст, сіл, селищ</w:t>
            </w:r>
            <w:r w:rsidRPr="00D71A33">
              <w:rPr>
                <w:rFonts w:ascii="Times New Roman" w:hAnsi="Times New Roman"/>
              </w:rPr>
              <w:t xml:space="preserve">» КПК 4016060, а саме передбаченому для неї наказом 945 завданню 4 «Забезпечення облаштування та утримання окремої території (парку, скверу тощо)», зведено до абстрактного, але не дешевого «утримання», тоді як наказ 945 для завдання 4 БП ХХХ6060 передбачає набагато конкретніші показники (наводимо беззаперечно відсутні в ПБП, але повинні там бути): </w:t>
            </w:r>
          </w:p>
          <w:p w:rsidR="0062520D" w:rsidRPr="00D71A33" w:rsidRDefault="0062520D" w:rsidP="00654ED0">
            <w:pPr>
              <w:spacing w:after="0" w:line="240" w:lineRule="auto"/>
              <w:rPr>
                <w:rFonts w:ascii="Times New Roman" w:hAnsi="Times New Roman"/>
                <w:color w:val="000000"/>
              </w:rPr>
            </w:pPr>
            <w:proofErr w:type="spellStart"/>
            <w:r w:rsidRPr="00D71A33">
              <w:rPr>
                <w:rFonts w:ascii="Times New Roman" w:hAnsi="Times New Roman"/>
              </w:rPr>
              <w:t>-продукту</w:t>
            </w:r>
            <w:proofErr w:type="spellEnd"/>
            <w:r w:rsidRPr="00D71A33">
              <w:rPr>
                <w:rFonts w:ascii="Times New Roman" w:hAnsi="Times New Roman"/>
              </w:rPr>
              <w:t>:</w:t>
            </w:r>
            <w:r w:rsidRPr="00D71A33">
              <w:rPr>
                <w:rFonts w:ascii="Times New Roman" w:hAnsi="Times New Roman"/>
                <w:color w:val="000000"/>
              </w:rPr>
              <w:t xml:space="preserve"> кількість дерев, що планується доглянути / висадити / видалити, од.; площа, що підлягає прибиранню, догляду, га; площа, на якій планується висадити квіткову розсаду, кв. м.;</w:t>
            </w:r>
          </w:p>
          <w:p w:rsidR="0062520D" w:rsidRPr="00D71A33" w:rsidRDefault="0062520D" w:rsidP="00654ED0">
            <w:pPr>
              <w:spacing w:after="0" w:line="240" w:lineRule="auto"/>
              <w:rPr>
                <w:rFonts w:ascii="Times New Roman" w:hAnsi="Times New Roman"/>
                <w:color w:val="000000"/>
                <w:lang w:val="ru-RU"/>
              </w:rPr>
            </w:pPr>
            <w:proofErr w:type="spellStart"/>
            <w:r w:rsidRPr="00D71A33">
              <w:rPr>
                <w:rFonts w:ascii="Times New Roman" w:hAnsi="Times New Roman"/>
                <w:color w:val="000000"/>
              </w:rPr>
              <w:t>-ефективності</w:t>
            </w:r>
            <w:proofErr w:type="spellEnd"/>
            <w:r w:rsidRPr="00D71A33">
              <w:rPr>
                <w:rFonts w:ascii="Times New Roman" w:hAnsi="Times New Roman"/>
                <w:color w:val="000000"/>
              </w:rPr>
              <w:t xml:space="preserve">: </w:t>
            </w:r>
            <w:proofErr w:type="spellStart"/>
            <w:r w:rsidRPr="00D71A33">
              <w:rPr>
                <w:rFonts w:ascii="Times New Roman" w:hAnsi="Times New Roman"/>
                <w:color w:val="000000"/>
                <w:lang w:val="ru-RU"/>
              </w:rPr>
              <w:t>середні</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витрати</w:t>
            </w:r>
            <w:proofErr w:type="spellEnd"/>
            <w:r w:rsidRPr="00D71A33">
              <w:rPr>
                <w:rFonts w:ascii="Times New Roman" w:hAnsi="Times New Roman"/>
                <w:color w:val="000000"/>
                <w:lang w:val="ru-RU"/>
              </w:rPr>
              <w:t xml:space="preserve"> на догляд 1 га </w:t>
            </w:r>
            <w:proofErr w:type="spellStart"/>
            <w:r w:rsidRPr="00D71A33">
              <w:rPr>
                <w:rFonts w:ascii="Times New Roman" w:hAnsi="Times New Roman"/>
                <w:color w:val="000000"/>
                <w:lang w:val="ru-RU"/>
              </w:rPr>
              <w:t>території</w:t>
            </w:r>
            <w:proofErr w:type="spellEnd"/>
            <w:r w:rsidRPr="00D71A33">
              <w:rPr>
                <w:rFonts w:ascii="Times New Roman" w:hAnsi="Times New Roman"/>
                <w:color w:val="000000"/>
                <w:lang w:val="ru-RU"/>
              </w:rPr>
              <w:t xml:space="preserve">, тис. </w:t>
            </w:r>
            <w:proofErr w:type="spellStart"/>
            <w:r w:rsidRPr="00D71A33">
              <w:rPr>
                <w:rFonts w:ascii="Times New Roman" w:hAnsi="Times New Roman"/>
                <w:color w:val="000000"/>
                <w:lang w:val="ru-RU"/>
              </w:rPr>
              <w:t>грн</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середні</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витрати</w:t>
            </w:r>
            <w:proofErr w:type="spellEnd"/>
            <w:r w:rsidRPr="00D71A33">
              <w:rPr>
                <w:rFonts w:ascii="Times New Roman" w:hAnsi="Times New Roman"/>
                <w:color w:val="000000"/>
                <w:lang w:val="ru-RU"/>
              </w:rPr>
              <w:t xml:space="preserve"> на </w:t>
            </w:r>
            <w:proofErr w:type="spellStart"/>
            <w:r w:rsidRPr="00D71A33">
              <w:rPr>
                <w:rFonts w:ascii="Times New Roman" w:hAnsi="Times New Roman"/>
                <w:color w:val="000000"/>
                <w:lang w:val="ru-RU"/>
              </w:rPr>
              <w:t>висадження</w:t>
            </w:r>
            <w:proofErr w:type="spellEnd"/>
            <w:r w:rsidRPr="00D71A33">
              <w:rPr>
                <w:rFonts w:ascii="Times New Roman" w:hAnsi="Times New Roman"/>
                <w:color w:val="000000"/>
                <w:lang w:val="ru-RU"/>
              </w:rPr>
              <w:t xml:space="preserve"> 1 дерева, </w:t>
            </w:r>
            <w:proofErr w:type="spellStart"/>
            <w:r w:rsidRPr="00D71A33">
              <w:rPr>
                <w:rFonts w:ascii="Times New Roman" w:hAnsi="Times New Roman"/>
                <w:color w:val="000000"/>
                <w:lang w:val="ru-RU"/>
              </w:rPr>
              <w:t>тис</w:t>
            </w:r>
            <w:proofErr w:type="gramStart"/>
            <w:r w:rsidRPr="00D71A33">
              <w:rPr>
                <w:rFonts w:ascii="Times New Roman" w:hAnsi="Times New Roman"/>
                <w:color w:val="000000"/>
                <w:lang w:val="ru-RU"/>
              </w:rPr>
              <w:t>.г</w:t>
            </w:r>
            <w:proofErr w:type="gramEnd"/>
            <w:r w:rsidRPr="00D71A33">
              <w:rPr>
                <w:rFonts w:ascii="Times New Roman" w:hAnsi="Times New Roman"/>
                <w:color w:val="000000"/>
                <w:lang w:val="ru-RU"/>
              </w:rPr>
              <w:t>рн</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середні</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витрати</w:t>
            </w:r>
            <w:proofErr w:type="spellEnd"/>
            <w:r w:rsidRPr="00D71A33">
              <w:rPr>
                <w:rFonts w:ascii="Times New Roman" w:hAnsi="Times New Roman"/>
                <w:color w:val="000000"/>
                <w:lang w:val="ru-RU"/>
              </w:rPr>
              <w:t xml:space="preserve"> на </w:t>
            </w:r>
            <w:proofErr w:type="spellStart"/>
            <w:r w:rsidRPr="00D71A33">
              <w:rPr>
                <w:rFonts w:ascii="Times New Roman" w:hAnsi="Times New Roman"/>
                <w:color w:val="000000"/>
                <w:lang w:val="ru-RU"/>
              </w:rPr>
              <w:t>видалення</w:t>
            </w:r>
            <w:proofErr w:type="spellEnd"/>
            <w:r w:rsidRPr="00D71A33">
              <w:rPr>
                <w:rFonts w:ascii="Times New Roman" w:hAnsi="Times New Roman"/>
                <w:color w:val="000000"/>
                <w:lang w:val="ru-RU"/>
              </w:rPr>
              <w:t xml:space="preserve"> 1 дерева, тис. </w:t>
            </w:r>
            <w:proofErr w:type="spellStart"/>
            <w:r w:rsidRPr="00D71A33">
              <w:rPr>
                <w:rFonts w:ascii="Times New Roman" w:hAnsi="Times New Roman"/>
                <w:color w:val="000000"/>
                <w:lang w:val="ru-RU"/>
              </w:rPr>
              <w:t>грн</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середні</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витрати</w:t>
            </w:r>
            <w:proofErr w:type="spellEnd"/>
            <w:r w:rsidRPr="00D71A33">
              <w:rPr>
                <w:rFonts w:ascii="Times New Roman" w:hAnsi="Times New Roman"/>
                <w:color w:val="000000"/>
                <w:lang w:val="ru-RU"/>
              </w:rPr>
              <w:t xml:space="preserve"> на </w:t>
            </w:r>
            <w:proofErr w:type="spellStart"/>
            <w:r w:rsidRPr="00D71A33">
              <w:rPr>
                <w:rFonts w:ascii="Times New Roman" w:hAnsi="Times New Roman"/>
                <w:color w:val="000000"/>
                <w:lang w:val="ru-RU"/>
              </w:rPr>
              <w:t>висадження</w:t>
            </w:r>
            <w:proofErr w:type="spellEnd"/>
            <w:r w:rsidRPr="00D71A33">
              <w:rPr>
                <w:rFonts w:ascii="Times New Roman" w:hAnsi="Times New Roman"/>
                <w:color w:val="000000"/>
                <w:lang w:val="ru-RU"/>
              </w:rPr>
              <w:t xml:space="preserve"> 1 тис. од. </w:t>
            </w:r>
            <w:proofErr w:type="spellStart"/>
            <w:r w:rsidRPr="00D71A33">
              <w:rPr>
                <w:rFonts w:ascii="Times New Roman" w:hAnsi="Times New Roman"/>
                <w:color w:val="000000"/>
                <w:lang w:val="ru-RU"/>
              </w:rPr>
              <w:t>квіткової</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розсади</w:t>
            </w:r>
            <w:proofErr w:type="spellEnd"/>
            <w:r w:rsidRPr="00D71A33">
              <w:rPr>
                <w:rFonts w:ascii="Times New Roman" w:hAnsi="Times New Roman"/>
                <w:color w:val="000000"/>
                <w:lang w:val="ru-RU"/>
              </w:rPr>
              <w:t xml:space="preserve">, тис. </w:t>
            </w:r>
            <w:proofErr w:type="spellStart"/>
            <w:r w:rsidRPr="00D71A33">
              <w:rPr>
                <w:rFonts w:ascii="Times New Roman" w:hAnsi="Times New Roman"/>
                <w:color w:val="000000"/>
                <w:lang w:val="ru-RU"/>
              </w:rPr>
              <w:t>грн</w:t>
            </w:r>
            <w:proofErr w:type="spellEnd"/>
            <w:r w:rsidRPr="00D71A33">
              <w:rPr>
                <w:rFonts w:ascii="Times New Roman" w:hAnsi="Times New Roman"/>
                <w:color w:val="000000"/>
                <w:lang w:val="ru-RU"/>
              </w:rPr>
              <w:t>.;</w:t>
            </w:r>
          </w:p>
          <w:p w:rsidR="0062520D" w:rsidRPr="00D71A33" w:rsidRDefault="0062520D" w:rsidP="00654ED0">
            <w:pPr>
              <w:spacing w:after="0" w:line="240" w:lineRule="auto"/>
              <w:rPr>
                <w:rFonts w:ascii="Times New Roman" w:hAnsi="Times New Roman"/>
                <w:color w:val="000000"/>
                <w:lang w:val="ru-RU"/>
              </w:rPr>
            </w:pPr>
            <w:proofErr w:type="spellStart"/>
            <w:r w:rsidRPr="00D71A33">
              <w:rPr>
                <w:rFonts w:ascii="Times New Roman" w:hAnsi="Times New Roman"/>
                <w:color w:val="000000"/>
                <w:lang w:val="ru-RU"/>
              </w:rPr>
              <w:t>якості</w:t>
            </w:r>
            <w:proofErr w:type="spellEnd"/>
            <w:r w:rsidRPr="00D71A33">
              <w:rPr>
                <w:rFonts w:ascii="Times New Roman" w:hAnsi="Times New Roman"/>
                <w:color w:val="000000"/>
                <w:lang w:val="ru-RU"/>
              </w:rPr>
              <w:t xml:space="preserve">: темп </w:t>
            </w:r>
            <w:proofErr w:type="spellStart"/>
            <w:r w:rsidRPr="00D71A33">
              <w:rPr>
                <w:rFonts w:ascii="Times New Roman" w:hAnsi="Times New Roman"/>
                <w:color w:val="000000"/>
                <w:lang w:val="ru-RU"/>
              </w:rPr>
              <w:t>зростання</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середніх</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витрат</w:t>
            </w:r>
            <w:proofErr w:type="spellEnd"/>
            <w:r w:rsidRPr="00D71A33">
              <w:rPr>
                <w:rFonts w:ascii="Times New Roman" w:hAnsi="Times New Roman"/>
                <w:color w:val="000000"/>
                <w:lang w:val="ru-RU"/>
              </w:rPr>
              <w:t xml:space="preserve"> на </w:t>
            </w:r>
            <w:proofErr w:type="spellStart"/>
            <w:r w:rsidRPr="00D71A33">
              <w:rPr>
                <w:rFonts w:ascii="Times New Roman" w:hAnsi="Times New Roman"/>
                <w:color w:val="000000"/>
                <w:lang w:val="ru-RU"/>
              </w:rPr>
              <w:t>видалення</w:t>
            </w:r>
            <w:proofErr w:type="spellEnd"/>
            <w:r w:rsidRPr="00D71A33">
              <w:rPr>
                <w:rFonts w:ascii="Times New Roman" w:hAnsi="Times New Roman"/>
                <w:color w:val="000000"/>
                <w:lang w:val="ru-RU"/>
              </w:rPr>
              <w:t xml:space="preserve"> одного дерева </w:t>
            </w:r>
            <w:proofErr w:type="spellStart"/>
            <w:r w:rsidRPr="00D71A33">
              <w:rPr>
                <w:rFonts w:ascii="Times New Roman" w:hAnsi="Times New Roman"/>
                <w:color w:val="000000"/>
                <w:lang w:val="ru-RU"/>
              </w:rPr>
              <w:t>порівняно</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з</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попереднім</w:t>
            </w:r>
            <w:proofErr w:type="spellEnd"/>
            <w:r w:rsidRPr="00D71A33">
              <w:rPr>
                <w:rFonts w:ascii="Times New Roman" w:hAnsi="Times New Roman"/>
                <w:color w:val="000000"/>
                <w:lang w:val="ru-RU"/>
              </w:rPr>
              <w:t xml:space="preserve"> роком, %; темп </w:t>
            </w:r>
            <w:proofErr w:type="spellStart"/>
            <w:r w:rsidRPr="00D71A33">
              <w:rPr>
                <w:rFonts w:ascii="Times New Roman" w:hAnsi="Times New Roman"/>
                <w:color w:val="000000"/>
                <w:lang w:val="ru-RU"/>
              </w:rPr>
              <w:t>зростання</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середніх</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витрат</w:t>
            </w:r>
            <w:proofErr w:type="spellEnd"/>
            <w:r w:rsidRPr="00D71A33">
              <w:rPr>
                <w:rFonts w:ascii="Times New Roman" w:hAnsi="Times New Roman"/>
                <w:color w:val="000000"/>
                <w:lang w:val="ru-RU"/>
              </w:rPr>
              <w:t xml:space="preserve"> на </w:t>
            </w:r>
            <w:proofErr w:type="spellStart"/>
            <w:r w:rsidRPr="00D71A33">
              <w:rPr>
                <w:rFonts w:ascii="Times New Roman" w:hAnsi="Times New Roman"/>
                <w:color w:val="000000"/>
                <w:lang w:val="ru-RU"/>
              </w:rPr>
              <w:t>висадження</w:t>
            </w:r>
            <w:proofErr w:type="spellEnd"/>
            <w:r w:rsidRPr="00D71A33">
              <w:rPr>
                <w:rFonts w:ascii="Times New Roman" w:hAnsi="Times New Roman"/>
                <w:color w:val="000000"/>
                <w:lang w:val="ru-RU"/>
              </w:rPr>
              <w:t xml:space="preserve"> одного дерева </w:t>
            </w:r>
            <w:proofErr w:type="spellStart"/>
            <w:r w:rsidRPr="00D71A33">
              <w:rPr>
                <w:rFonts w:ascii="Times New Roman" w:hAnsi="Times New Roman"/>
                <w:color w:val="000000"/>
                <w:lang w:val="ru-RU"/>
              </w:rPr>
              <w:t>порівняно</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з</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попереднім</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роком,%</w:t>
            </w:r>
            <w:proofErr w:type="spellEnd"/>
            <w:r w:rsidRPr="00D71A33">
              <w:rPr>
                <w:rFonts w:ascii="Times New Roman" w:hAnsi="Times New Roman"/>
                <w:color w:val="000000"/>
                <w:lang w:val="ru-RU"/>
              </w:rPr>
              <w:t xml:space="preserve">; темп </w:t>
            </w:r>
            <w:proofErr w:type="spellStart"/>
            <w:r w:rsidRPr="00D71A33">
              <w:rPr>
                <w:rFonts w:ascii="Times New Roman" w:hAnsi="Times New Roman"/>
                <w:color w:val="000000"/>
                <w:lang w:val="ru-RU"/>
              </w:rPr>
              <w:t>зростання</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середніх</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витрат</w:t>
            </w:r>
            <w:proofErr w:type="spellEnd"/>
            <w:r w:rsidRPr="00D71A33">
              <w:rPr>
                <w:rFonts w:ascii="Times New Roman" w:hAnsi="Times New Roman"/>
                <w:color w:val="000000"/>
                <w:lang w:val="ru-RU"/>
              </w:rPr>
              <w:t xml:space="preserve"> на </w:t>
            </w:r>
            <w:proofErr w:type="spellStart"/>
            <w:r w:rsidRPr="00D71A33">
              <w:rPr>
                <w:rFonts w:ascii="Times New Roman" w:hAnsi="Times New Roman"/>
                <w:color w:val="000000"/>
                <w:lang w:val="ru-RU"/>
              </w:rPr>
              <w:t>прибирання</w:t>
            </w:r>
            <w:proofErr w:type="spellEnd"/>
            <w:r w:rsidRPr="00D71A33">
              <w:rPr>
                <w:rFonts w:ascii="Times New Roman" w:hAnsi="Times New Roman"/>
                <w:color w:val="000000"/>
                <w:lang w:val="ru-RU"/>
              </w:rPr>
              <w:t xml:space="preserve">, догляд 1 га </w:t>
            </w:r>
            <w:proofErr w:type="spellStart"/>
            <w:r w:rsidRPr="00D71A33">
              <w:rPr>
                <w:rFonts w:ascii="Times New Roman" w:hAnsi="Times New Roman"/>
                <w:color w:val="000000"/>
                <w:lang w:val="ru-RU"/>
              </w:rPr>
              <w:t>території</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порівняно</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з</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lastRenderedPageBreak/>
              <w:t>попереднім</w:t>
            </w:r>
            <w:proofErr w:type="spellEnd"/>
            <w:r w:rsidRPr="00D71A33">
              <w:rPr>
                <w:rFonts w:ascii="Times New Roman" w:hAnsi="Times New Roman"/>
                <w:color w:val="000000"/>
                <w:lang w:val="ru-RU"/>
              </w:rPr>
              <w:t xml:space="preserve"> роком, %; темп </w:t>
            </w:r>
            <w:proofErr w:type="spellStart"/>
            <w:r w:rsidRPr="00D71A33">
              <w:rPr>
                <w:rFonts w:ascii="Times New Roman" w:hAnsi="Times New Roman"/>
                <w:color w:val="000000"/>
                <w:lang w:val="ru-RU"/>
              </w:rPr>
              <w:t>зростання</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середніх</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витрат</w:t>
            </w:r>
            <w:proofErr w:type="spellEnd"/>
            <w:r w:rsidRPr="00D71A33">
              <w:rPr>
                <w:rFonts w:ascii="Times New Roman" w:hAnsi="Times New Roman"/>
                <w:color w:val="000000"/>
                <w:lang w:val="ru-RU"/>
              </w:rPr>
              <w:t xml:space="preserve"> на  </w:t>
            </w:r>
            <w:proofErr w:type="spellStart"/>
            <w:r w:rsidRPr="00D71A33">
              <w:rPr>
                <w:rFonts w:ascii="Times New Roman" w:hAnsi="Times New Roman"/>
                <w:color w:val="000000"/>
                <w:lang w:val="ru-RU"/>
              </w:rPr>
              <w:t>висадження</w:t>
            </w:r>
            <w:proofErr w:type="spellEnd"/>
            <w:r w:rsidRPr="00D71A33">
              <w:rPr>
                <w:rFonts w:ascii="Times New Roman" w:hAnsi="Times New Roman"/>
                <w:color w:val="000000"/>
                <w:lang w:val="ru-RU"/>
              </w:rPr>
              <w:t xml:space="preserve"> 1 </w:t>
            </w:r>
            <w:proofErr w:type="spellStart"/>
            <w:r w:rsidRPr="00D71A33">
              <w:rPr>
                <w:rFonts w:ascii="Times New Roman" w:hAnsi="Times New Roman"/>
                <w:color w:val="000000"/>
                <w:lang w:val="ru-RU"/>
              </w:rPr>
              <w:t>тис</w:t>
            </w:r>
            <w:proofErr w:type="gramStart"/>
            <w:r w:rsidRPr="00D71A33">
              <w:rPr>
                <w:rFonts w:ascii="Times New Roman" w:hAnsi="Times New Roman"/>
                <w:color w:val="000000"/>
                <w:lang w:val="ru-RU"/>
              </w:rPr>
              <w:t>.о</w:t>
            </w:r>
            <w:proofErr w:type="gramEnd"/>
            <w:r w:rsidRPr="00D71A33">
              <w:rPr>
                <w:rFonts w:ascii="Times New Roman" w:hAnsi="Times New Roman"/>
                <w:color w:val="000000"/>
                <w:lang w:val="ru-RU"/>
              </w:rPr>
              <w:t>д</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квіткової</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розсади</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порівняно</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з</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попереднім</w:t>
            </w:r>
            <w:proofErr w:type="spellEnd"/>
            <w:r w:rsidRPr="00D71A33">
              <w:rPr>
                <w:rFonts w:ascii="Times New Roman" w:hAnsi="Times New Roman"/>
                <w:color w:val="000000"/>
                <w:lang w:val="ru-RU"/>
              </w:rPr>
              <w:t xml:space="preserve"> роком, %. </w:t>
            </w:r>
            <w:proofErr w:type="spellStart"/>
            <w:r w:rsidRPr="00D71A33">
              <w:rPr>
                <w:rFonts w:ascii="Times New Roman" w:hAnsi="Times New Roman"/>
                <w:color w:val="000000"/>
                <w:lang w:val="ru-RU"/>
              </w:rPr>
              <w:t>Пояснення</w:t>
            </w:r>
            <w:proofErr w:type="spellEnd"/>
            <w:r w:rsidRPr="00D71A33">
              <w:rPr>
                <w:rFonts w:ascii="Times New Roman" w:hAnsi="Times New Roman"/>
                <w:color w:val="000000"/>
                <w:lang w:val="ru-RU"/>
              </w:rPr>
              <w:t xml:space="preserve"> про </w:t>
            </w:r>
            <w:proofErr w:type="spellStart"/>
            <w:r w:rsidRPr="00D71A33">
              <w:rPr>
                <w:rFonts w:ascii="Times New Roman" w:hAnsi="Times New Roman"/>
                <w:color w:val="000000"/>
                <w:lang w:val="ru-RU"/>
              </w:rPr>
              <w:t>неведення</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цим</w:t>
            </w:r>
            <w:proofErr w:type="spellEnd"/>
            <w:r w:rsidRPr="00D71A33">
              <w:rPr>
                <w:rFonts w:ascii="Times New Roman" w:hAnsi="Times New Roman"/>
                <w:color w:val="000000"/>
                <w:lang w:val="ru-RU"/>
              </w:rPr>
              <w:t xml:space="preserve"> КП </w:t>
            </w:r>
            <w:proofErr w:type="spellStart"/>
            <w:r w:rsidRPr="00D71A33">
              <w:rPr>
                <w:rFonts w:ascii="Times New Roman" w:hAnsi="Times New Roman"/>
                <w:color w:val="000000"/>
                <w:lang w:val="ru-RU"/>
              </w:rPr>
              <w:t>відповідної</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діяльності</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з</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якщо</w:t>
            </w:r>
            <w:proofErr w:type="spellEnd"/>
            <w:r w:rsidRPr="00D71A33">
              <w:rPr>
                <w:rFonts w:ascii="Times New Roman" w:hAnsi="Times New Roman"/>
                <w:color w:val="000000"/>
                <w:lang w:val="ru-RU"/>
              </w:rPr>
              <w:t xml:space="preserve"> не </w:t>
            </w:r>
            <w:proofErr w:type="spellStart"/>
            <w:r w:rsidRPr="00D71A33">
              <w:rPr>
                <w:rFonts w:ascii="Times New Roman" w:hAnsi="Times New Roman"/>
                <w:color w:val="000000"/>
                <w:lang w:val="ru-RU"/>
              </w:rPr>
              <w:t>видалення</w:t>
            </w:r>
            <w:proofErr w:type="spellEnd"/>
            <w:r w:rsidRPr="00D71A33">
              <w:rPr>
                <w:rFonts w:ascii="Times New Roman" w:hAnsi="Times New Roman"/>
                <w:color w:val="000000"/>
                <w:lang w:val="ru-RU"/>
              </w:rPr>
              <w:t xml:space="preserve">, яке </w:t>
            </w:r>
            <w:proofErr w:type="spellStart"/>
            <w:r w:rsidRPr="00D71A33">
              <w:rPr>
                <w:rFonts w:ascii="Times New Roman" w:hAnsi="Times New Roman"/>
                <w:color w:val="000000"/>
                <w:lang w:val="ru-RU"/>
              </w:rPr>
              <w:t>педбачено</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хоч</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і</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з</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порушенням</w:t>
            </w:r>
            <w:proofErr w:type="spellEnd"/>
            <w:r w:rsidRPr="00D71A33">
              <w:rPr>
                <w:rFonts w:ascii="Times New Roman" w:hAnsi="Times New Roman"/>
                <w:color w:val="000000"/>
                <w:lang w:val="ru-RU"/>
              </w:rPr>
              <w:t xml:space="preserve">, в </w:t>
            </w:r>
            <w:proofErr w:type="spellStart"/>
            <w:r w:rsidRPr="00D71A33">
              <w:rPr>
                <w:rFonts w:ascii="Times New Roman" w:hAnsi="Times New Roman"/>
                <w:color w:val="000000"/>
                <w:lang w:val="ru-RU"/>
              </w:rPr>
              <w:t>іншій</w:t>
            </w:r>
            <w:proofErr w:type="spellEnd"/>
            <w:r w:rsidRPr="00D71A33">
              <w:rPr>
                <w:rFonts w:ascii="Times New Roman" w:hAnsi="Times New Roman"/>
                <w:color w:val="000000"/>
                <w:lang w:val="ru-RU"/>
              </w:rPr>
              <w:t xml:space="preserve"> БП, то </w:t>
            </w:r>
            <w:proofErr w:type="spellStart"/>
            <w:r w:rsidRPr="00D71A33">
              <w:rPr>
                <w:rFonts w:ascii="Times New Roman" w:hAnsi="Times New Roman"/>
                <w:color w:val="000000"/>
                <w:lang w:val="ru-RU"/>
              </w:rPr>
              <w:t>висадження</w:t>
            </w:r>
            <w:proofErr w:type="spellEnd"/>
            <w:r w:rsidRPr="00D71A33">
              <w:rPr>
                <w:rFonts w:ascii="Times New Roman" w:hAnsi="Times New Roman"/>
                <w:color w:val="000000"/>
                <w:lang w:val="ru-RU"/>
              </w:rPr>
              <w:t xml:space="preserve"> дере</w:t>
            </w:r>
            <w:proofErr w:type="gramStart"/>
            <w:r w:rsidRPr="00D71A33">
              <w:rPr>
                <w:rFonts w:ascii="Times New Roman" w:hAnsi="Times New Roman"/>
                <w:color w:val="000000"/>
                <w:lang w:val="ru-RU"/>
              </w:rPr>
              <w:t xml:space="preserve">в </w:t>
            </w:r>
            <w:proofErr w:type="spellStart"/>
            <w:r w:rsidRPr="00D71A33">
              <w:rPr>
                <w:rFonts w:ascii="Times New Roman" w:hAnsi="Times New Roman"/>
                <w:color w:val="000000"/>
                <w:lang w:val="ru-RU"/>
              </w:rPr>
              <w:t>і</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кітков</w:t>
            </w:r>
            <w:proofErr w:type="gramEnd"/>
            <w:r w:rsidRPr="00D71A33">
              <w:rPr>
                <w:rFonts w:ascii="Times New Roman" w:hAnsi="Times New Roman"/>
                <w:color w:val="000000"/>
                <w:lang w:val="ru-RU"/>
              </w:rPr>
              <w:t>ої</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розсади</w:t>
            </w:r>
            <w:proofErr w:type="spellEnd"/>
            <w:r w:rsidRPr="00D71A33">
              <w:rPr>
                <w:rFonts w:ascii="Times New Roman" w:hAnsi="Times New Roman"/>
                <w:color w:val="000000"/>
                <w:lang w:val="ru-RU"/>
              </w:rPr>
              <w:t xml:space="preserve"> не </w:t>
            </w:r>
            <w:proofErr w:type="spellStart"/>
            <w:r w:rsidRPr="00D71A33">
              <w:rPr>
                <w:rFonts w:ascii="Times New Roman" w:hAnsi="Times New Roman"/>
                <w:color w:val="000000"/>
                <w:lang w:val="ru-RU"/>
              </w:rPr>
              <w:t>доручено</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нікому</w:t>
            </w:r>
            <w:proofErr w:type="spellEnd"/>
            <w:r w:rsidRPr="00D71A33">
              <w:rPr>
                <w:rFonts w:ascii="Times New Roman" w:hAnsi="Times New Roman"/>
                <w:color w:val="000000"/>
                <w:lang w:val="ru-RU"/>
              </w:rPr>
              <w:t xml:space="preserve"> </w:t>
            </w:r>
            <w:proofErr w:type="spellStart"/>
            <w:r w:rsidRPr="00D71A33">
              <w:rPr>
                <w:rFonts w:ascii="Times New Roman" w:hAnsi="Times New Roman"/>
                <w:color w:val="000000"/>
                <w:lang w:val="ru-RU"/>
              </w:rPr>
              <w:t>більше</w:t>
            </w:r>
            <w:proofErr w:type="spellEnd"/>
            <w:r w:rsidRPr="00D71A33">
              <w:rPr>
                <w:rFonts w:ascii="Times New Roman" w:hAnsi="Times New Roman"/>
                <w:color w:val="000000"/>
                <w:lang w:val="ru-RU"/>
              </w:rPr>
              <w:t xml:space="preserve">. </w:t>
            </w:r>
          </w:p>
          <w:p w:rsidR="0062520D" w:rsidRPr="00D71A33" w:rsidRDefault="0062520D" w:rsidP="00654ED0">
            <w:pPr>
              <w:spacing w:after="0" w:line="240" w:lineRule="auto"/>
              <w:rPr>
                <w:rFonts w:ascii="Times New Roman" w:hAnsi="Times New Roman"/>
              </w:rPr>
            </w:pPr>
            <w:r w:rsidRPr="00D71A33">
              <w:rPr>
                <w:rFonts w:ascii="Times New Roman" w:hAnsi="Times New Roman"/>
              </w:rPr>
              <w:br/>
              <w:t xml:space="preserve">5. Капітальний ремонт </w:t>
            </w:r>
            <w:proofErr w:type="spellStart"/>
            <w:r w:rsidRPr="00D71A33">
              <w:rPr>
                <w:rFonts w:ascii="Times New Roman" w:hAnsi="Times New Roman"/>
              </w:rPr>
              <w:t>адмінбудівлі</w:t>
            </w:r>
            <w:proofErr w:type="spellEnd"/>
            <w:r w:rsidRPr="00D71A33">
              <w:rPr>
                <w:rFonts w:ascii="Times New Roman" w:hAnsi="Times New Roman"/>
              </w:rPr>
              <w:t xml:space="preserve"> </w:t>
            </w:r>
            <w:proofErr w:type="spellStart"/>
            <w:r w:rsidRPr="00D71A33">
              <w:rPr>
                <w:rFonts w:ascii="Times New Roman" w:hAnsi="Times New Roman"/>
              </w:rPr>
              <w:t>КП</w:t>
            </w:r>
            <w:proofErr w:type="spellEnd"/>
            <w:r w:rsidRPr="00D71A33">
              <w:rPr>
                <w:rFonts w:ascii="Times New Roman" w:hAnsi="Times New Roman"/>
              </w:rPr>
              <w:t xml:space="preserve"> «Парки Херсона» - показники затрат, продукту, ефективності відповідають показникам, передбаченим у примітці 2  до наказу 945. Серед показників якості, як і в усіх інших завданнях в межах ОМС у галузі «капремонт», відсутні передбачені наказом показники динаміки вартості капремонту 1 об’єкту і 1 </w:t>
            </w:r>
            <w:proofErr w:type="spellStart"/>
            <w:r w:rsidRPr="00D71A33">
              <w:rPr>
                <w:rFonts w:ascii="Times New Roman" w:hAnsi="Times New Roman"/>
              </w:rPr>
              <w:t>кв.м</w:t>
            </w:r>
            <w:proofErr w:type="spellEnd"/>
            <w:r w:rsidRPr="00D71A33">
              <w:rPr>
                <w:rFonts w:ascii="Times New Roman" w:hAnsi="Times New Roman"/>
              </w:rPr>
              <w:t>.</w:t>
            </w:r>
          </w:p>
          <w:p w:rsidR="0062520D" w:rsidRPr="00D71A33" w:rsidRDefault="0062520D" w:rsidP="00654ED0">
            <w:pPr>
              <w:spacing w:after="0" w:line="240" w:lineRule="auto"/>
              <w:rPr>
                <w:rFonts w:ascii="Times New Roman" w:hAnsi="Times New Roman"/>
              </w:rPr>
            </w:pPr>
          </w:p>
          <w:p w:rsidR="0062520D" w:rsidRPr="00D71A33" w:rsidRDefault="0062520D" w:rsidP="00654ED0">
            <w:pPr>
              <w:spacing w:after="0" w:line="240" w:lineRule="auto"/>
              <w:rPr>
                <w:rFonts w:ascii="Times New Roman" w:hAnsi="Times New Roman"/>
                <w:b/>
              </w:rPr>
            </w:pPr>
            <w:r w:rsidRPr="00D71A33">
              <w:rPr>
                <w:rFonts w:ascii="Times New Roman" w:hAnsi="Times New Roman"/>
              </w:rPr>
              <w:t xml:space="preserve">За сукупністю порушень ПБП визнається </w:t>
            </w:r>
            <w:r w:rsidRPr="00D71A33">
              <w:rPr>
                <w:rFonts w:ascii="Times New Roman" w:hAnsi="Times New Roman"/>
                <w:b/>
              </w:rPr>
              <w:t>невідповідним</w:t>
            </w:r>
            <w:r w:rsidRPr="00D71A33">
              <w:rPr>
                <w:rFonts w:ascii="Times New Roman" w:hAnsi="Times New Roman"/>
              </w:rPr>
              <w:t xml:space="preserve"> наказу № 945  від 27.07.2011, </w:t>
            </w:r>
            <w:r w:rsidR="004867FF">
              <w:rPr>
                <w:rFonts w:ascii="Times New Roman" w:hAnsi="Times New Roman"/>
                <w:b/>
              </w:rPr>
              <w:t>0 балів у</w:t>
            </w:r>
            <w:r w:rsidRPr="00D71A33">
              <w:rPr>
                <w:rFonts w:ascii="Times New Roman" w:hAnsi="Times New Roman"/>
                <w:b/>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p>
        </w:tc>
        <w:tc>
          <w:tcPr>
            <w:tcW w:w="567"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4016310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Реалізація заходів щодо інвестиційного розвитку території</w:t>
            </w:r>
          </w:p>
        </w:tc>
        <w:tc>
          <w:tcPr>
            <w:tcW w:w="6237" w:type="dxa"/>
            <w:tcBorders>
              <w:top w:val="single" w:sz="4" w:space="0" w:color="auto"/>
              <w:left w:val="nil"/>
              <w:bottom w:val="single" w:sz="4" w:space="0" w:color="auto"/>
              <w:right w:val="single" w:sz="4" w:space="0" w:color="auto"/>
            </w:tcBorders>
            <w:shd w:val="clear" w:color="auto" w:fill="FEC1A8"/>
          </w:tcPr>
          <w:p w:rsidR="0062520D" w:rsidRPr="00D71A33" w:rsidRDefault="0062520D" w:rsidP="004867FF">
            <w:pPr>
              <w:spacing w:after="0" w:line="240" w:lineRule="auto"/>
              <w:rPr>
                <w:rFonts w:ascii="Times New Roman" w:eastAsia="Times New Roman" w:hAnsi="Times New Roman"/>
                <w:lang w:val="ru-RU" w:eastAsia="ru-RU"/>
              </w:rPr>
            </w:pPr>
            <w:r w:rsidRPr="00D71A33">
              <w:rPr>
                <w:rFonts w:ascii="Times New Roman" w:eastAsia="Times New Roman" w:hAnsi="Times New Roman"/>
                <w:lang w:eastAsia="ru-RU"/>
              </w:rPr>
              <w:t>БЗІ не надано (</w:t>
            </w:r>
            <w:r w:rsidR="004867FF" w:rsidRPr="004867FF">
              <w:rPr>
                <w:rFonts w:ascii="Times New Roman" w:eastAsia="Times New Roman" w:hAnsi="Times New Roman"/>
                <w:b/>
                <w:lang w:eastAsia="ru-RU"/>
              </w:rPr>
              <w:t>0 балів у</w:t>
            </w:r>
            <w:r w:rsidRPr="004867FF">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w:t>
            </w:r>
            <w:r w:rsidRPr="00D71A33">
              <w:rPr>
                <w:rFonts w:ascii="Times New Roman" w:eastAsia="Times New Roman" w:hAnsi="Times New Roman"/>
                <w:lang w:val="ru-RU" w:eastAsia="ru-RU"/>
              </w:rPr>
              <w:t xml:space="preserve"> Мета БП у ПБП </w:t>
            </w:r>
            <w:proofErr w:type="spellStart"/>
            <w:r w:rsidRPr="00D71A33">
              <w:rPr>
                <w:rFonts w:ascii="Times New Roman" w:eastAsia="Times New Roman" w:hAnsi="Times New Roman"/>
                <w:lang w:val="ru-RU" w:eastAsia="ru-RU"/>
              </w:rPr>
              <w:t>співпадає</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передбаченою</w:t>
            </w:r>
            <w:proofErr w:type="spellEnd"/>
            <w:r w:rsidRPr="00D71A33">
              <w:rPr>
                <w:rFonts w:ascii="Times New Roman" w:eastAsia="Times New Roman" w:hAnsi="Times New Roman"/>
                <w:lang w:val="ru-RU" w:eastAsia="ru-RU"/>
              </w:rPr>
              <w:t xml:space="preserve"> наказом 945 </w:t>
            </w:r>
            <w:proofErr w:type="spellStart"/>
            <w:r w:rsidRPr="00D71A33">
              <w:rPr>
                <w:rFonts w:ascii="Times New Roman" w:eastAsia="Times New Roman" w:hAnsi="Times New Roman"/>
                <w:lang w:val="ru-RU" w:eastAsia="ru-RU"/>
              </w:rPr>
              <w:t>від</w:t>
            </w:r>
            <w:proofErr w:type="spellEnd"/>
            <w:r w:rsidRPr="00D71A33">
              <w:rPr>
                <w:rFonts w:ascii="Times New Roman" w:eastAsia="Times New Roman" w:hAnsi="Times New Roman"/>
                <w:lang w:val="ru-RU" w:eastAsia="ru-RU"/>
              </w:rPr>
              <w:t xml:space="preserve"> 27.07.11. Два </w:t>
            </w:r>
            <w:proofErr w:type="spellStart"/>
            <w:r w:rsidRPr="00D71A33">
              <w:rPr>
                <w:rFonts w:ascii="Times New Roman" w:eastAsia="Times New Roman" w:hAnsi="Times New Roman"/>
                <w:lang w:val="ru-RU" w:eastAsia="ru-RU"/>
              </w:rPr>
              <w:t>завдання</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відповідають</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завданню</w:t>
            </w:r>
            <w:proofErr w:type="spellEnd"/>
            <w:r w:rsidRPr="00D71A33">
              <w:rPr>
                <w:rFonts w:ascii="Times New Roman" w:eastAsia="Times New Roman" w:hAnsi="Times New Roman"/>
                <w:lang w:val="ru-RU" w:eastAsia="ru-RU"/>
              </w:rPr>
              <w:t xml:space="preserve"> № 1 </w:t>
            </w:r>
            <w:proofErr w:type="spellStart"/>
            <w:r w:rsidRPr="00D71A33">
              <w:rPr>
                <w:rFonts w:ascii="Times New Roman" w:eastAsia="Times New Roman" w:hAnsi="Times New Roman"/>
                <w:lang w:val="ru-RU" w:eastAsia="ru-RU"/>
              </w:rPr>
              <w:t>цієї</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програми</w:t>
            </w:r>
            <w:proofErr w:type="spellEnd"/>
            <w:r w:rsidRPr="00D71A33">
              <w:rPr>
                <w:rFonts w:ascii="Times New Roman" w:eastAsia="Times New Roman" w:hAnsi="Times New Roman"/>
                <w:lang w:val="ru-RU" w:eastAsia="ru-RU"/>
              </w:rPr>
              <w:t xml:space="preserve"> </w:t>
            </w:r>
            <w:proofErr w:type="gramStart"/>
            <w:r w:rsidRPr="00D71A33">
              <w:rPr>
                <w:rFonts w:ascii="Times New Roman" w:eastAsia="Times New Roman" w:hAnsi="Times New Roman"/>
                <w:lang w:val="ru-RU" w:eastAsia="ru-RU"/>
              </w:rPr>
              <w:t>у</w:t>
            </w:r>
            <w:proofErr w:type="gram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наказі</w:t>
            </w:r>
            <w:proofErr w:type="spellEnd"/>
            <w:r w:rsidRPr="00D71A33">
              <w:rPr>
                <w:rFonts w:ascii="Times New Roman" w:eastAsia="Times New Roman" w:hAnsi="Times New Roman"/>
                <w:lang w:val="ru-RU" w:eastAsia="ru-RU"/>
              </w:rPr>
              <w:t xml:space="preserve">, в </w:t>
            </w:r>
            <w:proofErr w:type="spellStart"/>
            <w:r w:rsidRPr="00D71A33">
              <w:rPr>
                <w:rFonts w:ascii="Times New Roman" w:eastAsia="Times New Roman" w:hAnsi="Times New Roman"/>
                <w:lang w:val="ru-RU" w:eastAsia="ru-RU"/>
              </w:rPr>
              <w:t>розрізі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груп</w:t>
            </w:r>
            <w:proofErr w:type="spellEnd"/>
            <w:r w:rsidRPr="00D71A33">
              <w:rPr>
                <w:rFonts w:ascii="Times New Roman" w:eastAsia="Times New Roman" w:hAnsi="Times New Roman"/>
                <w:lang w:val="ru-RU" w:eastAsia="ru-RU"/>
              </w:rPr>
              <w:t xml:space="preserve"> </w:t>
            </w:r>
            <w:r w:rsidRPr="00D71A33">
              <w:rPr>
                <w:rFonts w:ascii="Times New Roman" w:eastAsia="Times New Roman" w:hAnsi="Times New Roman"/>
                <w:lang w:eastAsia="ru-RU"/>
              </w:rPr>
              <w:t>типових  об’єктів): 1.</w:t>
            </w:r>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Забезпечення</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реконструкції</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електромереж</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зовнішнього</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освітлення</w:t>
            </w:r>
            <w:proofErr w:type="spellEnd"/>
            <w:r w:rsidRPr="00D71A33">
              <w:rPr>
                <w:rFonts w:ascii="Times New Roman" w:eastAsia="Times New Roman" w:hAnsi="Times New Roman"/>
                <w:lang w:val="ru-RU" w:eastAsia="ru-RU"/>
              </w:rPr>
              <w:t>» та 2. «</w:t>
            </w:r>
            <w:proofErr w:type="spellStart"/>
            <w:r w:rsidRPr="00D71A33">
              <w:rPr>
                <w:rFonts w:ascii="Times New Roman" w:eastAsia="Times New Roman" w:hAnsi="Times New Roman"/>
                <w:lang w:val="ru-RU" w:eastAsia="ru-RU"/>
              </w:rPr>
              <w:t>Забезпечення</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реконструкції</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пандусів</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житлових</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будинкі</w:t>
            </w:r>
            <w:proofErr w:type="gramStart"/>
            <w:r w:rsidRPr="00D71A33">
              <w:rPr>
                <w:rFonts w:ascii="Times New Roman" w:eastAsia="Times New Roman" w:hAnsi="Times New Roman"/>
                <w:lang w:val="ru-RU" w:eastAsia="ru-RU"/>
              </w:rPr>
              <w:t>в</w:t>
            </w:r>
            <w:proofErr w:type="spellEnd"/>
            <w:proofErr w:type="gramEnd"/>
            <w:r w:rsidRPr="00D71A33">
              <w:rPr>
                <w:rFonts w:ascii="Times New Roman" w:eastAsia="Times New Roman" w:hAnsi="Times New Roman"/>
                <w:lang w:val="ru-RU" w:eastAsia="ru-RU"/>
              </w:rPr>
              <w:t xml:space="preserve">». </w:t>
            </w:r>
            <w:proofErr w:type="gramStart"/>
            <w:r w:rsidRPr="00D71A33">
              <w:rPr>
                <w:rFonts w:ascii="Times New Roman" w:eastAsia="Times New Roman" w:hAnsi="Times New Roman"/>
                <w:lang w:val="ru-RU" w:eastAsia="ru-RU"/>
              </w:rPr>
              <w:t xml:space="preserve">В </w:t>
            </w:r>
            <w:proofErr w:type="spellStart"/>
            <w:r w:rsidRPr="00D71A33">
              <w:rPr>
                <w:rFonts w:ascii="Times New Roman" w:eastAsia="Times New Roman" w:hAnsi="Times New Roman"/>
                <w:lang w:val="ru-RU" w:eastAsia="ru-RU"/>
              </w:rPr>
              <w:t>першому</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завданн</w:t>
            </w:r>
            <w:proofErr w:type="spellEnd"/>
            <w:r w:rsidRPr="00D71A33">
              <w:rPr>
                <w:rFonts w:ascii="Times New Roman" w:eastAsia="Times New Roman" w:hAnsi="Times New Roman"/>
                <w:lang w:eastAsia="ru-RU"/>
              </w:rPr>
              <w:t xml:space="preserve">і, чий </w:t>
            </w:r>
            <w:proofErr w:type="spellStart"/>
            <w:r w:rsidRPr="00D71A33">
              <w:rPr>
                <w:rFonts w:ascii="Times New Roman" w:eastAsia="Times New Roman" w:hAnsi="Times New Roman"/>
                <w:lang w:eastAsia="ru-RU"/>
              </w:rPr>
              <w:t>обєкт</w:t>
            </w:r>
            <w:proofErr w:type="spellEnd"/>
            <w:r w:rsidRPr="00D71A33">
              <w:rPr>
                <w:rFonts w:ascii="Times New Roman" w:eastAsia="Times New Roman" w:hAnsi="Times New Roman"/>
                <w:lang w:eastAsia="ru-RU"/>
              </w:rPr>
              <w:t xml:space="preserve"> вимірюється в одиницях довжини, відсутній</w:t>
            </w:r>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передбачений</w:t>
            </w:r>
            <w:proofErr w:type="spellEnd"/>
            <w:r w:rsidRPr="00D71A33">
              <w:rPr>
                <w:rFonts w:ascii="Times New Roman" w:eastAsia="Times New Roman" w:hAnsi="Times New Roman"/>
                <w:lang w:val="ru-RU" w:eastAsia="ru-RU"/>
              </w:rPr>
              <w:t xml:space="preserve"> наказом</w:t>
            </w:r>
            <w:r w:rsidRPr="00D71A33">
              <w:rPr>
                <w:rFonts w:ascii="Times New Roman" w:eastAsia="Times New Roman" w:hAnsi="Times New Roman"/>
                <w:lang w:eastAsia="ru-RU"/>
              </w:rPr>
              <w:t xml:space="preserve"> показник ефективності «середні витрати на 1 км (кв. м) будівництва (реконструкції) об’єкту»</w:t>
            </w:r>
            <w:r w:rsidRPr="00D71A33">
              <w:rPr>
                <w:rFonts w:ascii="Times New Roman" w:eastAsia="Times New Roman" w:hAnsi="Times New Roman"/>
                <w:lang w:val="ru-RU" w:eastAsia="ru-RU"/>
              </w:rPr>
              <w:t xml:space="preserve">, в </w:t>
            </w:r>
            <w:proofErr w:type="spellStart"/>
            <w:r w:rsidRPr="00D71A33">
              <w:rPr>
                <w:rFonts w:ascii="Times New Roman" w:eastAsia="Times New Roman" w:hAnsi="Times New Roman"/>
                <w:lang w:val="ru-RU" w:eastAsia="ru-RU"/>
              </w:rPr>
              <w:t>обох</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завданнях</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відсутні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також</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передбачені</w:t>
            </w:r>
            <w:proofErr w:type="spellEnd"/>
            <w:r w:rsidRPr="00D71A33">
              <w:rPr>
                <w:rFonts w:ascii="Times New Roman" w:eastAsia="Times New Roman" w:hAnsi="Times New Roman"/>
                <w:lang w:val="ru-RU" w:eastAsia="ru-RU"/>
              </w:rPr>
              <w:t xml:space="preserve"> наказом </w:t>
            </w:r>
            <w:proofErr w:type="spellStart"/>
            <w:r w:rsidRPr="00D71A33">
              <w:rPr>
                <w:rFonts w:ascii="Times New Roman" w:eastAsia="Times New Roman" w:hAnsi="Times New Roman"/>
                <w:lang w:val="ru-RU" w:eastAsia="ru-RU"/>
              </w:rPr>
              <w:t>показники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якості</w:t>
            </w:r>
            <w:proofErr w:type="spellEnd"/>
            <w:r w:rsidRPr="00D71A33">
              <w:rPr>
                <w:rFonts w:ascii="Times New Roman" w:eastAsia="Times New Roman" w:hAnsi="Times New Roman"/>
                <w:lang w:val="ru-RU" w:eastAsia="ru-RU"/>
              </w:rPr>
              <w:t xml:space="preserve"> «темп </w:t>
            </w:r>
            <w:proofErr w:type="spellStart"/>
            <w:r w:rsidRPr="00D71A33">
              <w:rPr>
                <w:rFonts w:ascii="Times New Roman" w:eastAsia="Times New Roman" w:hAnsi="Times New Roman"/>
                <w:lang w:val="ru-RU" w:eastAsia="ru-RU"/>
              </w:rPr>
              <w:t>зростання</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кількості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об’єктів</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будівництва</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реконструкції</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порівняно</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попереднім</w:t>
            </w:r>
            <w:proofErr w:type="spellEnd"/>
            <w:r w:rsidRPr="00D71A33">
              <w:rPr>
                <w:rFonts w:ascii="Times New Roman" w:eastAsia="Times New Roman" w:hAnsi="Times New Roman"/>
                <w:lang w:val="ru-RU" w:eastAsia="ru-RU"/>
              </w:rPr>
              <w:t xml:space="preserve"> роком, %» та «темп </w:t>
            </w:r>
            <w:proofErr w:type="spellStart"/>
            <w:r w:rsidRPr="00D71A33">
              <w:rPr>
                <w:rFonts w:ascii="Times New Roman" w:eastAsia="Times New Roman" w:hAnsi="Times New Roman"/>
                <w:lang w:val="ru-RU" w:eastAsia="ru-RU"/>
              </w:rPr>
              <w:t>зростання</w:t>
            </w:r>
            <w:proofErr w:type="spellEnd"/>
            <w:proofErr w:type="gram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обсягу</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будівництва</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реконструкції</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порівняно</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попереднім</w:t>
            </w:r>
            <w:proofErr w:type="spellEnd"/>
            <w:r w:rsidRPr="00D71A33">
              <w:rPr>
                <w:rFonts w:ascii="Times New Roman" w:eastAsia="Times New Roman" w:hAnsi="Times New Roman"/>
                <w:lang w:val="ru-RU" w:eastAsia="ru-RU"/>
              </w:rPr>
              <w:t xml:space="preserve"> роком, %;», </w:t>
            </w:r>
            <w:proofErr w:type="spellStart"/>
            <w:r w:rsidRPr="00D71A33">
              <w:rPr>
                <w:rFonts w:ascii="Times New Roman" w:eastAsia="Times New Roman" w:hAnsi="Times New Roman"/>
                <w:lang w:val="ru-RU" w:eastAsia="ru-RU"/>
              </w:rPr>
              <w:t>що</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навіть</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немажливо</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компенсувати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інших</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джерел</w:t>
            </w:r>
            <w:proofErr w:type="spellEnd"/>
            <w:r w:rsidRPr="00D71A33">
              <w:rPr>
                <w:rFonts w:ascii="Times New Roman" w:eastAsia="Times New Roman" w:hAnsi="Times New Roman"/>
                <w:lang w:val="ru-RU" w:eastAsia="ru-RU"/>
              </w:rPr>
              <w:t xml:space="preserve"> через </w:t>
            </w:r>
            <w:proofErr w:type="spellStart"/>
            <w:r w:rsidRPr="00D71A33">
              <w:rPr>
                <w:rFonts w:ascii="Times New Roman" w:eastAsia="Times New Roman" w:hAnsi="Times New Roman"/>
                <w:lang w:val="ru-RU" w:eastAsia="ru-RU"/>
              </w:rPr>
              <w:t>відсутність</w:t>
            </w:r>
            <w:proofErr w:type="spellEnd"/>
            <w:r w:rsidRPr="00D71A33">
              <w:rPr>
                <w:rFonts w:ascii="Times New Roman" w:eastAsia="Times New Roman" w:hAnsi="Times New Roman"/>
                <w:lang w:val="ru-RU" w:eastAsia="ru-RU"/>
              </w:rPr>
              <w:t xml:space="preserve"> БЗІ. ПБП </w:t>
            </w:r>
            <w:proofErr w:type="spellStart"/>
            <w:r w:rsidRPr="00D71A33">
              <w:rPr>
                <w:rFonts w:ascii="Times New Roman" w:eastAsia="Times New Roman" w:hAnsi="Times New Roman"/>
                <w:lang w:val="ru-RU" w:eastAsia="ru-RU"/>
              </w:rPr>
              <w:t>визнано</w:t>
            </w:r>
            <w:proofErr w:type="spellEnd"/>
            <w:r w:rsidRPr="00D71A33">
              <w:rPr>
                <w:rFonts w:ascii="Times New Roman" w:eastAsia="Times New Roman" w:hAnsi="Times New Roman"/>
                <w:lang w:val="ru-RU" w:eastAsia="ru-RU"/>
              </w:rPr>
              <w:t xml:space="preserve"> таким, </w:t>
            </w:r>
            <w:proofErr w:type="spellStart"/>
            <w:r w:rsidRPr="00D71A33">
              <w:rPr>
                <w:rFonts w:ascii="Times New Roman" w:eastAsia="Times New Roman" w:hAnsi="Times New Roman"/>
                <w:lang w:val="ru-RU" w:eastAsia="ru-RU"/>
              </w:rPr>
              <w:t>що</w:t>
            </w:r>
            <w:proofErr w:type="spellEnd"/>
            <w:r w:rsidRPr="00D71A33">
              <w:rPr>
                <w:rFonts w:ascii="Times New Roman" w:eastAsia="Times New Roman" w:hAnsi="Times New Roman"/>
                <w:lang w:val="ru-RU" w:eastAsia="ru-RU"/>
              </w:rPr>
              <w:t xml:space="preserve"> </w:t>
            </w:r>
            <w:r w:rsidRPr="00D71A33">
              <w:rPr>
                <w:rFonts w:ascii="Times New Roman" w:eastAsia="Times New Roman" w:hAnsi="Times New Roman"/>
                <w:b/>
                <w:lang w:val="ru-RU" w:eastAsia="ru-RU"/>
              </w:rPr>
              <w:t xml:space="preserve">не </w:t>
            </w:r>
            <w:proofErr w:type="spellStart"/>
            <w:r w:rsidRPr="00D71A33">
              <w:rPr>
                <w:rFonts w:ascii="Times New Roman" w:eastAsia="Times New Roman" w:hAnsi="Times New Roman"/>
                <w:b/>
                <w:lang w:val="ru-RU" w:eastAsia="ru-RU"/>
              </w:rPr>
              <w:t>відповідає</w:t>
            </w:r>
            <w:proofErr w:type="spellEnd"/>
            <w:r w:rsidRPr="00D71A33">
              <w:rPr>
                <w:rFonts w:ascii="Times New Roman" w:eastAsia="Times New Roman" w:hAnsi="Times New Roman"/>
                <w:lang w:val="ru-RU" w:eastAsia="ru-RU"/>
              </w:rPr>
              <w:t xml:space="preserve"> наказу № 945 </w:t>
            </w:r>
            <w:proofErr w:type="spellStart"/>
            <w:r w:rsidRPr="00D71A33">
              <w:rPr>
                <w:rFonts w:ascii="Times New Roman" w:eastAsia="Times New Roman" w:hAnsi="Times New Roman"/>
                <w:lang w:val="ru-RU" w:eastAsia="ru-RU"/>
              </w:rPr>
              <w:t>ві</w:t>
            </w:r>
            <w:r w:rsidR="004867FF">
              <w:rPr>
                <w:rFonts w:ascii="Times New Roman" w:eastAsia="Times New Roman" w:hAnsi="Times New Roman"/>
                <w:lang w:val="ru-RU" w:eastAsia="ru-RU"/>
              </w:rPr>
              <w:t>д</w:t>
            </w:r>
            <w:proofErr w:type="spellEnd"/>
            <w:r w:rsidRPr="00D71A33">
              <w:rPr>
                <w:rFonts w:ascii="Times New Roman" w:eastAsia="Times New Roman" w:hAnsi="Times New Roman"/>
                <w:lang w:val="ru-RU" w:eastAsia="ru-RU"/>
              </w:rPr>
              <w:t xml:space="preserve"> 27.07.11, </w:t>
            </w:r>
            <w:r w:rsidR="004867FF">
              <w:rPr>
                <w:rFonts w:ascii="Times New Roman" w:eastAsia="Times New Roman" w:hAnsi="Times New Roman"/>
                <w:b/>
                <w:lang w:val="ru-RU" w:eastAsia="ru-RU"/>
              </w:rPr>
              <w:t xml:space="preserve">0 </w:t>
            </w:r>
            <w:proofErr w:type="spellStart"/>
            <w:r w:rsidR="004867FF">
              <w:rPr>
                <w:rFonts w:ascii="Times New Roman" w:eastAsia="Times New Roman" w:hAnsi="Times New Roman"/>
                <w:b/>
                <w:lang w:val="ru-RU" w:eastAsia="ru-RU"/>
              </w:rPr>
              <w:t>балі</w:t>
            </w:r>
            <w:proofErr w:type="gramStart"/>
            <w:r w:rsidR="004867FF">
              <w:rPr>
                <w:rFonts w:ascii="Times New Roman" w:eastAsia="Times New Roman" w:hAnsi="Times New Roman"/>
                <w:b/>
                <w:lang w:val="ru-RU" w:eastAsia="ru-RU"/>
              </w:rPr>
              <w:t>в</w:t>
            </w:r>
            <w:proofErr w:type="spellEnd"/>
            <w:proofErr w:type="gramEnd"/>
            <w:r w:rsidR="004867FF">
              <w:rPr>
                <w:rFonts w:ascii="Times New Roman" w:eastAsia="Times New Roman" w:hAnsi="Times New Roman"/>
                <w:b/>
                <w:lang w:val="ru-RU" w:eastAsia="ru-RU"/>
              </w:rPr>
              <w:t xml:space="preserve"> у</w:t>
            </w:r>
            <w:r w:rsidRPr="00D71A33">
              <w:rPr>
                <w:rFonts w:ascii="Times New Roman" w:eastAsia="Times New Roman" w:hAnsi="Times New Roman"/>
                <w:b/>
                <w:lang w:val="ru-RU" w:eastAsia="ru-RU"/>
              </w:rPr>
              <w:t xml:space="preserve"> </w:t>
            </w:r>
            <w:proofErr w:type="spellStart"/>
            <w:r w:rsidRPr="00D71A33">
              <w:rPr>
                <w:rFonts w:ascii="Times New Roman" w:eastAsia="Times New Roman" w:hAnsi="Times New Roman"/>
                <w:b/>
                <w:lang w:val="ru-RU" w:eastAsia="ru-RU"/>
              </w:rPr>
              <w:t>колонці</w:t>
            </w:r>
            <w:proofErr w:type="spellEnd"/>
            <w:r w:rsidRPr="00D71A33">
              <w:rPr>
                <w:rFonts w:ascii="Times New Roman" w:eastAsia="Times New Roman" w:hAnsi="Times New Roman"/>
                <w:b/>
                <w:lang w:val="ru-RU" w:eastAsia="ru-RU"/>
              </w:rPr>
              <w:t xml:space="preserve"> 7</w:t>
            </w:r>
          </w:p>
        </w:tc>
        <w:tc>
          <w:tcPr>
            <w:tcW w:w="284" w:type="dxa"/>
            <w:tcBorders>
              <w:top w:val="single" w:sz="4" w:space="0" w:color="auto"/>
              <w:left w:val="single" w:sz="4" w:space="0" w:color="auto"/>
              <w:bottom w:val="single" w:sz="4" w:space="0" w:color="auto"/>
              <w:right w:val="single" w:sz="4" w:space="0" w:color="auto"/>
            </w:tcBorders>
            <w:shd w:val="clear" w:color="auto"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4017410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88215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Заходи з енергозбереження.</w:t>
            </w:r>
          </w:p>
        </w:tc>
        <w:tc>
          <w:tcPr>
            <w:tcW w:w="6237" w:type="dxa"/>
            <w:tcBorders>
              <w:top w:val="single" w:sz="4" w:space="0" w:color="auto"/>
              <w:left w:val="nil"/>
              <w:bottom w:val="single" w:sz="4" w:space="0" w:color="auto"/>
              <w:right w:val="single" w:sz="4" w:space="0" w:color="auto"/>
            </w:tcBorders>
            <w:shd w:val="clear" w:color="000000" w:fill="FEC1A8"/>
          </w:tcPr>
          <w:p w:rsidR="0062520D" w:rsidRPr="00D71A33" w:rsidRDefault="0062520D" w:rsidP="00AA077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У БЗІ переплутано місцями показники затрат та продукту. Так, ресурсні показники «</w:t>
            </w:r>
            <w:r w:rsidRPr="00D71A33">
              <w:rPr>
                <w:rFonts w:ascii="Times New Roman" w:eastAsia="Times New Roman" w:hAnsi="Times New Roman"/>
                <w:color w:val="000000"/>
                <w:lang w:eastAsia="ru-RU"/>
              </w:rPr>
              <w:t>Кількість кредитів, що потребують відшкодуванню» та «Кількість будинків, що потребують встановлення лічильника обліку теплової енергії», записані як показники продукту, і навпаки «Кількість встановлених лічильників обліку теплової енергії» - в затрати.  Значення показника «Кількість будинків, що потребують встановлення лічильника обліку теплової енергії» 597 од. є абсурдним і перевищує кількість багатоквартирних будинків міста, обладнаних центральним опаленням і при цьому не обладнаних лічильниками тепла. Витрати на погашення кредитів залишились єдиними витратами завдання. Відсутні передбачені наказом показники якості «рівень заміщення обсягу споживання первинних енергоресурсів, %;»</w:t>
            </w:r>
            <w:r w:rsidRPr="00D71A33">
              <w:rPr>
                <w:rFonts w:ascii="Times New Roman" w:eastAsia="Times New Roman" w:hAnsi="Times New Roman"/>
                <w:lang w:eastAsia="ru-RU"/>
              </w:rPr>
              <w:t>, «</w:t>
            </w:r>
            <w:r w:rsidRPr="00D71A33">
              <w:rPr>
                <w:rFonts w:ascii="Times New Roman" w:eastAsia="Times New Roman" w:hAnsi="Times New Roman"/>
                <w:color w:val="000000"/>
                <w:lang w:eastAsia="ru-RU"/>
              </w:rPr>
              <w:t>темп зростання кількості заходів з енергозбереження порівняно з попереднім роком, %;</w:t>
            </w:r>
            <w:r w:rsidRPr="00D71A33">
              <w:rPr>
                <w:rFonts w:ascii="Times New Roman" w:eastAsia="Times New Roman" w:hAnsi="Times New Roman"/>
                <w:lang w:eastAsia="ru-RU"/>
              </w:rPr>
              <w:t>», «</w:t>
            </w:r>
            <w:r w:rsidRPr="00D71A33">
              <w:rPr>
                <w:rFonts w:ascii="Times New Roman" w:eastAsia="Times New Roman" w:hAnsi="Times New Roman"/>
                <w:color w:val="000000"/>
                <w:lang w:eastAsia="ru-RU"/>
              </w:rPr>
              <w:t>темп зростання середніх витрат на проведення одного заходу з енергозбереження порівняно з попереднім роком, %;</w:t>
            </w:r>
            <w:r w:rsidRPr="00D71A33">
              <w:rPr>
                <w:rFonts w:ascii="Times New Roman" w:eastAsia="Times New Roman" w:hAnsi="Times New Roman"/>
                <w:lang w:eastAsia="ru-RU"/>
              </w:rPr>
              <w:t>», «</w:t>
            </w:r>
            <w:r w:rsidRPr="00D71A33">
              <w:rPr>
                <w:rFonts w:ascii="Times New Roman" w:eastAsia="Times New Roman" w:hAnsi="Times New Roman"/>
                <w:color w:val="000000"/>
                <w:lang w:eastAsia="ru-RU"/>
              </w:rPr>
              <w:t>річна економія споживання енергоресурсів у натуральному виразі</w:t>
            </w:r>
            <w:r w:rsidRPr="00D71A33">
              <w:rPr>
                <w:rFonts w:ascii="Times New Roman" w:eastAsia="Times New Roman" w:hAnsi="Times New Roman"/>
                <w:lang w:eastAsia="ru-RU"/>
              </w:rPr>
              <w:t xml:space="preserve">», </w:t>
            </w:r>
            <w:r w:rsidRPr="00D71A33">
              <w:rPr>
                <w:rFonts w:ascii="Times New Roman" w:eastAsia="Times New Roman" w:hAnsi="Times New Roman"/>
                <w:lang w:eastAsia="ru-RU"/>
              </w:rPr>
              <w:lastRenderedPageBreak/>
              <w:t>«</w:t>
            </w:r>
            <w:r w:rsidRPr="00D71A33">
              <w:rPr>
                <w:rFonts w:ascii="Times New Roman" w:eastAsia="Times New Roman" w:hAnsi="Times New Roman"/>
                <w:color w:val="000000"/>
                <w:lang w:eastAsia="ru-RU"/>
              </w:rPr>
              <w:t xml:space="preserve">обсяг річної економії </w:t>
            </w:r>
            <w:proofErr w:type="spellStart"/>
            <w:r w:rsidRPr="00D71A33">
              <w:rPr>
                <w:rFonts w:ascii="Times New Roman" w:eastAsia="Times New Roman" w:hAnsi="Times New Roman"/>
                <w:color w:val="000000"/>
                <w:lang w:eastAsia="ru-RU"/>
              </w:rPr>
              <w:t>бюдж</w:t>
            </w:r>
            <w:proofErr w:type="spellEnd"/>
            <w:r w:rsidRPr="00D71A33">
              <w:rPr>
                <w:rFonts w:ascii="Times New Roman" w:eastAsia="Times New Roman" w:hAnsi="Times New Roman"/>
                <w:color w:val="000000"/>
                <w:lang w:eastAsia="ru-RU"/>
              </w:rPr>
              <w:t>. коштів на оплату енергоресурсів внаслідок реалізації заходів з енергозбереження, тис. грн. (%)</w:t>
            </w:r>
            <w:r w:rsidRPr="00D71A33">
              <w:rPr>
                <w:rFonts w:ascii="Times New Roman" w:eastAsia="Times New Roman" w:hAnsi="Times New Roman"/>
                <w:lang w:eastAsia="ru-RU"/>
              </w:rPr>
              <w:t xml:space="preserve">», які неможливо вирахувати з використанням інших даних БЗІ. Сума розділу 6.1. БЗІ (200 тис. грн.) відрізняється від підтвердженої показником затрат «Витрати на  відшкодування кредитів» суми розділу 5.1. (100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w:t>
            </w:r>
          </w:p>
          <w:p w:rsidR="0062520D" w:rsidRPr="00D71A33" w:rsidRDefault="0062520D" w:rsidP="00AA0779">
            <w:pPr>
              <w:spacing w:after="0" w:line="240" w:lineRule="auto"/>
              <w:rPr>
                <w:rFonts w:ascii="Times New Roman" w:eastAsia="Times New Roman" w:hAnsi="Times New Roman"/>
                <w:b/>
                <w:lang w:eastAsia="ru-RU"/>
              </w:rPr>
            </w:pPr>
            <w:r w:rsidRPr="00D71A33">
              <w:rPr>
                <w:rFonts w:ascii="Times New Roman" w:eastAsia="Times New Roman" w:hAnsi="Times New Roman"/>
                <w:lang w:eastAsia="ru-RU"/>
              </w:rPr>
              <w:t xml:space="preserve">У ПБП значення показників, </w:t>
            </w:r>
            <w:proofErr w:type="spellStart"/>
            <w:r w:rsidRPr="00D71A33">
              <w:rPr>
                <w:rFonts w:ascii="Times New Roman" w:eastAsia="Times New Roman" w:hAnsi="Times New Roman"/>
                <w:lang w:eastAsia="ru-RU"/>
              </w:rPr>
              <w:t>повязаних</w:t>
            </w:r>
            <w:proofErr w:type="spellEnd"/>
            <w:r w:rsidRPr="00D71A33">
              <w:rPr>
                <w:rFonts w:ascii="Times New Roman" w:eastAsia="Times New Roman" w:hAnsi="Times New Roman"/>
                <w:lang w:eastAsia="ru-RU"/>
              </w:rPr>
              <w:t xml:space="preserve"> із відшкодуванням кредитів ОСББ на енергозбереження, були збільшені – кількість кредитів, що потребують відшкодування – з 13 до 15, обсяг витрат – зі 100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до 250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Додалися (без додавання подібних завдань) показники, що свідчать про фактичну появу додатково завдань із </w:t>
            </w:r>
            <w:proofErr w:type="spellStart"/>
            <w:r w:rsidRPr="00D71A33">
              <w:rPr>
                <w:rFonts w:ascii="Times New Roman" w:eastAsia="Times New Roman" w:hAnsi="Times New Roman"/>
                <w:lang w:eastAsia="ru-RU"/>
              </w:rPr>
              <w:t>енергоаудиту</w:t>
            </w:r>
            <w:proofErr w:type="spellEnd"/>
            <w:r w:rsidRPr="00D71A33">
              <w:rPr>
                <w:rFonts w:ascii="Times New Roman" w:eastAsia="Times New Roman" w:hAnsi="Times New Roman"/>
                <w:lang w:eastAsia="ru-RU"/>
              </w:rPr>
              <w:t xml:space="preserve"> і пілотних проектів з енергозбереження (доручається без процедур закупівлі комунальному підприємству «ХЕСКО», що додатково утримається з міського бюджету за БП «Фінансова підтримка об’єктів житлово-комунального господарства» КПК 4016030 як планово збиткове, хоча і без зазначення збитків). При цьому, однак, зазначена в аналізі БЗІ відсутність необхідних і передбачених нормативною базою показників якості </w:t>
            </w:r>
            <w:proofErr w:type="spellStart"/>
            <w:r w:rsidRPr="00D71A33">
              <w:rPr>
                <w:rFonts w:ascii="Times New Roman" w:eastAsia="Times New Roman" w:hAnsi="Times New Roman"/>
                <w:lang w:eastAsia="ru-RU"/>
              </w:rPr>
              <w:t>зберіглася</w:t>
            </w:r>
            <w:proofErr w:type="spellEnd"/>
            <w:r w:rsidRPr="00D71A33">
              <w:rPr>
                <w:rFonts w:ascii="Times New Roman" w:eastAsia="Times New Roman" w:hAnsi="Times New Roman"/>
                <w:lang w:eastAsia="ru-RU"/>
              </w:rPr>
              <w:t xml:space="preserve">.  Т.ч. БЗІ та ПБП визнано такими, що </w:t>
            </w:r>
            <w:r w:rsidRPr="00D71A33">
              <w:rPr>
                <w:rFonts w:ascii="Times New Roman" w:eastAsia="Times New Roman" w:hAnsi="Times New Roman"/>
                <w:b/>
                <w:lang w:eastAsia="ru-RU"/>
              </w:rPr>
              <w:t>не відповідають</w:t>
            </w:r>
            <w:r w:rsidRPr="00D71A33">
              <w:rPr>
                <w:rFonts w:ascii="Times New Roman" w:eastAsia="Times New Roman" w:hAnsi="Times New Roman"/>
                <w:lang w:eastAsia="ru-RU"/>
              </w:rPr>
              <w:t xml:space="preserve"> наказу № 945 від 27.07.11 ,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r w:rsidRPr="00D71A33">
              <w:rPr>
                <w:rFonts w:ascii="Times New Roman" w:eastAsia="Times New Roman" w:hAnsi="Times New Roman"/>
                <w:lang w:eastAsia="ru-RU"/>
              </w:rP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398"/>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4017470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130FB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Внески до статутних фондів суб’єктів господарювання</w:t>
            </w:r>
          </w:p>
        </w:tc>
        <w:tc>
          <w:tcPr>
            <w:tcW w:w="6237" w:type="dxa"/>
            <w:tcBorders>
              <w:top w:val="single" w:sz="4" w:space="0" w:color="auto"/>
              <w:left w:val="nil"/>
              <w:bottom w:val="single" w:sz="4" w:space="0" w:color="auto"/>
              <w:right w:val="single" w:sz="4" w:space="0" w:color="auto"/>
            </w:tcBorders>
            <w:shd w:val="clear" w:color="000000" w:fill="FEC1A8"/>
          </w:tcPr>
          <w:p w:rsidR="0062520D" w:rsidRPr="00D71A33" w:rsidRDefault="0062520D" w:rsidP="00F170B2">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ПБП, Мета і завдання програми у БЗІ та ПБП відповідає передбаченим у наказі 945 від 27.07.11; у БЗІ зазначені показники затрат і якості, що відповідають передбаченим у наказі 945 (окрім показника затрат «обсяг видатків, що спрямовуються на поповнення статутного капіталу підприємства, тис. грн.»), але, всупереч примітки 7 до наказу, поза розрізом комунальних підприємств </w:t>
            </w:r>
            <w:proofErr w:type="spellStart"/>
            <w:r w:rsidRPr="00D71A33">
              <w:rPr>
                <w:rFonts w:ascii="Times New Roman" w:eastAsia="Times New Roman" w:hAnsi="Times New Roman"/>
                <w:lang w:eastAsia="ru-RU"/>
              </w:rPr>
              <w:t>–реципієнтів</w:t>
            </w:r>
            <w:proofErr w:type="spellEnd"/>
            <w:r w:rsidRPr="00D71A33">
              <w:rPr>
                <w:rFonts w:ascii="Times New Roman" w:eastAsia="Times New Roman" w:hAnsi="Times New Roman"/>
                <w:lang w:eastAsia="ru-RU"/>
              </w:rPr>
              <w:t xml:space="preserve">, що позбавляє документ сенсу. У ПБП суму програми збільшено на 69,9%, до 9,2 </w:t>
            </w:r>
            <w:proofErr w:type="spellStart"/>
            <w:r w:rsidRPr="00D71A33">
              <w:rPr>
                <w:rFonts w:ascii="Times New Roman" w:eastAsia="Times New Roman" w:hAnsi="Times New Roman"/>
                <w:lang w:eastAsia="ru-RU"/>
              </w:rPr>
              <w:t>млн.грн</w:t>
            </w:r>
            <w:proofErr w:type="spellEnd"/>
            <w:r w:rsidRPr="00D71A33">
              <w:rPr>
                <w:rFonts w:ascii="Times New Roman" w:eastAsia="Times New Roman" w:hAnsi="Times New Roman"/>
                <w:lang w:eastAsia="ru-RU"/>
              </w:rPr>
              <w:t xml:space="preserve">., відсутній у БЗІ показник затрат відновлено, його та решту показників подано в розрізі реципієнтів, але зникли показники затрат </w:t>
            </w:r>
          </w:p>
          <w:p w:rsidR="0062520D" w:rsidRPr="00D71A33" w:rsidRDefault="0062520D" w:rsidP="00F170B2">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«результат фінансової діяльності підприємства на початок року, тис. грн.» та якості</w:t>
            </w:r>
          </w:p>
          <w:p w:rsidR="0062520D" w:rsidRPr="00D71A33" w:rsidRDefault="0062520D" w:rsidP="00B46D1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«результат фінансової діяльності підприємства на кінець року, тис.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 що також суттєво шкодить якості контролю бюджетних видатків. Показник затрат перекваліфіковано з внесків до статутного фонду на "фінансову допомогу", що суперечить назві програми і відповідає іншій БП «Фінансова підтримка об’єктів житлово-комунального господарства» (за дотримання умов тої БП). Таким чином, БЗІ та ПБП </w:t>
            </w:r>
            <w:r w:rsidRPr="00D71A33">
              <w:rPr>
                <w:rFonts w:ascii="Times New Roman" w:eastAsia="Times New Roman" w:hAnsi="Times New Roman"/>
                <w:b/>
                <w:lang w:eastAsia="ru-RU"/>
              </w:rPr>
              <w:t>не відповідають</w:t>
            </w:r>
            <w:r w:rsidRPr="00D71A33">
              <w:rPr>
                <w:rFonts w:ascii="Times New Roman" w:eastAsia="Times New Roman" w:hAnsi="Times New Roman"/>
                <w:lang w:eastAsia="ru-RU"/>
              </w:rPr>
              <w:t xml:space="preserve"> наказу № 945 від 27.07.11, </w:t>
            </w:r>
            <w:r w:rsidRPr="00D71A33">
              <w:rPr>
                <w:rFonts w:ascii="Times New Roman" w:eastAsia="Times New Roman" w:hAnsi="Times New Roman"/>
                <w:b/>
                <w:lang w:eastAsia="ru-RU"/>
              </w:rPr>
              <w:t xml:space="preserve">по </w:t>
            </w:r>
            <w:r w:rsidR="00B46D15">
              <w:rPr>
                <w:rFonts w:ascii="Times New Roman" w:eastAsia="Times New Roman" w:hAnsi="Times New Roman"/>
                <w:b/>
                <w:lang w:eastAsia="ru-RU"/>
              </w:rPr>
              <w:t>0</w:t>
            </w:r>
            <w:r w:rsidRPr="00D71A33">
              <w:rPr>
                <w:rFonts w:ascii="Times New Roman" w:eastAsia="Times New Roman" w:hAnsi="Times New Roman"/>
                <w:b/>
                <w:lang w:eastAsia="ru-RU"/>
              </w:rPr>
              <w:t xml:space="preserve"> балів у колонках 6,7</w:t>
            </w:r>
            <w:r w:rsidRPr="00D71A33">
              <w:rPr>
                <w:rFonts w:ascii="Times New Roman" w:eastAsia="Times New Roman" w:hAnsi="Times New Roman"/>
                <w:lang w:eastAsia="ru-RU"/>
              </w:rPr>
              <w:t xml:space="preserve">. Треба зазначити, що передбачені наказом показники є також недостатніми для повноцінної оцінки доцільності та ефективності фінансових вливань у </w:t>
            </w:r>
            <w:proofErr w:type="spellStart"/>
            <w:r w:rsidRPr="00D71A33">
              <w:rPr>
                <w:rFonts w:ascii="Times New Roman" w:eastAsia="Times New Roman" w:hAnsi="Times New Roman"/>
                <w:lang w:eastAsia="ru-RU"/>
              </w:rPr>
              <w:t>КП</w:t>
            </w:r>
            <w:proofErr w:type="spellEnd"/>
            <w:r w:rsidRPr="00D71A33">
              <w:rPr>
                <w:rFonts w:ascii="Times New Roman" w:eastAsia="Times New Roman" w:hAnsi="Times New Roman"/>
                <w:lang w:eastAsia="ru-RU"/>
              </w:rPr>
              <w:t xml:space="preserve">, бажано окрім фінансового результату також оприлюднювати необоротні та ліквідні активи, капітал, зобов’язання, обсяг реалізації, найменування придбаного обладнання чи груп схожого обладнання.   </w:t>
            </w:r>
          </w:p>
        </w:tc>
        <w:tc>
          <w:tcPr>
            <w:tcW w:w="284" w:type="dxa"/>
            <w:tcBorders>
              <w:top w:val="single" w:sz="4" w:space="0" w:color="auto"/>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4019110</w:t>
            </w:r>
          </w:p>
        </w:tc>
        <w:tc>
          <w:tcPr>
            <w:tcW w:w="1842"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Охорона та раціональне використання </w:t>
            </w:r>
            <w:r w:rsidRPr="00D71A33">
              <w:rPr>
                <w:rFonts w:ascii="Times New Roman" w:eastAsia="Times New Roman" w:hAnsi="Times New Roman"/>
                <w:lang w:eastAsia="ru-RU"/>
              </w:rPr>
              <w:lastRenderedPageBreak/>
              <w:t>природних ресурсів</w:t>
            </w:r>
          </w:p>
        </w:tc>
        <w:tc>
          <w:tcPr>
            <w:tcW w:w="6237" w:type="dxa"/>
            <w:tcBorders>
              <w:top w:val="single" w:sz="4" w:space="0" w:color="auto"/>
              <w:left w:val="nil"/>
              <w:bottom w:val="single" w:sz="4" w:space="0" w:color="auto"/>
              <w:right w:val="single" w:sz="4" w:space="0" w:color="auto"/>
            </w:tcBorders>
            <w:shd w:val="clear" w:color="auto" w:fill="FEC1A8"/>
          </w:tcPr>
          <w:p w:rsidR="0062520D" w:rsidRPr="00D71A33" w:rsidRDefault="0062520D" w:rsidP="00FF05B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lastRenderedPageBreak/>
              <w:t xml:space="preserve">БЗІ не надано </w:t>
            </w:r>
            <w:r w:rsidRPr="00D71A33">
              <w:rPr>
                <w:rFonts w:ascii="Times New Roman" w:eastAsia="Times New Roman" w:hAnsi="Times New Roman"/>
                <w:b/>
                <w:lang w:eastAsia="ru-RU"/>
              </w:rPr>
              <w:t>(</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w:t>
            </w:r>
            <w:r w:rsidRPr="00D71A33">
              <w:rPr>
                <w:rFonts w:ascii="Times New Roman" w:hAnsi="Times New Roman"/>
              </w:rPr>
              <w:t xml:space="preserve"> Наказом 945 програму згадано, але мету, завдання та показники не унормовано. Зазначені у ПБП мета «</w:t>
            </w:r>
            <w:r w:rsidRPr="00D71A33">
              <w:rPr>
                <w:rFonts w:ascii="Times New Roman" w:eastAsia="Times New Roman" w:hAnsi="Times New Roman"/>
                <w:lang w:eastAsia="ru-RU"/>
              </w:rPr>
              <w:t xml:space="preserve">забезпечити  </w:t>
            </w:r>
            <w:r w:rsidRPr="00D71A33">
              <w:rPr>
                <w:rFonts w:ascii="Times New Roman" w:eastAsia="Times New Roman" w:hAnsi="Times New Roman"/>
                <w:lang w:eastAsia="ru-RU"/>
              </w:rPr>
              <w:lastRenderedPageBreak/>
              <w:t>екологічно безпечні умови проживання та поліпшення екологічної ситуації у місті» та завдання</w:t>
            </w:r>
            <w:r w:rsidRPr="00D71A33">
              <w:rPr>
                <w:rFonts w:ascii="Times New Roman" w:hAnsi="Times New Roman"/>
              </w:rPr>
              <w:t xml:space="preserve"> «</w:t>
            </w:r>
            <w:r w:rsidRPr="00D71A33">
              <w:rPr>
                <w:rFonts w:ascii="Times New Roman" w:eastAsia="Times New Roman" w:hAnsi="Times New Roman"/>
                <w:lang w:eastAsia="ru-RU"/>
              </w:rPr>
              <w:t xml:space="preserve">Здійснення заходів з охорони та раціонального використання природних ресурсів» відповідають назві програми, але показники розписано по трьом фактичним різноплановим завданням у галузі екології, які доцільно було б формалізувати як окремі завдання (розробка проекту землеустрою з установлення водоохоронних і прибережно-захисних смуг р. Дніпра та Кошової; утилізацію відпрацьованих люмінесцентних ламп та </w:t>
            </w:r>
            <w:proofErr w:type="spellStart"/>
            <w:r w:rsidRPr="00D71A33">
              <w:rPr>
                <w:rFonts w:ascii="Times New Roman" w:eastAsia="Times New Roman" w:hAnsi="Times New Roman"/>
                <w:lang w:eastAsia="ru-RU"/>
              </w:rPr>
              <w:t>ртутєвмісних</w:t>
            </w:r>
            <w:proofErr w:type="spellEnd"/>
            <w:r w:rsidRPr="00D71A33">
              <w:rPr>
                <w:rFonts w:ascii="Times New Roman" w:eastAsia="Times New Roman" w:hAnsi="Times New Roman"/>
                <w:lang w:eastAsia="ru-RU"/>
              </w:rPr>
              <w:t xml:space="preserve"> приладів комунальних закладів міста;проведення  інвентаризації та паспортизації зелених насаджень (парк Шевченківський, сквер "Монастирська слобода",сквер Покровський)). З цих фактичних завдань, друге здається юридично сумнівним, адже утилізація здійснюється коштом власників (</w:t>
            </w:r>
            <w:proofErr w:type="spellStart"/>
            <w:r w:rsidRPr="00D71A33">
              <w:rPr>
                <w:rFonts w:ascii="Times New Roman" w:eastAsia="Times New Roman" w:hAnsi="Times New Roman"/>
                <w:lang w:eastAsia="ru-RU"/>
              </w:rPr>
              <w:t>балансоутримувачів</w:t>
            </w:r>
            <w:proofErr w:type="spellEnd"/>
            <w:r w:rsidRPr="00D71A33">
              <w:rPr>
                <w:rFonts w:ascii="Times New Roman" w:eastAsia="Times New Roman" w:hAnsi="Times New Roman"/>
                <w:lang w:eastAsia="ru-RU"/>
              </w:rPr>
              <w:t xml:space="preserve">) ламп, а її вартість повинна бути частиною витрат, що формують ціну на продукцію цих </w:t>
            </w:r>
            <w:proofErr w:type="spellStart"/>
            <w:r w:rsidRPr="00D71A33">
              <w:rPr>
                <w:rFonts w:ascii="Times New Roman" w:eastAsia="Times New Roman" w:hAnsi="Times New Roman"/>
                <w:lang w:eastAsia="ru-RU"/>
              </w:rPr>
              <w:t>КП</w:t>
            </w:r>
            <w:proofErr w:type="spellEnd"/>
            <w:r w:rsidRPr="00D71A33">
              <w:rPr>
                <w:rFonts w:ascii="Times New Roman" w:eastAsia="Times New Roman" w:hAnsi="Times New Roman"/>
                <w:lang w:eastAsia="ru-RU"/>
              </w:rPr>
              <w:t xml:space="preserve">, зокрема, в частині, що фінансується бюджетом окремо, в інших програмах). Також, традиційно для більшості БП Херсону, показники якості не містять інформації про динаміку продукту та ефективності в порівнянні з минулими періодами, і динаміки якісного впливу програми на статистичні параметри, заради зміни яких програму запроваджено. Однак, позаяк формальних порушень нормативної бази не знайдено, а всі наявні показники зазначено чи розраховано без помилок, ПБП визнано </w:t>
            </w:r>
            <w:r w:rsidRPr="00D71A33">
              <w:rPr>
                <w:rFonts w:ascii="Times New Roman" w:eastAsia="Times New Roman" w:hAnsi="Times New Roman"/>
                <w:b/>
                <w:lang w:eastAsia="ru-RU"/>
              </w:rPr>
              <w:t>відповідним</w:t>
            </w:r>
            <w:r w:rsidRPr="00D71A33">
              <w:rPr>
                <w:rFonts w:ascii="Times New Roman" w:eastAsia="Times New Roman" w:hAnsi="Times New Roman"/>
                <w:lang w:eastAsia="ru-RU"/>
              </w:rPr>
              <w:t xml:space="preserve"> наказу № 945 від 27.07.11, </w:t>
            </w:r>
            <w:r w:rsidR="00FF05B9" w:rsidRPr="00FF05B9">
              <w:rPr>
                <w:rFonts w:ascii="Times New Roman" w:eastAsia="Times New Roman" w:hAnsi="Times New Roman"/>
                <w:b/>
                <w:lang w:eastAsia="ru-RU"/>
              </w:rPr>
              <w:t>15</w:t>
            </w:r>
            <w:r w:rsidRPr="00D71A33">
              <w:rPr>
                <w:rFonts w:ascii="Times New Roman" w:eastAsia="Times New Roman" w:hAnsi="Times New Roman"/>
                <w:b/>
                <w:lang w:eastAsia="ru-RU"/>
              </w:rPr>
              <w:t>бал</w:t>
            </w:r>
            <w:r w:rsidR="00FF05B9">
              <w:rPr>
                <w:rFonts w:ascii="Times New Roman" w:eastAsia="Times New Roman" w:hAnsi="Times New Roman"/>
                <w:b/>
                <w:lang w:eastAsia="ru-RU"/>
              </w:rPr>
              <w:t>ів</w:t>
            </w:r>
            <w:r w:rsidRPr="00D71A33">
              <w:rPr>
                <w:rFonts w:ascii="Times New Roman" w:eastAsia="Times New Roman" w:hAnsi="Times New Roman"/>
                <w:b/>
                <w:lang w:eastAsia="ru-RU"/>
              </w:rPr>
              <w:t xml:space="preserve"> у колонці 7 </w:t>
            </w:r>
          </w:p>
        </w:tc>
        <w:tc>
          <w:tcPr>
            <w:tcW w:w="284" w:type="dxa"/>
            <w:tcBorders>
              <w:top w:val="single" w:sz="4" w:space="0" w:color="auto"/>
              <w:left w:val="single" w:sz="4" w:space="0" w:color="auto"/>
              <w:bottom w:val="single" w:sz="4" w:space="0" w:color="auto"/>
              <w:right w:val="single" w:sz="4" w:space="0" w:color="auto"/>
            </w:tcBorders>
            <w:shd w:val="clear" w:color="auto"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4018600</w:t>
            </w:r>
          </w:p>
        </w:tc>
        <w:tc>
          <w:tcPr>
            <w:tcW w:w="1842" w:type="dxa"/>
            <w:tcBorders>
              <w:top w:val="nil"/>
              <w:left w:val="nil"/>
              <w:bottom w:val="single" w:sz="4" w:space="0" w:color="auto"/>
              <w:right w:val="single" w:sz="4" w:space="0" w:color="auto"/>
            </w:tcBorders>
            <w:shd w:val="clear" w:color="000000" w:fill="FEC1A8"/>
            <w:noWrap/>
            <w:vAlign w:val="bottom"/>
            <w:hideMark/>
          </w:tcPr>
          <w:p w:rsidR="0062520D" w:rsidRPr="00D71A33" w:rsidRDefault="0062520D" w:rsidP="00130FB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Інші видатки </w:t>
            </w:r>
          </w:p>
        </w:tc>
        <w:tc>
          <w:tcPr>
            <w:tcW w:w="6237" w:type="dxa"/>
            <w:tcBorders>
              <w:top w:val="single" w:sz="4" w:space="0" w:color="auto"/>
              <w:left w:val="nil"/>
              <w:bottom w:val="single" w:sz="4" w:space="0" w:color="auto"/>
              <w:right w:val="single" w:sz="4" w:space="0" w:color="auto"/>
            </w:tcBorders>
            <w:shd w:val="clear" w:color="000000" w:fill="FEC1A8"/>
          </w:tcPr>
          <w:p w:rsidR="0062520D" w:rsidRPr="00D71A33" w:rsidRDefault="0062520D" w:rsidP="00C93F4C">
            <w:pPr>
              <w:spacing w:after="0" w:line="240" w:lineRule="auto"/>
              <w:rPr>
                <w:rFonts w:ascii="Times New Roman" w:eastAsia="Times New Roman" w:hAnsi="Times New Roman"/>
                <w:lang w:eastAsia="ru-RU"/>
              </w:rPr>
            </w:pPr>
            <w:r w:rsidRPr="00D71A33">
              <w:rPr>
                <w:rFonts w:ascii="Times New Roman" w:hAnsi="Times New Roman"/>
              </w:rPr>
              <w:t xml:space="preserve">Наказом № 945 програму згадано, але мету, завдання та показники не унормовано. </w:t>
            </w:r>
            <w:r w:rsidRPr="00D71A33">
              <w:rPr>
                <w:rFonts w:ascii="Times New Roman" w:eastAsia="Times New Roman" w:hAnsi="Times New Roman"/>
                <w:lang w:eastAsia="ru-RU"/>
              </w:rPr>
              <w:t xml:space="preserve"> У БЗІ не заповнено розділ 7, розділ 8 також не містить згадок про завдання БП, та за набором показників відповідає іншій БП «Внески до статутних фондів суб’єктів господарювання» КПК 4017470, і також, як і в тій програмі, всупереч примітці 7 до наказу 945, без розрізу реципієнтів. Натомість у ПБП зазначені 2 завдання, «паспортизація та виготовлення технічних висновків житлових будинків» та «поховання загиблих учасників АТО», чиї показники в цілому відповідають необхідному для контролю мінімуму, окрім традиційною відсутності в завданні 1 необхідних там показників якості, пов’язаних з динамікою затрат, продукту та ефективності порівняно з минулими роками, і динаміки якісного впливу програми на статистичні параметри, заради зміни яких програму запроваджено.  Т.ч.  БЗІ визнано </w:t>
            </w:r>
            <w:r w:rsidRPr="00D71A33">
              <w:rPr>
                <w:rFonts w:ascii="Times New Roman" w:eastAsia="Times New Roman" w:hAnsi="Times New Roman"/>
                <w:b/>
                <w:lang w:eastAsia="ru-RU"/>
              </w:rPr>
              <w:t>невідповідним</w:t>
            </w:r>
            <w:r w:rsidRPr="00D71A33">
              <w:rPr>
                <w:rFonts w:ascii="Times New Roman" w:eastAsia="Times New Roman" w:hAnsi="Times New Roman"/>
                <w:lang w:eastAsia="ru-RU"/>
              </w:rPr>
              <w:t xml:space="preserve">, а ПБП </w:t>
            </w:r>
            <w:r w:rsidRPr="00D71A33">
              <w:rPr>
                <w:rFonts w:ascii="Times New Roman" w:eastAsia="Times New Roman" w:hAnsi="Times New Roman"/>
                <w:b/>
                <w:lang w:eastAsia="ru-RU"/>
              </w:rPr>
              <w:t>відповідним</w:t>
            </w:r>
            <w:r w:rsidRPr="00D71A33">
              <w:rPr>
                <w:rFonts w:ascii="Times New Roman" w:eastAsia="Times New Roman" w:hAnsi="Times New Roman"/>
                <w:lang w:eastAsia="ru-RU"/>
              </w:rPr>
              <w:t xml:space="preserve"> наказу № 945 від 27.07.11,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00B46D15">
              <w:rPr>
                <w:rFonts w:ascii="Times New Roman" w:eastAsia="Times New Roman" w:hAnsi="Times New Roman"/>
                <w:b/>
                <w:lang w:eastAsia="ru-RU"/>
              </w:rPr>
              <w:t>, 15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EC1A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C1FDB9"/>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10</w:t>
            </w:r>
          </w:p>
        </w:tc>
        <w:tc>
          <w:tcPr>
            <w:tcW w:w="8930" w:type="dxa"/>
            <w:gridSpan w:val="4"/>
            <w:tcBorders>
              <w:top w:val="nil"/>
              <w:left w:val="nil"/>
              <w:bottom w:val="single" w:sz="4" w:space="0" w:color="auto"/>
              <w:right w:val="single" w:sz="4" w:space="0" w:color="auto"/>
            </w:tcBorders>
            <w:shd w:val="clear" w:color="000000" w:fill="C1FDB9"/>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обліку, розподілу та приватизації житла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C1FDB9"/>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C1FDB9"/>
            <w:noWrap/>
            <w:vAlign w:val="bottom"/>
            <w:hideMark/>
          </w:tcPr>
          <w:p w:rsidR="0062520D" w:rsidRPr="00D71A33" w:rsidRDefault="00CB1929"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C1FDB9"/>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C1FDB9"/>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обліку, розподілу та приватизації житла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auto" w:fill="C1FDB9"/>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C1FDB9"/>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C1FDB9"/>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1FDB9"/>
            <w:noWrap/>
            <w:vAlign w:val="bottom"/>
            <w:hideMark/>
          </w:tcPr>
          <w:p w:rsidR="0062520D" w:rsidRPr="00D71A33" w:rsidRDefault="00CB1929"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420"/>
        </w:trPr>
        <w:tc>
          <w:tcPr>
            <w:tcW w:w="1135" w:type="dxa"/>
            <w:tcBorders>
              <w:top w:val="nil"/>
              <w:left w:val="single" w:sz="4" w:space="0" w:color="auto"/>
              <w:bottom w:val="single" w:sz="4" w:space="0" w:color="auto"/>
              <w:right w:val="single" w:sz="4" w:space="0" w:color="auto"/>
            </w:tcBorders>
            <w:shd w:val="clear" w:color="auto" w:fill="C1FDB9"/>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4410180</w:t>
            </w:r>
          </w:p>
        </w:tc>
        <w:tc>
          <w:tcPr>
            <w:tcW w:w="1842" w:type="dxa"/>
            <w:tcBorders>
              <w:top w:val="nil"/>
              <w:left w:val="nil"/>
              <w:bottom w:val="single" w:sz="4" w:space="0" w:color="auto"/>
              <w:right w:val="single" w:sz="4" w:space="0" w:color="auto"/>
            </w:tcBorders>
            <w:shd w:val="clear" w:color="auto" w:fill="C1FDB9"/>
            <w:vAlign w:val="center"/>
            <w:hideMark/>
          </w:tcPr>
          <w:p w:rsidR="0062520D" w:rsidRPr="00D71A33" w:rsidRDefault="0062520D" w:rsidP="00130FB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 xml:space="preserve">. АРК та </w:t>
            </w:r>
            <w:proofErr w:type="spellStart"/>
            <w:r w:rsidRPr="00D71A33">
              <w:rPr>
                <w:rFonts w:ascii="Times New Roman" w:eastAsia="Times New Roman" w:hAnsi="Times New Roman"/>
                <w:lang w:eastAsia="ru-RU"/>
              </w:rPr>
              <w:lastRenderedPageBreak/>
              <w:t>обл.значення</w:t>
            </w:r>
            <w:proofErr w:type="spellEnd"/>
            <w:r w:rsidRPr="00D71A33">
              <w:rPr>
                <w:rFonts w:ascii="Times New Roman" w:eastAsia="Times New Roman" w:hAnsi="Times New Roman"/>
                <w:lang w:eastAsia="ru-RU"/>
              </w:rPr>
              <w:t xml:space="preserve"> </w:t>
            </w:r>
          </w:p>
        </w:tc>
        <w:tc>
          <w:tcPr>
            <w:tcW w:w="6237" w:type="dxa"/>
            <w:tcBorders>
              <w:top w:val="single" w:sz="4" w:space="0" w:color="auto"/>
              <w:left w:val="nil"/>
              <w:bottom w:val="single" w:sz="4" w:space="0" w:color="auto"/>
              <w:right w:val="single" w:sz="4" w:space="0" w:color="auto"/>
            </w:tcBorders>
            <w:shd w:val="clear" w:color="auto" w:fill="C1FDB9"/>
          </w:tcPr>
          <w:p w:rsidR="0062520D" w:rsidRPr="00D71A33" w:rsidRDefault="0062520D" w:rsidP="00CB192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lastRenderedPageBreak/>
              <w:t>ПБП опубліковано</w:t>
            </w:r>
            <w:r w:rsidR="00FB5B87" w:rsidRPr="00D71A33">
              <w:rPr>
                <w:rFonts w:ascii="Times New Roman" w:eastAsia="Times New Roman" w:hAnsi="Times New Roman"/>
                <w:lang w:eastAsia="ru-RU"/>
              </w:rPr>
              <w:t xml:space="preserve"> в червні 2017 в розділі іншого ГРБК (Департаменту бюджету і фінансів); мета, завдання і показники відповідають наказу № 1035 від 27.09.</w:t>
            </w:r>
            <w:r w:rsidRPr="00D71A33">
              <w:rPr>
                <w:rFonts w:ascii="Times New Roman" w:eastAsia="Times New Roman" w:hAnsi="Times New Roman"/>
                <w:lang w:eastAsia="ru-RU"/>
              </w:rPr>
              <w:t>; у БЗІ</w:t>
            </w:r>
            <w:r w:rsidR="00CB1929" w:rsidRPr="00D71A33">
              <w:rPr>
                <w:rFonts w:ascii="Times New Roman" w:eastAsia="Times New Roman" w:hAnsi="Times New Roman"/>
                <w:lang w:eastAsia="ru-RU"/>
              </w:rPr>
              <w:t xml:space="preserve"> та ПБП</w:t>
            </w:r>
            <w:r w:rsidRPr="00D71A33">
              <w:rPr>
                <w:rFonts w:ascii="Times New Roman" w:eastAsia="Times New Roman" w:hAnsi="Times New Roman"/>
                <w:lang w:eastAsia="ru-RU"/>
              </w:rPr>
              <w:t xml:space="preserve"> відсутні показники ефективності «</w:t>
            </w:r>
            <w:r w:rsidRPr="00D71A33">
              <w:rPr>
                <w:rFonts w:ascii="Times New Roman" w:hAnsi="Times New Roman"/>
                <w:snapToGrid w:val="0"/>
              </w:rPr>
              <w:t xml:space="preserve">Кількість підготовлених нормативних-правових актів (рішень сесій </w:t>
            </w:r>
            <w:r w:rsidRPr="00D71A33">
              <w:rPr>
                <w:rFonts w:ascii="Times New Roman" w:hAnsi="Times New Roman"/>
                <w:snapToGrid w:val="0"/>
              </w:rPr>
              <w:lastRenderedPageBreak/>
              <w:t>та розпоряджень) на 1 працівника, од.» та «Кількість прийнятих нормативно-правових актів (рішень сесій та розпоряджень на 1 працівника, од.»</w:t>
            </w:r>
            <w:r w:rsidRPr="00D71A33">
              <w:rPr>
                <w:rFonts w:ascii="Times New Roman" w:eastAsia="Times New Roman" w:hAnsi="Times New Roman"/>
                <w:lang w:eastAsia="ru-RU"/>
              </w:rPr>
              <w:t xml:space="preserve">; </w:t>
            </w:r>
            <w:r w:rsidR="00CB1929" w:rsidRPr="00D71A33">
              <w:rPr>
                <w:rFonts w:ascii="Times New Roman" w:eastAsia="Times New Roman" w:hAnsi="Times New Roman"/>
                <w:lang w:eastAsia="ru-RU"/>
              </w:rPr>
              <w:t xml:space="preserve">У ПБП також відсутні відповіді показники продукту. </w:t>
            </w:r>
            <w:r w:rsidRPr="00D71A33">
              <w:rPr>
                <w:rFonts w:ascii="Times New Roman" w:eastAsia="Times New Roman" w:hAnsi="Times New Roman"/>
                <w:lang w:eastAsia="ru-RU"/>
              </w:rPr>
              <w:t xml:space="preserve">Т.ч. </w:t>
            </w:r>
            <w:r w:rsidR="00CB1929" w:rsidRPr="00D71A33">
              <w:rPr>
                <w:rFonts w:ascii="Times New Roman" w:eastAsia="Times New Roman" w:hAnsi="Times New Roman"/>
                <w:lang w:eastAsia="ru-RU"/>
              </w:rPr>
              <w:t xml:space="preserve">ПБП і </w:t>
            </w:r>
            <w:r w:rsidRPr="00D71A33">
              <w:rPr>
                <w:rFonts w:ascii="Times New Roman" w:eastAsia="Times New Roman" w:hAnsi="Times New Roman"/>
                <w:lang w:eastAsia="ru-RU"/>
              </w:rPr>
              <w:t xml:space="preserve">БЗІ </w:t>
            </w:r>
            <w:r w:rsidRPr="00D71A33">
              <w:rPr>
                <w:rFonts w:ascii="Times New Roman" w:hAnsi="Times New Roman"/>
              </w:rPr>
              <w:t xml:space="preserve">визнано невідповідним наказу 1035 від 27.09.12, бо навіть за відсутності таких НПА цей факт необхідно знати стороннім користувачам, крім того, розробник не може знати, чи не доведеться йому розробляти проекти НПА протягом наступних за плановим прогнозних років, показники по яких містяться у БЗІ  </w:t>
            </w:r>
            <w:r w:rsidR="00CB1929" w:rsidRPr="00D71A33">
              <w:rPr>
                <w:rFonts w:ascii="Times New Roman" w:hAnsi="Times New Roman"/>
              </w:rPr>
              <w:t xml:space="preserve">по </w:t>
            </w:r>
            <w:r w:rsidR="004867FF">
              <w:rPr>
                <w:rFonts w:ascii="Times New Roman" w:hAnsi="Times New Roman"/>
                <w:b/>
              </w:rPr>
              <w:t>0 балів у</w:t>
            </w:r>
            <w:r w:rsidRPr="00D71A33">
              <w:rPr>
                <w:rFonts w:ascii="Times New Roman" w:hAnsi="Times New Roman"/>
                <w:b/>
              </w:rPr>
              <w:t xml:space="preserve"> колон</w:t>
            </w:r>
            <w:r w:rsidR="00CB1929" w:rsidRPr="00D71A33">
              <w:rPr>
                <w:rFonts w:ascii="Times New Roman" w:hAnsi="Times New Roman"/>
                <w:b/>
              </w:rPr>
              <w:t>ках</w:t>
            </w:r>
            <w:r w:rsidRPr="00D71A33">
              <w:rPr>
                <w:rFonts w:ascii="Times New Roman" w:hAnsi="Times New Roman"/>
                <w:b/>
              </w:rPr>
              <w:t xml:space="preserve"> 6</w:t>
            </w:r>
            <w:r w:rsidR="00CB1929" w:rsidRPr="00D71A33">
              <w:rPr>
                <w:rFonts w:ascii="Times New Roman" w:hAnsi="Times New Roman"/>
                <w:b/>
              </w:rPr>
              <w:t xml:space="preserve">,7 </w:t>
            </w:r>
          </w:p>
        </w:tc>
        <w:tc>
          <w:tcPr>
            <w:tcW w:w="284" w:type="dxa"/>
            <w:tcBorders>
              <w:top w:val="single" w:sz="4" w:space="0" w:color="auto"/>
              <w:left w:val="single" w:sz="4" w:space="0" w:color="auto"/>
              <w:bottom w:val="single" w:sz="4" w:space="0" w:color="auto"/>
              <w:right w:val="single" w:sz="4" w:space="0" w:color="auto"/>
            </w:tcBorders>
            <w:shd w:val="clear" w:color="auto" w:fill="C1FDB9"/>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auto" w:fill="C1FDB9"/>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r w:rsidR="00CB1929"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auto" w:fill="C1FDB9"/>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C1FDB9"/>
            <w:vAlign w:val="center"/>
            <w:hideMark/>
          </w:tcPr>
          <w:p w:rsidR="0062520D" w:rsidRPr="00D71A33" w:rsidRDefault="00CB1929"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lastRenderedPageBreak/>
              <w:t>11</w:t>
            </w:r>
          </w:p>
        </w:tc>
        <w:tc>
          <w:tcPr>
            <w:tcW w:w="8930" w:type="dxa"/>
            <w:gridSpan w:val="4"/>
            <w:tcBorders>
              <w:top w:val="nil"/>
              <w:left w:val="nil"/>
              <w:bottom w:val="single" w:sz="4" w:space="0" w:color="auto"/>
              <w:right w:val="single" w:sz="4" w:space="0" w:color="auto"/>
            </w:tcBorders>
            <w:shd w:val="clear" w:color="000000" w:fill="BFBFBF"/>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комунальної власності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BFBFBF"/>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BFBFBF"/>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BFBFBF"/>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комунальної власності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auto" w:fill="BFBFBF"/>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BFBFBF"/>
            <w:noWrap/>
            <w:vAlign w:val="bottom"/>
            <w:hideMark/>
          </w:tcPr>
          <w:p w:rsidR="0062520D" w:rsidRPr="00D71A33" w:rsidRDefault="0062520D" w:rsidP="005F5698">
            <w:pPr>
              <w:spacing w:after="0" w:line="240" w:lineRule="auto"/>
              <w:jc w:val="right"/>
              <w:rPr>
                <w:rFonts w:ascii="Times New Roman" w:eastAsia="Times New Roman" w:hAnsi="Times New Roman"/>
                <w:lang w:val="ru-RU" w:eastAsia="ru-RU"/>
              </w:rPr>
            </w:pPr>
            <w:r w:rsidRPr="00D71A33">
              <w:rPr>
                <w:rFonts w:ascii="Times New Roman" w:eastAsia="Times New Roman" w:hAnsi="Times New Roman"/>
                <w:lang w:val="ru-RU" w:eastAsia="ru-RU"/>
              </w:rPr>
              <w:t>0</w:t>
            </w:r>
          </w:p>
        </w:tc>
        <w:tc>
          <w:tcPr>
            <w:tcW w:w="709" w:type="dxa"/>
            <w:tcBorders>
              <w:top w:val="nil"/>
              <w:left w:val="nil"/>
              <w:bottom w:val="single" w:sz="4" w:space="0" w:color="auto"/>
              <w:right w:val="single" w:sz="4" w:space="0" w:color="auto"/>
            </w:tcBorders>
            <w:shd w:val="clear" w:color="000000" w:fill="BFBFBF"/>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4510180</w:t>
            </w:r>
          </w:p>
        </w:tc>
        <w:tc>
          <w:tcPr>
            <w:tcW w:w="1842" w:type="dxa"/>
            <w:tcBorders>
              <w:top w:val="nil"/>
              <w:left w:val="nil"/>
              <w:bottom w:val="single" w:sz="4" w:space="0" w:color="auto"/>
              <w:right w:val="single" w:sz="4" w:space="0" w:color="auto"/>
            </w:tcBorders>
            <w:shd w:val="clear" w:color="000000" w:fill="BFBFBF"/>
            <w:vAlign w:val="center"/>
            <w:hideMark/>
          </w:tcPr>
          <w:p w:rsidR="0062520D" w:rsidRPr="00D71A33" w:rsidRDefault="0062520D" w:rsidP="00D233A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респ.АРК</w:t>
            </w:r>
            <w:proofErr w:type="spellEnd"/>
            <w:r w:rsidRPr="00D71A33">
              <w:rPr>
                <w:rFonts w:ascii="Times New Roman" w:eastAsia="Times New Roman" w:hAnsi="Times New Roman"/>
                <w:lang w:eastAsia="ru-RU"/>
              </w:rPr>
              <w:t xml:space="preserve"> та обл. значення </w:t>
            </w:r>
          </w:p>
        </w:tc>
        <w:tc>
          <w:tcPr>
            <w:tcW w:w="6237" w:type="dxa"/>
            <w:tcBorders>
              <w:top w:val="single" w:sz="4" w:space="0" w:color="auto"/>
              <w:left w:val="nil"/>
              <w:bottom w:val="single" w:sz="4" w:space="0" w:color="auto"/>
              <w:right w:val="single" w:sz="4" w:space="0" w:color="auto"/>
            </w:tcBorders>
            <w:shd w:val="clear" w:color="000000" w:fill="BFBFBF"/>
          </w:tcPr>
          <w:p w:rsidR="0062520D" w:rsidRPr="00D71A33" w:rsidRDefault="0062520D" w:rsidP="00C6174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ПБП не опубліковано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r w:rsidRPr="00D71A33">
              <w:rPr>
                <w:rFonts w:ascii="Times New Roman" w:eastAsia="Times New Roman" w:hAnsi="Times New Roman"/>
                <w:lang w:eastAsia="ru-RU"/>
              </w:rPr>
              <w:t>;</w:t>
            </w:r>
            <w:r w:rsidRPr="00D71A33">
              <w:rPr>
                <w:rFonts w:ascii="Times New Roman" w:hAnsi="Times New Roman"/>
                <w:snapToGrid w:val="0"/>
              </w:rPr>
              <w:t xml:space="preserve"> у БЗІ, попри розділення передбачених наказом НПА на </w:t>
            </w:r>
            <w:proofErr w:type="spellStart"/>
            <w:r w:rsidRPr="00D71A33">
              <w:rPr>
                <w:rFonts w:ascii="Times New Roman" w:hAnsi="Times New Roman"/>
                <w:snapToGrid w:val="0"/>
              </w:rPr>
              <w:t>підготовле</w:t>
            </w:r>
            <w:proofErr w:type="spellEnd"/>
            <w:r w:rsidRPr="00D71A33">
              <w:rPr>
                <w:rFonts w:ascii="Times New Roman" w:hAnsi="Times New Roman"/>
                <w:snapToGrid w:val="0"/>
              </w:rPr>
              <w:t xml:space="preserve"> відсутні </w:t>
            </w:r>
            <w:proofErr w:type="spellStart"/>
            <w:r w:rsidRPr="00D71A33">
              <w:rPr>
                <w:rFonts w:ascii="Times New Roman" w:hAnsi="Times New Roman"/>
                <w:snapToGrid w:val="0"/>
              </w:rPr>
              <w:t>показник</w:t>
            </w:r>
            <w:r w:rsidRPr="00D71A33">
              <w:rPr>
                <w:rFonts w:ascii="Times New Roman" w:hAnsi="Times New Roman"/>
                <w:b/>
              </w:rPr>
              <w:t>продукту</w:t>
            </w:r>
            <w:proofErr w:type="spellEnd"/>
            <w:r w:rsidRPr="00D71A33">
              <w:rPr>
                <w:rFonts w:ascii="Times New Roman" w:hAnsi="Times New Roman"/>
              </w:rPr>
              <w:t xml:space="preserve"> «кількість прийнятих нормативно-правових актів, од.» та </w:t>
            </w:r>
            <w:r w:rsidRPr="00D71A33">
              <w:rPr>
                <w:rFonts w:ascii="Times New Roman" w:hAnsi="Times New Roman"/>
                <w:bCs/>
              </w:rPr>
              <w:t>показник</w:t>
            </w:r>
            <w:r w:rsidRPr="00D71A33">
              <w:rPr>
                <w:rFonts w:ascii="Times New Roman" w:hAnsi="Times New Roman"/>
                <w:b/>
                <w:bCs/>
              </w:rPr>
              <w:t xml:space="preserve"> ефективності:</w:t>
            </w:r>
            <w:r w:rsidRPr="00D71A33">
              <w:rPr>
                <w:rFonts w:ascii="Times New Roman" w:hAnsi="Times New Roman"/>
              </w:rPr>
              <w:t xml:space="preserve"> «кількість прийнятих нормативно-правових актів на одного працівника, од.»; БЗІ визнано невідповідним наказу 1035 від 27.09.12,  </w:t>
            </w:r>
            <w:r w:rsidR="004867FF">
              <w:rPr>
                <w:rFonts w:ascii="Times New Roman" w:hAnsi="Times New Roman"/>
                <w:b/>
              </w:rPr>
              <w:t>0 балів у</w:t>
            </w:r>
            <w:r w:rsidRPr="00D71A33">
              <w:rPr>
                <w:rFonts w:ascii="Times New Roman" w:hAnsi="Times New Roman"/>
                <w:b/>
              </w:rPr>
              <w:t xml:space="preserve"> колонці 6</w:t>
            </w:r>
          </w:p>
        </w:tc>
        <w:tc>
          <w:tcPr>
            <w:tcW w:w="28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lang w:val="ru-RU" w:eastAsia="ru-RU"/>
              </w:rPr>
            </w:pPr>
            <w:r w:rsidRPr="00D71A33">
              <w:rPr>
                <w:rFonts w:ascii="Times New Roman" w:eastAsia="Times New Roman" w:hAnsi="Times New Roman"/>
                <w:lang w:val="ru-RU" w:eastAsia="ru-RU"/>
              </w:rPr>
              <w:t>0</w:t>
            </w:r>
          </w:p>
        </w:tc>
        <w:tc>
          <w:tcPr>
            <w:tcW w:w="709" w:type="dxa"/>
            <w:tcBorders>
              <w:top w:val="nil"/>
              <w:left w:val="nil"/>
              <w:bottom w:val="single" w:sz="4" w:space="0" w:color="auto"/>
              <w:right w:val="single" w:sz="4" w:space="0" w:color="auto"/>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4518600</w:t>
            </w:r>
          </w:p>
        </w:tc>
        <w:tc>
          <w:tcPr>
            <w:tcW w:w="1842" w:type="dxa"/>
            <w:tcBorders>
              <w:top w:val="nil"/>
              <w:left w:val="nil"/>
              <w:bottom w:val="single" w:sz="4" w:space="0" w:color="auto"/>
              <w:right w:val="single" w:sz="4" w:space="0" w:color="auto"/>
            </w:tcBorders>
            <w:shd w:val="clear" w:color="000000" w:fill="BFBFBF"/>
            <w:noWrap/>
            <w:vAlign w:val="center"/>
            <w:hideMark/>
          </w:tcPr>
          <w:p w:rsidR="0062520D" w:rsidRPr="00D71A33" w:rsidRDefault="0062520D" w:rsidP="00D233A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Інші видатки </w:t>
            </w:r>
          </w:p>
        </w:tc>
        <w:tc>
          <w:tcPr>
            <w:tcW w:w="6237" w:type="dxa"/>
            <w:tcBorders>
              <w:top w:val="single" w:sz="4" w:space="0" w:color="auto"/>
              <w:left w:val="nil"/>
              <w:bottom w:val="single" w:sz="4" w:space="0" w:color="auto"/>
              <w:right w:val="single" w:sz="4" w:space="0" w:color="auto"/>
            </w:tcBorders>
            <w:shd w:val="clear" w:color="000000" w:fill="BFBFBF"/>
          </w:tcPr>
          <w:p w:rsidR="0062520D" w:rsidRPr="00D71A33" w:rsidRDefault="0062520D" w:rsidP="00C37F4C">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ПБП не опубліковано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r w:rsidRPr="00D71A33">
              <w:rPr>
                <w:rFonts w:ascii="Times New Roman" w:eastAsia="Times New Roman" w:hAnsi="Times New Roman"/>
                <w:lang w:eastAsia="ru-RU"/>
              </w:rPr>
              <w:t xml:space="preserve">; Оскільки під КПК 8600 наказом Мінфіну № 945 від 27.07.2011 не передбачено нормування мети, завдань і показників, достатнім для нарахування балів по БЗІ є наявність документу і під КПК 8600 наказом Мінфіну № 945 від 27.07.2011 не передбачено нормування мети, завдань і показників, достатнім для нарахування балів є наявність у документі мети та завдань, що відповідають одне одному та не дублюють повністю інших бюджетних програм з унормованими показниками, і відповідність застосованих показників логіці абзаців 5,7 п.1.1. та п.2.7 наказу № 836 від 26.08.14. Мета програми «Оцінка та видача свідоцтв об'єктів комунальної власності». Однак, у розділі 3 зазначено КПК вигаданої підпрограми 4518601, він же дублюється у розділі 8, а розділ 5.1. взагалі відсутній. Показники затрат (суми видатків в розрізі функцій), продукту (кількість в розрізі функцій) не узгоджено з показником якості (відсоток виконаних функцій – не зазначено, від чого той відсоток). Т.ч. БЗІ </w:t>
            </w:r>
            <w:r w:rsidRPr="00D71A33">
              <w:rPr>
                <w:rFonts w:ascii="Times New Roman" w:eastAsia="Times New Roman" w:hAnsi="Times New Roman"/>
                <w:b/>
                <w:lang w:eastAsia="ru-RU"/>
              </w:rPr>
              <w:t>не відповідає</w:t>
            </w:r>
            <w:r w:rsidRPr="00D71A33">
              <w:rPr>
                <w:rFonts w:ascii="Times New Roman" w:eastAsia="Times New Roman" w:hAnsi="Times New Roman"/>
                <w:lang w:eastAsia="ru-RU"/>
              </w:rPr>
              <w:t xml:space="preserve"> наказам 836 та 945,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p>
        </w:tc>
        <w:tc>
          <w:tcPr>
            <w:tcW w:w="284"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BFBFBF"/>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12</w:t>
            </w:r>
          </w:p>
        </w:tc>
        <w:tc>
          <w:tcPr>
            <w:tcW w:w="8930" w:type="dxa"/>
            <w:gridSpan w:val="4"/>
            <w:tcBorders>
              <w:top w:val="nil"/>
              <w:left w:val="nil"/>
              <w:bottom w:val="single" w:sz="4" w:space="0" w:color="auto"/>
              <w:right w:val="single" w:sz="4" w:space="0" w:color="auto"/>
            </w:tcBorders>
            <w:shd w:val="clear" w:color="000000" w:fill="00B050"/>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капітального будівництва Херсонської міської ради,середній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00B05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3</w:t>
            </w:r>
          </w:p>
        </w:tc>
        <w:tc>
          <w:tcPr>
            <w:tcW w:w="709" w:type="dxa"/>
            <w:tcBorders>
              <w:top w:val="nil"/>
              <w:left w:val="nil"/>
              <w:bottom w:val="single" w:sz="4" w:space="0" w:color="auto"/>
              <w:right w:val="single" w:sz="4" w:space="0" w:color="auto"/>
            </w:tcBorders>
            <w:shd w:val="clear" w:color="000000" w:fill="00B05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3</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капітального будівництва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auto" w:fill="00B050"/>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00B05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9</w:t>
            </w:r>
          </w:p>
        </w:tc>
        <w:tc>
          <w:tcPr>
            <w:tcW w:w="709" w:type="dxa"/>
            <w:tcBorders>
              <w:top w:val="nil"/>
              <w:left w:val="nil"/>
              <w:bottom w:val="single" w:sz="4" w:space="0" w:color="auto"/>
              <w:right w:val="single" w:sz="4" w:space="0" w:color="auto"/>
            </w:tcBorders>
            <w:shd w:val="clear" w:color="000000" w:fill="00B050"/>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30</w:t>
            </w:r>
          </w:p>
        </w:tc>
        <w:tc>
          <w:tcPr>
            <w:tcW w:w="709" w:type="dxa"/>
            <w:tcBorders>
              <w:top w:val="nil"/>
              <w:left w:val="nil"/>
              <w:bottom w:val="single" w:sz="4" w:space="0" w:color="auto"/>
              <w:right w:val="single" w:sz="4" w:space="0" w:color="auto"/>
            </w:tcBorders>
            <w:shd w:val="clear" w:color="000000" w:fill="00B050"/>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30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4710180</w:t>
            </w:r>
          </w:p>
        </w:tc>
        <w:tc>
          <w:tcPr>
            <w:tcW w:w="1842"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1318E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респ.АРК</w:t>
            </w:r>
            <w:proofErr w:type="spellEnd"/>
            <w:r w:rsidRPr="00D71A33">
              <w:rPr>
                <w:rFonts w:ascii="Times New Roman" w:eastAsia="Times New Roman" w:hAnsi="Times New Roman"/>
                <w:lang w:eastAsia="ru-RU"/>
              </w:rPr>
              <w:t xml:space="preserve"> та </w:t>
            </w:r>
            <w:proofErr w:type="spellStart"/>
            <w:r w:rsidRPr="00D71A33">
              <w:rPr>
                <w:rFonts w:ascii="Times New Roman" w:eastAsia="Times New Roman" w:hAnsi="Times New Roman"/>
                <w:lang w:eastAsia="ru-RU"/>
              </w:rPr>
              <w:t>обл.значення</w:t>
            </w:r>
            <w:proofErr w:type="spellEnd"/>
            <w:r w:rsidRPr="00D71A33">
              <w:rPr>
                <w:rFonts w:ascii="Times New Roman" w:eastAsia="Times New Roman" w:hAnsi="Times New Roman"/>
                <w:lang w:eastAsia="ru-RU"/>
              </w:rPr>
              <w:t xml:space="preserve"> </w:t>
            </w:r>
          </w:p>
        </w:tc>
        <w:tc>
          <w:tcPr>
            <w:tcW w:w="6237" w:type="dxa"/>
            <w:tcBorders>
              <w:top w:val="single" w:sz="4" w:space="0" w:color="auto"/>
              <w:left w:val="nil"/>
              <w:bottom w:val="single" w:sz="4" w:space="0" w:color="auto"/>
              <w:right w:val="single" w:sz="4" w:space="0" w:color="auto"/>
            </w:tcBorders>
            <w:shd w:val="clear" w:color="000000" w:fill="00B050"/>
          </w:tcPr>
          <w:p w:rsidR="0062520D" w:rsidRPr="00D71A33" w:rsidRDefault="0062520D" w:rsidP="0068058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ПБП при спробі відкриття видає помилку 404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r w:rsidRPr="00D71A33">
              <w:rPr>
                <w:rFonts w:ascii="Times New Roman" w:eastAsia="Times New Roman" w:hAnsi="Times New Roman"/>
                <w:lang w:eastAsia="ru-RU"/>
              </w:rPr>
              <w:t xml:space="preserve">; </w:t>
            </w:r>
            <w:r w:rsidRPr="00D71A33">
              <w:rPr>
                <w:rFonts w:ascii="Times New Roman" w:hAnsi="Times New Roman"/>
                <w:snapToGrid w:val="0"/>
              </w:rPr>
              <w:t xml:space="preserve">у БЗІ відсутні </w:t>
            </w:r>
            <w:proofErr w:type="spellStart"/>
            <w:r w:rsidRPr="00D71A33">
              <w:rPr>
                <w:rFonts w:ascii="Times New Roman" w:hAnsi="Times New Roman"/>
                <w:snapToGrid w:val="0"/>
              </w:rPr>
              <w:t>показник</w:t>
            </w:r>
            <w:r w:rsidRPr="00D71A33">
              <w:rPr>
                <w:rFonts w:ascii="Times New Roman" w:hAnsi="Times New Roman"/>
                <w:b/>
              </w:rPr>
              <w:t>продукту</w:t>
            </w:r>
            <w:proofErr w:type="spellEnd"/>
            <w:r w:rsidRPr="00D71A33">
              <w:rPr>
                <w:rFonts w:ascii="Times New Roman" w:hAnsi="Times New Roman"/>
              </w:rPr>
              <w:t xml:space="preserve"> «кількість прийнятих нормативно-правових актів, од.» та </w:t>
            </w:r>
            <w:r w:rsidRPr="00D71A33">
              <w:rPr>
                <w:rFonts w:ascii="Times New Roman" w:hAnsi="Times New Roman"/>
                <w:bCs/>
              </w:rPr>
              <w:t>показник</w:t>
            </w:r>
            <w:r w:rsidRPr="00D71A33">
              <w:rPr>
                <w:rFonts w:ascii="Times New Roman" w:hAnsi="Times New Roman"/>
                <w:b/>
                <w:bCs/>
              </w:rPr>
              <w:t xml:space="preserve"> ефективності:</w:t>
            </w:r>
            <w:r w:rsidRPr="00D71A33">
              <w:rPr>
                <w:rFonts w:ascii="Times New Roman" w:hAnsi="Times New Roman"/>
              </w:rPr>
              <w:t xml:space="preserve"> «кількість прийнятих нормативно-правових актів на одного працівника, од.»; БЗІ визнано невідповідним наказу 1035 від 27.09.12,  </w:t>
            </w:r>
            <w:r w:rsidR="004867FF">
              <w:rPr>
                <w:rFonts w:ascii="Times New Roman" w:hAnsi="Times New Roman"/>
                <w:b/>
              </w:rPr>
              <w:t>0 балів у</w:t>
            </w:r>
            <w:r w:rsidRPr="00D71A33">
              <w:rPr>
                <w:rFonts w:ascii="Times New Roman" w:hAnsi="Times New Roman"/>
                <w:b/>
              </w:rPr>
              <w:t xml:space="preserve"> колонці 6</w:t>
            </w:r>
          </w:p>
        </w:tc>
        <w:tc>
          <w:tcPr>
            <w:tcW w:w="28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398"/>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4716060</w:t>
            </w:r>
          </w:p>
        </w:tc>
        <w:tc>
          <w:tcPr>
            <w:tcW w:w="1842"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1318E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Благоустрій міст, сіл, селищ </w:t>
            </w:r>
          </w:p>
        </w:tc>
        <w:tc>
          <w:tcPr>
            <w:tcW w:w="6237" w:type="dxa"/>
            <w:tcBorders>
              <w:top w:val="single" w:sz="4" w:space="0" w:color="auto"/>
              <w:left w:val="nil"/>
              <w:bottom w:val="single" w:sz="4" w:space="0" w:color="auto"/>
              <w:right w:val="single" w:sz="4" w:space="0" w:color="auto"/>
            </w:tcBorders>
            <w:shd w:val="clear" w:color="000000" w:fill="00B050"/>
          </w:tcPr>
          <w:p w:rsidR="0062520D" w:rsidRPr="00D71A33" w:rsidRDefault="0062520D" w:rsidP="00322DB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БЗІ та ПБП завданням програми є «Забезпечення облаштування та утримання об’єкту благоустрою» Повної </w:t>
            </w:r>
            <w:r w:rsidRPr="00D71A33">
              <w:rPr>
                <w:rFonts w:ascii="Times New Roman" w:eastAsia="Times New Roman" w:hAnsi="Times New Roman"/>
                <w:lang w:eastAsia="ru-RU"/>
              </w:rPr>
              <w:lastRenderedPageBreak/>
              <w:t>відповідності з завданнями, передбаченими наказом Мінфіну 945, не існує, найбільш схожим є завдання № 3 «Забезпечення облаштування та утримання окремої території (парку, скверу тощо)». Однак, наведені у БЗІ показники свідчать, що йдеться не про передбачені наказом у завданні парки чи сквери: у БЗІ та ПБП (в частині відповідного БЗІ завдання) відсутні передбачені наказом 945 показники:</w:t>
            </w:r>
          </w:p>
          <w:p w:rsidR="0062520D" w:rsidRPr="00D71A33" w:rsidRDefault="0062520D" w:rsidP="00322DBF">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iCs/>
                <w:color w:val="000000"/>
                <w:lang w:val="ru-RU" w:eastAsia="ru-RU"/>
              </w:rPr>
              <w:t>Показники</w:t>
            </w:r>
            <w:proofErr w:type="spellEnd"/>
            <w:r w:rsidRPr="00D71A33">
              <w:rPr>
                <w:rFonts w:ascii="Times New Roman" w:eastAsia="Times New Roman" w:hAnsi="Times New Roman"/>
                <w:iCs/>
                <w:color w:val="000000"/>
                <w:lang w:val="ru-RU" w:eastAsia="ru-RU"/>
              </w:rPr>
              <w:t xml:space="preserve"> </w:t>
            </w:r>
            <w:r w:rsidRPr="00D71A33">
              <w:rPr>
                <w:rFonts w:ascii="Times New Roman" w:eastAsia="Times New Roman" w:hAnsi="Times New Roman"/>
                <w:b/>
                <w:iCs/>
                <w:color w:val="000000"/>
                <w:lang w:val="ru-RU" w:eastAsia="ru-RU"/>
              </w:rPr>
              <w:t>затрат</w:t>
            </w:r>
            <w:r w:rsidRPr="00D71A33">
              <w:rPr>
                <w:rFonts w:ascii="Times New Roman" w:eastAsia="Times New Roman" w:hAnsi="Times New Roman"/>
                <w:iCs/>
                <w:color w:val="000000"/>
                <w:lang w:val="ru-RU" w:eastAsia="ru-RU"/>
              </w:rPr>
              <w:t>:</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обсяг</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видатків</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тис</w:t>
            </w:r>
            <w:proofErr w:type="gramStart"/>
            <w:r w:rsidRPr="00D71A33">
              <w:rPr>
                <w:rFonts w:ascii="Times New Roman" w:eastAsia="Times New Roman" w:hAnsi="Times New Roman"/>
                <w:color w:val="000000"/>
                <w:lang w:val="ru-RU" w:eastAsia="ru-RU"/>
              </w:rPr>
              <w:t>.г</w:t>
            </w:r>
            <w:proofErr w:type="gramEnd"/>
            <w:r w:rsidRPr="00D71A33">
              <w:rPr>
                <w:rFonts w:ascii="Times New Roman" w:eastAsia="Times New Roman" w:hAnsi="Times New Roman"/>
                <w:color w:val="000000"/>
                <w:lang w:val="ru-RU" w:eastAsia="ru-RU"/>
              </w:rPr>
              <w:t>рн</w:t>
            </w:r>
            <w:proofErr w:type="spellEnd"/>
            <w:r w:rsidRPr="00D71A33">
              <w:rPr>
                <w:rFonts w:ascii="Times New Roman" w:eastAsia="Times New Roman" w:hAnsi="Times New Roman"/>
                <w:color w:val="000000"/>
                <w:lang w:val="ru-RU" w:eastAsia="ru-RU"/>
              </w:rPr>
              <w:t>.</w:t>
            </w:r>
          </w:p>
          <w:p w:rsidR="0062520D" w:rsidRPr="00D71A33" w:rsidRDefault="0062520D" w:rsidP="00322DBF">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iCs/>
                <w:color w:val="000000"/>
                <w:lang w:val="ru-RU" w:eastAsia="ru-RU"/>
              </w:rPr>
              <w:t>Показники</w:t>
            </w:r>
            <w:proofErr w:type="spellEnd"/>
            <w:r w:rsidRPr="00D71A33">
              <w:rPr>
                <w:rFonts w:ascii="Times New Roman" w:eastAsia="Times New Roman" w:hAnsi="Times New Roman"/>
                <w:iCs/>
                <w:color w:val="000000"/>
                <w:lang w:val="ru-RU" w:eastAsia="ru-RU"/>
              </w:rPr>
              <w:t xml:space="preserve"> </w:t>
            </w:r>
            <w:r w:rsidRPr="00D71A33">
              <w:rPr>
                <w:rFonts w:ascii="Times New Roman" w:eastAsia="Times New Roman" w:hAnsi="Times New Roman"/>
                <w:b/>
                <w:iCs/>
                <w:color w:val="000000"/>
                <w:lang w:val="ru-RU" w:eastAsia="ru-RU"/>
              </w:rPr>
              <w:t>продукту</w:t>
            </w:r>
            <w:r w:rsidRPr="00D71A33">
              <w:rPr>
                <w:rFonts w:ascii="Times New Roman" w:eastAsia="Times New Roman" w:hAnsi="Times New Roman"/>
                <w:iCs/>
                <w:color w:val="000000"/>
                <w:lang w:val="ru-RU" w:eastAsia="ru-RU"/>
              </w:rPr>
              <w:t>:</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кількість</w:t>
            </w:r>
            <w:proofErr w:type="spellEnd"/>
            <w:r w:rsidRPr="00D71A33">
              <w:rPr>
                <w:rFonts w:ascii="Times New Roman" w:eastAsia="Times New Roman" w:hAnsi="Times New Roman"/>
                <w:color w:val="000000"/>
                <w:lang w:val="ru-RU" w:eastAsia="ru-RU"/>
              </w:rPr>
              <w:t xml:space="preserve"> дерев, </w:t>
            </w:r>
            <w:proofErr w:type="spellStart"/>
            <w:r w:rsidRPr="00D71A33">
              <w:rPr>
                <w:rFonts w:ascii="Times New Roman" w:eastAsia="Times New Roman" w:hAnsi="Times New Roman"/>
                <w:color w:val="000000"/>
                <w:lang w:val="ru-RU" w:eastAsia="ru-RU"/>
              </w:rPr>
              <w:t>що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планується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доглянути</w:t>
            </w:r>
            <w:proofErr w:type="spellEnd"/>
            <w:r w:rsidRPr="00D71A33">
              <w:rPr>
                <w:rFonts w:ascii="Times New Roman" w:eastAsia="Times New Roman" w:hAnsi="Times New Roman"/>
                <w:color w:val="000000"/>
                <w:lang w:val="ru-RU" w:eastAsia="ru-RU"/>
              </w:rPr>
              <w:t xml:space="preserve"> / </w:t>
            </w:r>
            <w:proofErr w:type="spellStart"/>
            <w:r w:rsidRPr="00D71A33">
              <w:rPr>
                <w:rFonts w:ascii="Times New Roman" w:eastAsia="Times New Roman" w:hAnsi="Times New Roman"/>
                <w:color w:val="000000"/>
                <w:lang w:val="ru-RU" w:eastAsia="ru-RU"/>
              </w:rPr>
              <w:t>висадити</w:t>
            </w:r>
            <w:proofErr w:type="spellEnd"/>
            <w:r w:rsidRPr="00D71A33">
              <w:rPr>
                <w:rFonts w:ascii="Times New Roman" w:eastAsia="Times New Roman" w:hAnsi="Times New Roman"/>
                <w:color w:val="000000"/>
                <w:lang w:val="ru-RU" w:eastAsia="ru-RU"/>
              </w:rPr>
              <w:t xml:space="preserve"> / </w:t>
            </w:r>
            <w:proofErr w:type="spellStart"/>
            <w:r w:rsidRPr="00D71A33">
              <w:rPr>
                <w:rFonts w:ascii="Times New Roman" w:eastAsia="Times New Roman" w:hAnsi="Times New Roman"/>
                <w:color w:val="000000"/>
                <w:lang w:val="ru-RU" w:eastAsia="ru-RU"/>
              </w:rPr>
              <w:t>видалити</w:t>
            </w:r>
            <w:proofErr w:type="spellEnd"/>
            <w:r w:rsidRPr="00D71A33">
              <w:rPr>
                <w:rFonts w:ascii="Times New Roman" w:eastAsia="Times New Roman" w:hAnsi="Times New Roman"/>
                <w:color w:val="000000"/>
                <w:lang w:val="ru-RU" w:eastAsia="ru-RU"/>
              </w:rPr>
              <w:t>, од</w:t>
            </w:r>
            <w:proofErr w:type="gramStart"/>
            <w:r w:rsidRPr="00D71A33">
              <w:rPr>
                <w:rFonts w:ascii="Times New Roman" w:eastAsia="Times New Roman" w:hAnsi="Times New Roman"/>
                <w:color w:val="000000"/>
                <w:lang w:val="ru-RU" w:eastAsia="ru-RU"/>
              </w:rPr>
              <w:t>.;</w:t>
            </w:r>
            <w:proofErr w:type="gramEnd"/>
          </w:p>
          <w:p w:rsidR="0062520D" w:rsidRPr="00D71A33" w:rsidRDefault="0062520D" w:rsidP="00322DBF">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color w:val="000000"/>
                <w:lang w:val="ru-RU" w:eastAsia="ru-RU"/>
              </w:rPr>
              <w:t>площа</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що</w:t>
            </w:r>
            <w:proofErr w:type="spellEnd"/>
            <w:r w:rsidRPr="00D71A33">
              <w:rPr>
                <w:rFonts w:ascii="Times New Roman" w:eastAsia="Times New Roman" w:hAnsi="Times New Roman"/>
                <w:color w:val="000000"/>
                <w:lang w:val="ru-RU" w:eastAsia="ru-RU"/>
              </w:rPr>
              <w:t xml:space="preserve"> </w:t>
            </w:r>
            <w:proofErr w:type="spellStart"/>
            <w:proofErr w:type="gramStart"/>
            <w:r w:rsidRPr="00D71A33">
              <w:rPr>
                <w:rFonts w:ascii="Times New Roman" w:eastAsia="Times New Roman" w:hAnsi="Times New Roman"/>
                <w:color w:val="000000"/>
                <w:lang w:val="ru-RU" w:eastAsia="ru-RU"/>
              </w:rPr>
              <w:t>п</w:t>
            </w:r>
            <w:proofErr w:type="gramEnd"/>
            <w:r w:rsidRPr="00D71A33">
              <w:rPr>
                <w:rFonts w:ascii="Times New Roman" w:eastAsia="Times New Roman" w:hAnsi="Times New Roman"/>
                <w:color w:val="000000"/>
                <w:lang w:val="ru-RU" w:eastAsia="ru-RU"/>
              </w:rPr>
              <w:t>ідлягає</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прибиранню</w:t>
            </w:r>
            <w:proofErr w:type="spellEnd"/>
            <w:r w:rsidRPr="00D71A33">
              <w:rPr>
                <w:rFonts w:ascii="Times New Roman" w:eastAsia="Times New Roman" w:hAnsi="Times New Roman"/>
                <w:color w:val="000000"/>
                <w:lang w:val="ru-RU" w:eastAsia="ru-RU"/>
              </w:rPr>
              <w:t xml:space="preserve">, догляду, га; </w:t>
            </w:r>
            <w:proofErr w:type="spellStart"/>
            <w:r w:rsidRPr="00D71A33">
              <w:rPr>
                <w:rFonts w:ascii="Times New Roman" w:eastAsia="Times New Roman" w:hAnsi="Times New Roman"/>
                <w:color w:val="000000"/>
                <w:lang w:val="ru-RU" w:eastAsia="ru-RU"/>
              </w:rPr>
              <w:t>площа</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якій</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планується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висадити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квіткову</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розсаду</w:t>
            </w:r>
            <w:proofErr w:type="spellEnd"/>
            <w:r w:rsidRPr="00D71A33">
              <w:rPr>
                <w:rFonts w:ascii="Times New Roman" w:eastAsia="Times New Roman" w:hAnsi="Times New Roman"/>
                <w:color w:val="000000"/>
                <w:lang w:val="ru-RU" w:eastAsia="ru-RU"/>
              </w:rPr>
              <w:t>, кв. м.</w:t>
            </w:r>
          </w:p>
          <w:p w:rsidR="0062520D" w:rsidRPr="00D71A33" w:rsidRDefault="0062520D" w:rsidP="00322DBF">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iCs/>
                <w:color w:val="000000"/>
                <w:lang w:val="ru-RU" w:eastAsia="ru-RU"/>
              </w:rPr>
              <w:t>Показники</w:t>
            </w:r>
            <w:proofErr w:type="spellEnd"/>
            <w:r w:rsidRPr="00D71A33">
              <w:rPr>
                <w:rFonts w:ascii="Times New Roman" w:eastAsia="Times New Roman" w:hAnsi="Times New Roman"/>
                <w:iCs/>
                <w:color w:val="000000"/>
                <w:lang w:val="ru-RU" w:eastAsia="ru-RU"/>
              </w:rPr>
              <w:t xml:space="preserve"> </w:t>
            </w:r>
            <w:proofErr w:type="spellStart"/>
            <w:r w:rsidRPr="00D71A33">
              <w:rPr>
                <w:rFonts w:ascii="Times New Roman" w:eastAsia="Times New Roman" w:hAnsi="Times New Roman"/>
                <w:b/>
                <w:iCs/>
                <w:color w:val="000000"/>
                <w:lang w:val="ru-RU" w:eastAsia="ru-RU"/>
              </w:rPr>
              <w:t>ефективності</w:t>
            </w:r>
            <w:proofErr w:type="spellEnd"/>
            <w:r w:rsidRPr="00D71A33">
              <w:rPr>
                <w:rFonts w:ascii="Times New Roman" w:eastAsia="Times New Roman" w:hAnsi="Times New Roman"/>
                <w:b/>
                <w:iCs/>
                <w:color w:val="000000"/>
                <w:lang w:val="ru-RU" w:eastAsia="ru-RU"/>
              </w:rPr>
              <w:t>:</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витрати</w:t>
            </w:r>
            <w:proofErr w:type="spellEnd"/>
            <w:r w:rsidRPr="00D71A33">
              <w:rPr>
                <w:rFonts w:ascii="Times New Roman" w:eastAsia="Times New Roman" w:hAnsi="Times New Roman"/>
                <w:color w:val="000000"/>
                <w:lang w:val="ru-RU" w:eastAsia="ru-RU"/>
              </w:rPr>
              <w:t xml:space="preserve"> на догляд 1 га </w:t>
            </w:r>
            <w:proofErr w:type="spellStart"/>
            <w:r w:rsidRPr="00D71A33">
              <w:rPr>
                <w:rFonts w:ascii="Times New Roman" w:eastAsia="Times New Roman" w:hAnsi="Times New Roman"/>
                <w:color w:val="000000"/>
                <w:lang w:val="ru-RU" w:eastAsia="ru-RU"/>
              </w:rPr>
              <w:t>території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тис</w:t>
            </w:r>
            <w:proofErr w:type="gramStart"/>
            <w:r w:rsidRPr="00D71A33">
              <w:rPr>
                <w:rFonts w:ascii="Times New Roman" w:eastAsia="Times New Roman" w:hAnsi="Times New Roman"/>
                <w:color w:val="000000"/>
                <w:lang w:val="ru-RU" w:eastAsia="ru-RU"/>
              </w:rPr>
              <w:t>.г</w:t>
            </w:r>
            <w:proofErr w:type="gramEnd"/>
            <w:r w:rsidRPr="00D71A33">
              <w:rPr>
                <w:rFonts w:ascii="Times New Roman" w:eastAsia="Times New Roman" w:hAnsi="Times New Roman"/>
                <w:color w:val="000000"/>
                <w:lang w:val="ru-RU" w:eastAsia="ru-RU"/>
              </w:rPr>
              <w:t>рн</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витрати</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висадження</w:t>
            </w:r>
            <w:proofErr w:type="spellEnd"/>
            <w:r w:rsidRPr="00D71A33">
              <w:rPr>
                <w:rFonts w:ascii="Times New Roman" w:eastAsia="Times New Roman" w:hAnsi="Times New Roman"/>
                <w:color w:val="000000"/>
                <w:lang w:val="ru-RU" w:eastAsia="ru-RU"/>
              </w:rPr>
              <w:t xml:space="preserve"> 1 дерева, тис.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витрати</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видалення</w:t>
            </w:r>
            <w:proofErr w:type="spellEnd"/>
            <w:r w:rsidRPr="00D71A33">
              <w:rPr>
                <w:rFonts w:ascii="Times New Roman" w:eastAsia="Times New Roman" w:hAnsi="Times New Roman"/>
                <w:color w:val="000000"/>
                <w:lang w:val="ru-RU" w:eastAsia="ru-RU"/>
              </w:rPr>
              <w:t xml:space="preserve"> 1 дерева, тис.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w:t>
            </w:r>
          </w:p>
          <w:p w:rsidR="0062520D" w:rsidRPr="00D71A33" w:rsidRDefault="0062520D" w:rsidP="00322DBF">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color w:val="000000"/>
                <w:lang w:val="ru-RU" w:eastAsia="ru-RU"/>
              </w:rPr>
              <w:t>середні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витрати</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висадження</w:t>
            </w:r>
            <w:proofErr w:type="spellEnd"/>
            <w:r w:rsidRPr="00D71A33">
              <w:rPr>
                <w:rFonts w:ascii="Times New Roman" w:eastAsia="Times New Roman" w:hAnsi="Times New Roman"/>
                <w:color w:val="000000"/>
                <w:lang w:val="ru-RU" w:eastAsia="ru-RU"/>
              </w:rPr>
              <w:t xml:space="preserve"> 1 </w:t>
            </w:r>
            <w:proofErr w:type="spellStart"/>
            <w:r w:rsidRPr="00D71A33">
              <w:rPr>
                <w:rFonts w:ascii="Times New Roman" w:eastAsia="Times New Roman" w:hAnsi="Times New Roman"/>
                <w:color w:val="000000"/>
                <w:lang w:val="ru-RU" w:eastAsia="ru-RU"/>
              </w:rPr>
              <w:t>тис</w:t>
            </w:r>
            <w:proofErr w:type="gramStart"/>
            <w:r w:rsidRPr="00D71A33">
              <w:rPr>
                <w:rFonts w:ascii="Times New Roman" w:eastAsia="Times New Roman" w:hAnsi="Times New Roman"/>
                <w:color w:val="000000"/>
                <w:lang w:val="ru-RU" w:eastAsia="ru-RU"/>
              </w:rPr>
              <w:t>.о</w:t>
            </w:r>
            <w:proofErr w:type="gramEnd"/>
            <w:r w:rsidRPr="00D71A33">
              <w:rPr>
                <w:rFonts w:ascii="Times New Roman" w:eastAsia="Times New Roman" w:hAnsi="Times New Roman"/>
                <w:color w:val="000000"/>
                <w:lang w:val="ru-RU" w:eastAsia="ru-RU"/>
              </w:rPr>
              <w:t>д</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квіткової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розсади</w:t>
            </w:r>
            <w:proofErr w:type="spellEnd"/>
            <w:r w:rsidRPr="00D71A33">
              <w:rPr>
                <w:rFonts w:ascii="Times New Roman" w:eastAsia="Times New Roman" w:hAnsi="Times New Roman"/>
                <w:color w:val="000000"/>
                <w:lang w:val="ru-RU" w:eastAsia="ru-RU"/>
              </w:rPr>
              <w:t xml:space="preserve">, тис.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w:t>
            </w:r>
          </w:p>
          <w:p w:rsidR="0062520D" w:rsidRPr="00D71A33" w:rsidRDefault="0062520D" w:rsidP="00322DBF">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iCs/>
                <w:color w:val="000000"/>
                <w:lang w:val="ru-RU" w:eastAsia="ru-RU"/>
              </w:rPr>
              <w:t>Показники</w:t>
            </w:r>
            <w:proofErr w:type="spellEnd"/>
            <w:r w:rsidRPr="00D71A33">
              <w:rPr>
                <w:rFonts w:ascii="Times New Roman" w:eastAsia="Times New Roman" w:hAnsi="Times New Roman"/>
                <w:iCs/>
                <w:color w:val="000000"/>
                <w:lang w:val="ru-RU" w:eastAsia="ru-RU"/>
              </w:rPr>
              <w:t xml:space="preserve"> </w:t>
            </w:r>
            <w:proofErr w:type="spellStart"/>
            <w:r w:rsidRPr="00D71A33">
              <w:rPr>
                <w:rFonts w:ascii="Times New Roman" w:eastAsia="Times New Roman" w:hAnsi="Times New Roman"/>
                <w:b/>
                <w:iCs/>
                <w:color w:val="000000"/>
                <w:lang w:val="ru-RU" w:eastAsia="ru-RU"/>
              </w:rPr>
              <w:t>якості</w:t>
            </w:r>
            <w:proofErr w:type="spellEnd"/>
            <w:r w:rsidRPr="00D71A33">
              <w:rPr>
                <w:rFonts w:ascii="Times New Roman" w:eastAsia="Times New Roman" w:hAnsi="Times New Roman"/>
                <w:iCs/>
                <w:color w:val="000000"/>
                <w:lang w:val="ru-RU" w:eastAsia="ru-RU"/>
              </w:rPr>
              <w:t>:</w:t>
            </w:r>
            <w:r w:rsidRPr="00D71A33">
              <w:rPr>
                <w:rFonts w:ascii="Times New Roman" w:eastAsia="Times New Roman" w:hAnsi="Times New Roman"/>
                <w:color w:val="000000"/>
                <w:lang w:val="ru-RU" w:eastAsia="ru-RU"/>
              </w:rPr>
              <w:t xml:space="preserve">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видалення</w:t>
            </w:r>
            <w:proofErr w:type="spellEnd"/>
            <w:r w:rsidRPr="00D71A33">
              <w:rPr>
                <w:rFonts w:ascii="Times New Roman" w:eastAsia="Times New Roman" w:hAnsi="Times New Roman"/>
                <w:color w:val="000000"/>
                <w:lang w:val="ru-RU" w:eastAsia="ru-RU"/>
              </w:rPr>
              <w:t xml:space="preserve"> одного дерева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висадження</w:t>
            </w:r>
            <w:proofErr w:type="spellEnd"/>
            <w:r w:rsidRPr="00D71A33">
              <w:rPr>
                <w:rFonts w:ascii="Times New Roman" w:eastAsia="Times New Roman" w:hAnsi="Times New Roman"/>
                <w:color w:val="000000"/>
                <w:lang w:val="ru-RU" w:eastAsia="ru-RU"/>
              </w:rPr>
              <w:t xml:space="preserve"> одного дерева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прибирання</w:t>
            </w:r>
            <w:proofErr w:type="spellEnd"/>
            <w:r w:rsidRPr="00D71A33">
              <w:rPr>
                <w:rFonts w:ascii="Times New Roman" w:eastAsia="Times New Roman" w:hAnsi="Times New Roman"/>
                <w:color w:val="000000"/>
                <w:lang w:val="ru-RU" w:eastAsia="ru-RU"/>
              </w:rPr>
              <w:t xml:space="preserve">, догляд 1 га </w:t>
            </w:r>
            <w:proofErr w:type="spellStart"/>
            <w:r w:rsidRPr="00D71A33">
              <w:rPr>
                <w:rFonts w:ascii="Times New Roman" w:eastAsia="Times New Roman" w:hAnsi="Times New Roman"/>
                <w:color w:val="000000"/>
                <w:lang w:val="ru-RU" w:eastAsia="ru-RU"/>
              </w:rPr>
              <w:t>території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висадження</w:t>
            </w:r>
            <w:proofErr w:type="spellEnd"/>
            <w:r w:rsidRPr="00D71A33">
              <w:rPr>
                <w:rFonts w:ascii="Times New Roman" w:eastAsia="Times New Roman" w:hAnsi="Times New Roman"/>
                <w:color w:val="000000"/>
                <w:lang w:val="ru-RU" w:eastAsia="ru-RU"/>
              </w:rPr>
              <w:t xml:space="preserve"> 1 </w:t>
            </w:r>
            <w:proofErr w:type="spellStart"/>
            <w:r w:rsidRPr="00D71A33">
              <w:rPr>
                <w:rFonts w:ascii="Times New Roman" w:eastAsia="Times New Roman" w:hAnsi="Times New Roman"/>
                <w:color w:val="000000"/>
                <w:lang w:val="ru-RU" w:eastAsia="ru-RU"/>
              </w:rPr>
              <w:t>тис</w:t>
            </w:r>
            <w:proofErr w:type="gramStart"/>
            <w:r w:rsidRPr="00D71A33">
              <w:rPr>
                <w:rFonts w:ascii="Times New Roman" w:eastAsia="Times New Roman" w:hAnsi="Times New Roman"/>
                <w:color w:val="000000"/>
                <w:lang w:val="ru-RU" w:eastAsia="ru-RU"/>
              </w:rPr>
              <w:t>.о</w:t>
            </w:r>
            <w:proofErr w:type="gramEnd"/>
            <w:r w:rsidRPr="00D71A33">
              <w:rPr>
                <w:rFonts w:ascii="Times New Roman" w:eastAsia="Times New Roman" w:hAnsi="Times New Roman"/>
                <w:color w:val="000000"/>
                <w:lang w:val="ru-RU" w:eastAsia="ru-RU"/>
              </w:rPr>
              <w:t>д</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квіткової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розсади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  </w:t>
            </w:r>
            <w:proofErr w:type="spellStart"/>
            <w:r w:rsidRPr="00D71A33">
              <w:rPr>
                <w:rFonts w:ascii="Times New Roman" w:eastAsia="Times New Roman" w:hAnsi="Times New Roman"/>
                <w:color w:val="000000"/>
                <w:lang w:val="ru-RU" w:eastAsia="ru-RU"/>
              </w:rPr>
              <w:t>тобто</w:t>
            </w:r>
            <w:proofErr w:type="spellEnd"/>
            <w:r w:rsidRPr="00D71A33">
              <w:rPr>
                <w:rFonts w:ascii="Times New Roman" w:eastAsia="Times New Roman" w:hAnsi="Times New Roman"/>
                <w:color w:val="000000"/>
                <w:lang w:val="ru-RU" w:eastAsia="ru-RU"/>
              </w:rPr>
              <w:t xml:space="preserve"> УСІ </w:t>
            </w:r>
            <w:proofErr w:type="spellStart"/>
            <w:r w:rsidRPr="00D71A33">
              <w:rPr>
                <w:rFonts w:ascii="Times New Roman" w:eastAsia="Times New Roman" w:hAnsi="Times New Roman"/>
                <w:color w:val="000000"/>
                <w:lang w:val="ru-RU" w:eastAsia="ru-RU"/>
              </w:rPr>
              <w:t>результативні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показники</w:t>
            </w:r>
            <w:proofErr w:type="spellEnd"/>
            <w:r w:rsidRPr="00D71A33">
              <w:rPr>
                <w:rFonts w:ascii="Times New Roman" w:eastAsia="Times New Roman" w:hAnsi="Times New Roman"/>
                <w:color w:val="000000"/>
                <w:lang w:val="ru-RU" w:eastAsia="ru-RU"/>
              </w:rPr>
              <w:t xml:space="preserve"> за наказом. БЗІ та ПБП </w:t>
            </w:r>
            <w:proofErr w:type="spellStart"/>
            <w:r w:rsidRPr="00D71A33">
              <w:rPr>
                <w:rFonts w:ascii="Times New Roman" w:eastAsia="Times New Roman" w:hAnsi="Times New Roman"/>
                <w:color w:val="000000"/>
                <w:lang w:val="ru-RU" w:eastAsia="ru-RU"/>
              </w:rPr>
              <w:t>визнано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b/>
                <w:color w:val="000000"/>
                <w:lang w:val="ru-RU" w:eastAsia="ru-RU"/>
              </w:rPr>
              <w:t>невідповідними</w:t>
            </w:r>
            <w:proofErr w:type="spellEnd"/>
            <w:r w:rsidRPr="00D71A33">
              <w:rPr>
                <w:rFonts w:ascii="Times New Roman" w:eastAsia="Times New Roman" w:hAnsi="Times New Roman"/>
                <w:color w:val="000000"/>
                <w:lang w:val="ru-RU" w:eastAsia="ru-RU"/>
              </w:rPr>
              <w:t xml:space="preserve"> наказу 945 </w:t>
            </w:r>
            <w:proofErr w:type="spellStart"/>
            <w:r w:rsidRPr="00D71A33">
              <w:rPr>
                <w:rFonts w:ascii="Times New Roman" w:eastAsia="Times New Roman" w:hAnsi="Times New Roman"/>
                <w:color w:val="000000"/>
                <w:lang w:val="ru-RU" w:eastAsia="ru-RU"/>
              </w:rPr>
              <w:t>від</w:t>
            </w:r>
            <w:proofErr w:type="spellEnd"/>
            <w:r w:rsidRPr="00D71A33">
              <w:rPr>
                <w:rFonts w:ascii="Times New Roman" w:eastAsia="Times New Roman" w:hAnsi="Times New Roman"/>
                <w:color w:val="000000"/>
                <w:lang w:val="ru-RU" w:eastAsia="ru-RU"/>
              </w:rPr>
              <w:t xml:space="preserve">  27.07.11, </w:t>
            </w:r>
            <w:r w:rsidRPr="00D71A33">
              <w:rPr>
                <w:rFonts w:ascii="Times New Roman" w:eastAsia="Times New Roman" w:hAnsi="Times New Roman"/>
                <w:b/>
                <w:color w:val="000000"/>
                <w:lang w:val="ru-RU" w:eastAsia="ru-RU"/>
              </w:rPr>
              <w:t xml:space="preserve">по </w:t>
            </w:r>
            <w:r w:rsidR="004867FF">
              <w:rPr>
                <w:rFonts w:ascii="Times New Roman" w:eastAsia="Times New Roman" w:hAnsi="Times New Roman"/>
                <w:b/>
                <w:color w:val="000000"/>
                <w:lang w:val="ru-RU" w:eastAsia="ru-RU"/>
              </w:rPr>
              <w:t xml:space="preserve">0 </w:t>
            </w:r>
            <w:proofErr w:type="spellStart"/>
            <w:r w:rsidR="004867FF">
              <w:rPr>
                <w:rFonts w:ascii="Times New Roman" w:eastAsia="Times New Roman" w:hAnsi="Times New Roman"/>
                <w:b/>
                <w:color w:val="000000"/>
                <w:lang w:val="ru-RU" w:eastAsia="ru-RU"/>
              </w:rPr>
              <w:t>балів</w:t>
            </w:r>
            <w:proofErr w:type="spellEnd"/>
            <w:r w:rsidR="004867FF">
              <w:rPr>
                <w:rFonts w:ascii="Times New Roman" w:eastAsia="Times New Roman" w:hAnsi="Times New Roman"/>
                <w:b/>
                <w:color w:val="000000"/>
                <w:lang w:val="ru-RU" w:eastAsia="ru-RU"/>
              </w:rPr>
              <w:t xml:space="preserve"> </w:t>
            </w:r>
            <w:proofErr w:type="gramStart"/>
            <w:r w:rsidR="004867FF">
              <w:rPr>
                <w:rFonts w:ascii="Times New Roman" w:eastAsia="Times New Roman" w:hAnsi="Times New Roman"/>
                <w:b/>
                <w:color w:val="000000"/>
                <w:lang w:val="ru-RU" w:eastAsia="ru-RU"/>
              </w:rPr>
              <w:t>у</w:t>
            </w:r>
            <w:proofErr w:type="gramEnd"/>
            <w:r w:rsidRPr="00D71A33">
              <w:rPr>
                <w:rFonts w:ascii="Times New Roman" w:eastAsia="Times New Roman" w:hAnsi="Times New Roman"/>
                <w:b/>
                <w:color w:val="000000"/>
                <w:lang w:val="ru-RU"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4716110</w:t>
            </w:r>
          </w:p>
        </w:tc>
        <w:tc>
          <w:tcPr>
            <w:tcW w:w="1842"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rPr>
                <w:rFonts w:ascii="Times New Roman" w:eastAsia="Times New Roman" w:hAnsi="Times New Roman"/>
                <w:lang w:eastAsia="ru-RU"/>
              </w:rPr>
            </w:pPr>
          </w:p>
          <w:p w:rsidR="0062520D" w:rsidRPr="00D71A33" w:rsidRDefault="0062520D" w:rsidP="005F5698">
            <w:pPr>
              <w:spacing w:after="0" w:line="240" w:lineRule="auto"/>
              <w:rPr>
                <w:rFonts w:ascii="Times New Roman" w:eastAsia="Times New Roman" w:hAnsi="Times New Roman"/>
                <w:lang w:eastAsia="ru-RU"/>
              </w:rPr>
            </w:pPr>
          </w:p>
          <w:p w:rsidR="0062520D" w:rsidRPr="00D71A33" w:rsidRDefault="0062520D" w:rsidP="005F5698">
            <w:pPr>
              <w:spacing w:after="0" w:line="240" w:lineRule="auto"/>
              <w:rPr>
                <w:rFonts w:ascii="Times New Roman" w:eastAsia="Times New Roman" w:hAnsi="Times New Roman"/>
                <w:lang w:eastAsia="ru-RU"/>
              </w:rPr>
            </w:pPr>
          </w:p>
          <w:p w:rsidR="0062520D" w:rsidRPr="00D71A33" w:rsidRDefault="0062520D" w:rsidP="005F5698">
            <w:pPr>
              <w:spacing w:after="0" w:line="240" w:lineRule="auto"/>
              <w:rPr>
                <w:rFonts w:ascii="Times New Roman" w:eastAsia="Times New Roman" w:hAnsi="Times New Roman"/>
                <w:lang w:eastAsia="ru-RU"/>
              </w:rPr>
            </w:pPr>
          </w:p>
          <w:p w:rsidR="0062520D" w:rsidRPr="00D71A33" w:rsidRDefault="0062520D" w:rsidP="005F5698">
            <w:pPr>
              <w:spacing w:after="0" w:line="240" w:lineRule="auto"/>
              <w:rPr>
                <w:rFonts w:ascii="Times New Roman" w:eastAsia="Times New Roman" w:hAnsi="Times New Roman"/>
                <w:lang w:eastAsia="ru-RU"/>
              </w:rPr>
            </w:pPr>
          </w:p>
          <w:p w:rsidR="0062520D" w:rsidRPr="00D71A33" w:rsidRDefault="0062520D" w:rsidP="005F5698">
            <w:pPr>
              <w:spacing w:after="0" w:line="240" w:lineRule="auto"/>
              <w:rPr>
                <w:rFonts w:ascii="Times New Roman" w:eastAsia="Times New Roman" w:hAnsi="Times New Roman"/>
                <w:lang w:eastAsia="ru-RU"/>
              </w:rPr>
            </w:pPr>
          </w:p>
          <w:p w:rsidR="0062520D" w:rsidRPr="00D71A33" w:rsidRDefault="0062520D" w:rsidP="005F5698">
            <w:pPr>
              <w:spacing w:after="0" w:line="240" w:lineRule="auto"/>
              <w:rPr>
                <w:rFonts w:ascii="Times New Roman" w:eastAsia="Times New Roman" w:hAnsi="Times New Roman"/>
                <w:lang w:eastAsia="ru-RU"/>
              </w:rPr>
            </w:pPr>
          </w:p>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Заходи, пов’язані з поліпшенням питної води</w:t>
            </w:r>
          </w:p>
        </w:tc>
        <w:tc>
          <w:tcPr>
            <w:tcW w:w="6237" w:type="dxa"/>
            <w:tcBorders>
              <w:top w:val="single" w:sz="4" w:space="0" w:color="auto"/>
              <w:left w:val="nil"/>
              <w:bottom w:val="single" w:sz="4" w:space="0" w:color="auto"/>
              <w:right w:val="single" w:sz="4" w:space="0" w:color="auto"/>
            </w:tcBorders>
            <w:shd w:val="clear" w:color="000000" w:fill="00B050"/>
          </w:tcPr>
          <w:p w:rsidR="0062520D" w:rsidRPr="00D71A33" w:rsidRDefault="0062520D" w:rsidP="00D45F8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У БЗІ та в ПБП мета БП співпадає з визначеною для цієї БП наказом Мінфіну № 945 від 27.07.11, взято з двох передбачених наказом завдань друге завдання, «Проведення поточного / капітального ремонту системи водопостачання», при цьому в  взято наступні результативні показники:</w:t>
            </w:r>
          </w:p>
          <w:p w:rsidR="0062520D" w:rsidRPr="00D71A33" w:rsidRDefault="0062520D" w:rsidP="00425F5E">
            <w:pPr>
              <w:spacing w:after="0" w:line="240" w:lineRule="auto"/>
              <w:rPr>
                <w:rFonts w:ascii="Times New Roman" w:eastAsia="Times New Roman" w:hAnsi="Times New Roman"/>
                <w:iCs/>
                <w:color w:val="000000"/>
                <w:lang w:val="ru-RU" w:eastAsia="ru-RU"/>
              </w:rPr>
            </w:pPr>
            <w:r w:rsidRPr="00D71A33">
              <w:rPr>
                <w:rFonts w:ascii="Times New Roman" w:eastAsia="Times New Roman" w:hAnsi="Times New Roman"/>
                <w:b/>
                <w:iCs/>
                <w:color w:val="000000"/>
                <w:lang w:val="ru-RU" w:eastAsia="ru-RU"/>
              </w:rPr>
              <w:t>затрат:</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протяжність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водопровідних</w:t>
            </w:r>
            <w:proofErr w:type="spellEnd"/>
            <w:r w:rsidRPr="00D71A33">
              <w:rPr>
                <w:rFonts w:ascii="Times New Roman" w:eastAsia="Times New Roman" w:hAnsi="Times New Roman"/>
                <w:color w:val="000000"/>
                <w:lang w:val="ru-RU" w:eastAsia="ru-RU"/>
              </w:rPr>
              <w:t xml:space="preserve"> мереж, </w:t>
            </w:r>
            <w:proofErr w:type="spellStart"/>
            <w:r w:rsidRPr="00D71A33">
              <w:rPr>
                <w:rFonts w:ascii="Times New Roman" w:eastAsia="Times New Roman" w:hAnsi="Times New Roman"/>
                <w:color w:val="000000"/>
                <w:lang w:val="ru-RU" w:eastAsia="ru-RU"/>
              </w:rPr>
              <w:t>які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потребують</w:t>
            </w:r>
            <w:proofErr w:type="spellEnd"/>
            <w:r w:rsidRPr="00D71A33">
              <w:rPr>
                <w:rFonts w:ascii="Times New Roman" w:eastAsia="Times New Roman" w:hAnsi="Times New Roman"/>
                <w:color w:val="000000"/>
                <w:lang w:val="ru-RU" w:eastAsia="ru-RU"/>
              </w:rPr>
              <w:t xml:space="preserve"> капремонту, </w:t>
            </w:r>
            <w:proofErr w:type="gramStart"/>
            <w:r w:rsidRPr="00D71A33">
              <w:rPr>
                <w:rFonts w:ascii="Times New Roman" w:eastAsia="Times New Roman" w:hAnsi="Times New Roman"/>
                <w:color w:val="000000"/>
                <w:lang w:val="ru-RU" w:eastAsia="ru-RU"/>
              </w:rPr>
              <w:t>км</w:t>
            </w:r>
            <w:proofErr w:type="gramEnd"/>
            <w:r w:rsidRPr="00D71A33">
              <w:rPr>
                <w:rFonts w:ascii="Times New Roman" w:eastAsia="Times New Roman" w:hAnsi="Times New Roman"/>
                <w:color w:val="000000"/>
                <w:lang w:val="ru-RU" w:eastAsia="ru-RU"/>
              </w:rPr>
              <w:t>;</w:t>
            </w:r>
          </w:p>
          <w:p w:rsidR="0062520D" w:rsidRPr="00D71A33" w:rsidRDefault="0062520D" w:rsidP="00425F5E">
            <w:pPr>
              <w:spacing w:after="0" w:line="240" w:lineRule="auto"/>
              <w:rPr>
                <w:rFonts w:ascii="Times New Roman" w:eastAsia="Times New Roman" w:hAnsi="Times New Roman"/>
                <w:iCs/>
                <w:color w:val="000000"/>
                <w:lang w:val="ru-RU" w:eastAsia="ru-RU"/>
              </w:rPr>
            </w:pPr>
            <w:r w:rsidRPr="00D71A33">
              <w:rPr>
                <w:rFonts w:ascii="Times New Roman" w:eastAsia="Times New Roman" w:hAnsi="Times New Roman"/>
                <w:b/>
                <w:iCs/>
                <w:color w:val="000000"/>
                <w:lang w:val="ru-RU" w:eastAsia="ru-RU"/>
              </w:rPr>
              <w:t>продукту</w:t>
            </w:r>
            <w:r w:rsidRPr="00D71A33">
              <w:rPr>
                <w:rFonts w:ascii="Times New Roman" w:eastAsia="Times New Roman" w:hAnsi="Times New Roman"/>
                <w:iCs/>
                <w:color w:val="000000"/>
                <w:lang w:val="ru-RU" w:eastAsia="ru-RU"/>
              </w:rPr>
              <w:t>:</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протяжність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водопровідних</w:t>
            </w:r>
            <w:proofErr w:type="spellEnd"/>
            <w:r w:rsidRPr="00D71A33">
              <w:rPr>
                <w:rFonts w:ascii="Times New Roman" w:eastAsia="Times New Roman" w:hAnsi="Times New Roman"/>
                <w:color w:val="000000"/>
                <w:lang w:val="ru-RU" w:eastAsia="ru-RU"/>
              </w:rPr>
              <w:t xml:space="preserve"> мереж, на </w:t>
            </w:r>
            <w:proofErr w:type="spellStart"/>
            <w:r w:rsidRPr="00D71A33">
              <w:rPr>
                <w:rFonts w:ascii="Times New Roman" w:eastAsia="Times New Roman" w:hAnsi="Times New Roman"/>
                <w:color w:val="000000"/>
                <w:lang w:val="ru-RU" w:eastAsia="ru-RU"/>
              </w:rPr>
              <w:t>яких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планується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проведення</w:t>
            </w:r>
            <w:proofErr w:type="spellEnd"/>
            <w:r w:rsidRPr="00D71A33">
              <w:rPr>
                <w:rFonts w:ascii="Times New Roman" w:eastAsia="Times New Roman" w:hAnsi="Times New Roman"/>
                <w:color w:val="000000"/>
                <w:lang w:val="ru-RU" w:eastAsia="ru-RU"/>
              </w:rPr>
              <w:t xml:space="preserve"> капремонту, </w:t>
            </w:r>
            <w:proofErr w:type="gramStart"/>
            <w:r w:rsidRPr="00D71A33">
              <w:rPr>
                <w:rFonts w:ascii="Times New Roman" w:eastAsia="Times New Roman" w:hAnsi="Times New Roman"/>
                <w:color w:val="000000"/>
                <w:lang w:val="ru-RU" w:eastAsia="ru-RU"/>
              </w:rPr>
              <w:t>км</w:t>
            </w:r>
            <w:proofErr w:type="gramEnd"/>
            <w:r w:rsidRPr="00D71A33">
              <w:rPr>
                <w:rFonts w:ascii="Times New Roman" w:eastAsia="Times New Roman" w:hAnsi="Times New Roman"/>
                <w:color w:val="000000"/>
                <w:lang w:val="ru-RU" w:eastAsia="ru-RU"/>
              </w:rPr>
              <w:t>.;</w:t>
            </w:r>
          </w:p>
          <w:p w:rsidR="0062520D" w:rsidRPr="00D71A33" w:rsidRDefault="0062520D" w:rsidP="00425F5E">
            <w:pPr>
              <w:spacing w:after="0" w:line="240" w:lineRule="auto"/>
              <w:rPr>
                <w:rFonts w:ascii="Times New Roman" w:eastAsia="Times New Roman" w:hAnsi="Times New Roman"/>
                <w:iCs/>
                <w:color w:val="000000"/>
                <w:lang w:val="ru-RU" w:eastAsia="ru-RU"/>
              </w:rPr>
            </w:pPr>
            <w:proofErr w:type="spellStart"/>
            <w:r w:rsidRPr="00D71A33">
              <w:rPr>
                <w:rFonts w:ascii="Times New Roman" w:eastAsia="Times New Roman" w:hAnsi="Times New Roman"/>
                <w:b/>
                <w:iCs/>
                <w:color w:val="000000"/>
                <w:lang w:val="ru-RU" w:eastAsia="ru-RU"/>
              </w:rPr>
              <w:t>ефективності</w:t>
            </w:r>
            <w:proofErr w:type="gramStart"/>
            <w:r w:rsidRPr="00D71A33">
              <w:rPr>
                <w:rFonts w:ascii="Times New Roman" w:eastAsia="Times New Roman" w:hAnsi="Times New Roman"/>
                <w:b/>
                <w:iCs/>
                <w:color w:val="000000"/>
                <w:lang w:val="ru-RU" w:eastAsia="ru-RU"/>
              </w:rPr>
              <w:t>:</w:t>
            </w:r>
            <w:r w:rsidRPr="00D71A33">
              <w:rPr>
                <w:rFonts w:ascii="Times New Roman" w:eastAsia="Times New Roman" w:hAnsi="Times New Roman"/>
                <w:color w:val="000000"/>
                <w:lang w:val="ru-RU" w:eastAsia="ru-RU"/>
              </w:rPr>
              <w:t>с</w:t>
            </w:r>
            <w:proofErr w:type="gramEnd"/>
            <w:r w:rsidRPr="00D71A33">
              <w:rPr>
                <w:rFonts w:ascii="Times New Roman" w:eastAsia="Times New Roman" w:hAnsi="Times New Roman"/>
                <w:color w:val="000000"/>
                <w:lang w:val="ru-RU" w:eastAsia="ru-RU"/>
              </w:rPr>
              <w:t>ередні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витрати</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проведення</w:t>
            </w:r>
            <w:proofErr w:type="spellEnd"/>
            <w:r w:rsidRPr="00D71A33">
              <w:rPr>
                <w:rFonts w:ascii="Times New Roman" w:eastAsia="Times New Roman" w:hAnsi="Times New Roman"/>
                <w:color w:val="000000"/>
                <w:lang w:val="ru-RU" w:eastAsia="ru-RU"/>
              </w:rPr>
              <w:t xml:space="preserve"> капремонту 1 км </w:t>
            </w:r>
            <w:proofErr w:type="spellStart"/>
            <w:r w:rsidRPr="00D71A33">
              <w:rPr>
                <w:rFonts w:ascii="Times New Roman" w:eastAsia="Times New Roman" w:hAnsi="Times New Roman"/>
                <w:color w:val="000000"/>
                <w:lang w:val="ru-RU" w:eastAsia="ru-RU"/>
              </w:rPr>
              <w:t>водопровідних</w:t>
            </w:r>
            <w:proofErr w:type="spellEnd"/>
            <w:r w:rsidRPr="00D71A33">
              <w:rPr>
                <w:rFonts w:ascii="Times New Roman" w:eastAsia="Times New Roman" w:hAnsi="Times New Roman"/>
                <w:color w:val="000000"/>
                <w:lang w:val="ru-RU" w:eastAsia="ru-RU"/>
              </w:rPr>
              <w:t xml:space="preserve"> мереж, </w:t>
            </w:r>
            <w:proofErr w:type="spellStart"/>
            <w:r w:rsidRPr="00D71A33">
              <w:rPr>
                <w:rFonts w:ascii="Times New Roman" w:eastAsia="Times New Roman" w:hAnsi="Times New Roman"/>
                <w:color w:val="000000"/>
                <w:lang w:val="ru-RU" w:eastAsia="ru-RU"/>
              </w:rPr>
              <w:t>тис.грн</w:t>
            </w:r>
            <w:proofErr w:type="spellEnd"/>
            <w:r w:rsidRPr="00D71A33">
              <w:rPr>
                <w:rFonts w:ascii="Times New Roman" w:eastAsia="Times New Roman" w:hAnsi="Times New Roman"/>
                <w:color w:val="000000"/>
                <w:lang w:val="ru-RU" w:eastAsia="ru-RU"/>
              </w:rPr>
              <w:t>.;</w:t>
            </w:r>
          </w:p>
          <w:p w:rsidR="0062520D" w:rsidRPr="00D71A33" w:rsidRDefault="0062520D" w:rsidP="00425F5E">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b/>
                <w:color w:val="000000"/>
                <w:lang w:val="ru-RU" w:eastAsia="ru-RU"/>
              </w:rPr>
              <w:t>якості</w:t>
            </w:r>
            <w:proofErr w:type="spellEnd"/>
            <w:r w:rsidRPr="00D71A33">
              <w:rPr>
                <w:rFonts w:ascii="Times New Roman" w:eastAsia="Times New Roman" w:hAnsi="Times New Roman"/>
                <w:b/>
                <w:color w:val="000000"/>
                <w:lang w:val="ru-RU" w:eastAsia="ru-RU"/>
              </w:rPr>
              <w:t>:</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відсоток</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протяжності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водопровідних</w:t>
            </w:r>
            <w:proofErr w:type="spellEnd"/>
            <w:r w:rsidRPr="00D71A33">
              <w:rPr>
                <w:rFonts w:ascii="Times New Roman" w:eastAsia="Times New Roman" w:hAnsi="Times New Roman"/>
                <w:color w:val="000000"/>
                <w:lang w:val="ru-RU" w:eastAsia="ru-RU"/>
              </w:rPr>
              <w:t xml:space="preserve"> мереж, на </w:t>
            </w:r>
            <w:proofErr w:type="spellStart"/>
            <w:r w:rsidRPr="00D71A33">
              <w:rPr>
                <w:rFonts w:ascii="Times New Roman" w:eastAsia="Times New Roman" w:hAnsi="Times New Roman"/>
                <w:color w:val="000000"/>
                <w:lang w:val="ru-RU" w:eastAsia="ru-RU"/>
              </w:rPr>
              <w:t>яких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планується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проведення</w:t>
            </w:r>
            <w:proofErr w:type="spellEnd"/>
            <w:r w:rsidRPr="00D71A33">
              <w:rPr>
                <w:rFonts w:ascii="Times New Roman" w:eastAsia="Times New Roman" w:hAnsi="Times New Roman"/>
                <w:color w:val="000000"/>
                <w:lang w:val="ru-RU" w:eastAsia="ru-RU"/>
              </w:rPr>
              <w:t xml:space="preserve"> капремонту, до </w:t>
            </w:r>
            <w:proofErr w:type="spellStart"/>
            <w:r w:rsidRPr="00D71A33">
              <w:rPr>
                <w:rFonts w:ascii="Times New Roman" w:eastAsia="Times New Roman" w:hAnsi="Times New Roman"/>
                <w:color w:val="000000"/>
                <w:lang w:val="ru-RU" w:eastAsia="ru-RU"/>
              </w:rPr>
              <w:t>протяжності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водопровідних</w:t>
            </w:r>
            <w:proofErr w:type="spellEnd"/>
            <w:r w:rsidRPr="00D71A33">
              <w:rPr>
                <w:rFonts w:ascii="Times New Roman" w:eastAsia="Times New Roman" w:hAnsi="Times New Roman"/>
                <w:color w:val="000000"/>
                <w:lang w:val="ru-RU" w:eastAsia="ru-RU"/>
              </w:rPr>
              <w:t xml:space="preserve"> мереж, </w:t>
            </w:r>
            <w:proofErr w:type="spellStart"/>
            <w:r w:rsidRPr="00D71A33">
              <w:rPr>
                <w:rFonts w:ascii="Times New Roman" w:eastAsia="Times New Roman" w:hAnsi="Times New Roman"/>
                <w:color w:val="000000"/>
                <w:lang w:val="ru-RU" w:eastAsia="ru-RU"/>
              </w:rPr>
              <w:t>які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його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потребують</w:t>
            </w:r>
            <w:proofErr w:type="spellEnd"/>
            <w:proofErr w:type="gramStart"/>
            <w:r w:rsidRPr="00D71A33">
              <w:rPr>
                <w:rFonts w:ascii="Times New Roman" w:eastAsia="Times New Roman" w:hAnsi="Times New Roman"/>
                <w:color w:val="000000"/>
                <w:lang w:val="ru-RU" w:eastAsia="ru-RU"/>
              </w:rPr>
              <w:t xml:space="preserve">, %; </w:t>
            </w:r>
            <w:proofErr w:type="gramEnd"/>
          </w:p>
          <w:p w:rsidR="0062520D" w:rsidRPr="00D71A33" w:rsidRDefault="0062520D" w:rsidP="00425F5E">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color w:val="000000"/>
                <w:lang w:val="ru-RU" w:eastAsia="ru-RU"/>
              </w:rPr>
              <w:t>Слід</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відзначити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що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поточний</w:t>
            </w:r>
            <w:proofErr w:type="spellEnd"/>
            <w:r w:rsidRPr="00D71A33">
              <w:rPr>
                <w:rFonts w:ascii="Times New Roman" w:eastAsia="Times New Roman" w:hAnsi="Times New Roman"/>
                <w:color w:val="000000"/>
                <w:lang w:val="ru-RU" w:eastAsia="ru-RU"/>
              </w:rPr>
              <w:t xml:space="preserve"> ремонт </w:t>
            </w:r>
            <w:proofErr w:type="spellStart"/>
            <w:r w:rsidRPr="00D71A33">
              <w:rPr>
                <w:rFonts w:ascii="Times New Roman" w:eastAsia="Times New Roman" w:hAnsi="Times New Roman"/>
                <w:color w:val="000000"/>
                <w:lang w:val="ru-RU" w:eastAsia="ru-RU"/>
              </w:rPr>
              <w:t>системи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водопостачання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закладено</w:t>
            </w:r>
            <w:proofErr w:type="spellEnd"/>
            <w:r w:rsidRPr="00D71A33">
              <w:rPr>
                <w:rFonts w:ascii="Times New Roman" w:eastAsia="Times New Roman" w:hAnsi="Times New Roman"/>
                <w:color w:val="000000"/>
                <w:lang w:val="ru-RU" w:eastAsia="ru-RU"/>
              </w:rPr>
              <w:t xml:space="preserve"> в тариф на </w:t>
            </w:r>
            <w:proofErr w:type="spellStart"/>
            <w:r w:rsidRPr="00D71A33">
              <w:rPr>
                <w:rFonts w:ascii="Times New Roman" w:eastAsia="Times New Roman" w:hAnsi="Times New Roman"/>
                <w:color w:val="000000"/>
                <w:lang w:val="ru-RU" w:eastAsia="ru-RU"/>
              </w:rPr>
              <w:t>водопостачання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водовідведення</w:t>
            </w:r>
            <w:proofErr w:type="spellEnd"/>
            <w:r w:rsidRPr="00D71A33">
              <w:rPr>
                <w:rFonts w:ascii="Times New Roman" w:eastAsia="Times New Roman" w:hAnsi="Times New Roman"/>
                <w:color w:val="000000"/>
                <w:lang w:val="ru-RU" w:eastAsia="ru-RU"/>
              </w:rPr>
              <w:t xml:space="preserve">, тому за </w:t>
            </w:r>
            <w:proofErr w:type="spellStart"/>
            <w:r w:rsidRPr="00D71A33">
              <w:rPr>
                <w:rFonts w:ascii="Times New Roman" w:eastAsia="Times New Roman" w:hAnsi="Times New Roman"/>
                <w:color w:val="000000"/>
                <w:lang w:val="ru-RU" w:eastAsia="ru-RU"/>
              </w:rPr>
              <w:t>рахунок</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бюджетних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коштів</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може</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здійснюватися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лише</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капітальний</w:t>
            </w:r>
            <w:proofErr w:type="spellEnd"/>
            <w:r w:rsidRPr="00D71A33">
              <w:rPr>
                <w:rFonts w:ascii="Times New Roman" w:eastAsia="Times New Roman" w:hAnsi="Times New Roman"/>
                <w:color w:val="000000"/>
                <w:lang w:val="ru-RU" w:eastAsia="ru-RU"/>
              </w:rPr>
              <w:t xml:space="preserve"> ремонт. </w:t>
            </w:r>
          </w:p>
          <w:p w:rsidR="0062520D" w:rsidRPr="00D71A33" w:rsidRDefault="0062520D" w:rsidP="00425F5E">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color w:val="000000"/>
                <w:lang w:val="ru-RU" w:eastAsia="ru-RU"/>
              </w:rPr>
              <w:t>Відсутні</w:t>
            </w:r>
            <w:proofErr w:type="spellEnd"/>
            <w:r w:rsidRPr="00D71A33">
              <w:rPr>
                <w:rFonts w:ascii="Times New Roman" w:eastAsia="Times New Roman" w:hAnsi="Times New Roman"/>
                <w:color w:val="000000"/>
                <w:lang w:val="ru-RU" w:eastAsia="ru-RU"/>
              </w:rPr>
              <w:t xml:space="preserve"> в БЗІ та в ПБП </w:t>
            </w:r>
            <w:proofErr w:type="spellStart"/>
            <w:r w:rsidRPr="00D71A33">
              <w:rPr>
                <w:rFonts w:ascii="Times New Roman" w:eastAsia="Times New Roman" w:hAnsi="Times New Roman"/>
                <w:color w:val="000000"/>
                <w:lang w:val="ru-RU" w:eastAsia="ru-RU"/>
              </w:rPr>
              <w:t>наступні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результативні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показники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передбачені</w:t>
            </w:r>
            <w:proofErr w:type="spellEnd"/>
            <w:r w:rsidRPr="00D71A33">
              <w:rPr>
                <w:rFonts w:ascii="Times New Roman" w:eastAsia="Times New Roman" w:hAnsi="Times New Roman"/>
                <w:color w:val="000000"/>
                <w:lang w:val="ru-RU" w:eastAsia="ru-RU"/>
              </w:rPr>
              <w:t xml:space="preserve"> наказом:</w:t>
            </w:r>
          </w:p>
          <w:p w:rsidR="0062520D" w:rsidRPr="00D71A33" w:rsidRDefault="0062520D" w:rsidP="00425F5E">
            <w:pPr>
              <w:spacing w:after="0" w:line="240" w:lineRule="auto"/>
              <w:rPr>
                <w:rFonts w:ascii="Times New Roman" w:eastAsia="Times New Roman" w:hAnsi="Times New Roman"/>
                <w:color w:val="000000"/>
                <w:lang w:val="ru-RU" w:eastAsia="ru-RU"/>
              </w:rPr>
            </w:pPr>
            <w:r w:rsidRPr="00D71A33">
              <w:rPr>
                <w:rFonts w:ascii="Times New Roman" w:eastAsia="Times New Roman" w:hAnsi="Times New Roman"/>
                <w:b/>
                <w:color w:val="000000"/>
                <w:lang w:val="ru-RU" w:eastAsia="ru-RU"/>
              </w:rPr>
              <w:t>затрат</w:t>
            </w:r>
            <w:r w:rsidRPr="00D71A33">
              <w:rPr>
                <w:rFonts w:ascii="Times New Roman" w:eastAsia="Times New Roman" w:hAnsi="Times New Roman"/>
                <w:color w:val="000000"/>
                <w:lang w:val="ru-RU" w:eastAsia="ru-RU"/>
              </w:rPr>
              <w:t xml:space="preserve"> (2 </w:t>
            </w:r>
            <w:proofErr w:type="spellStart"/>
            <w:r w:rsidRPr="00D71A33">
              <w:rPr>
                <w:rFonts w:ascii="Times New Roman" w:eastAsia="Times New Roman" w:hAnsi="Times New Roman"/>
                <w:color w:val="000000"/>
                <w:lang w:val="ru-RU" w:eastAsia="ru-RU"/>
              </w:rPr>
              <w:t>показники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обсяг</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видатків</w:t>
            </w:r>
            <w:proofErr w:type="spellEnd"/>
            <w:r w:rsidRPr="00D71A33">
              <w:rPr>
                <w:rFonts w:ascii="Times New Roman" w:eastAsia="Times New Roman" w:hAnsi="Times New Roman"/>
                <w:color w:val="000000"/>
                <w:lang w:val="ru-RU" w:eastAsia="ru-RU"/>
              </w:rPr>
              <w:t xml:space="preserve">, тис.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кількість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об’єктів</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водопостачання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які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потребують</w:t>
            </w:r>
            <w:proofErr w:type="spellEnd"/>
            <w:r w:rsidRPr="00D71A33">
              <w:rPr>
                <w:rFonts w:ascii="Times New Roman" w:eastAsia="Times New Roman" w:hAnsi="Times New Roman"/>
                <w:color w:val="000000"/>
                <w:lang w:val="ru-RU" w:eastAsia="ru-RU"/>
              </w:rPr>
              <w:t xml:space="preserve"> капремонту, од</w:t>
            </w:r>
            <w:proofErr w:type="gramStart"/>
            <w:r w:rsidRPr="00D71A33">
              <w:rPr>
                <w:rFonts w:ascii="Times New Roman" w:eastAsia="Times New Roman" w:hAnsi="Times New Roman"/>
                <w:color w:val="000000"/>
                <w:lang w:val="ru-RU" w:eastAsia="ru-RU"/>
              </w:rPr>
              <w:t>.;</w:t>
            </w:r>
            <w:proofErr w:type="gramEnd"/>
          </w:p>
          <w:p w:rsidR="0062520D" w:rsidRPr="00D71A33" w:rsidRDefault="0062520D" w:rsidP="00425F5E">
            <w:pPr>
              <w:spacing w:after="0" w:line="240" w:lineRule="auto"/>
              <w:rPr>
                <w:rFonts w:ascii="Times New Roman" w:eastAsia="Times New Roman" w:hAnsi="Times New Roman"/>
                <w:color w:val="000000"/>
                <w:lang w:val="ru-RU" w:eastAsia="ru-RU"/>
              </w:rPr>
            </w:pPr>
            <w:r w:rsidRPr="00D71A33">
              <w:rPr>
                <w:rFonts w:ascii="Times New Roman" w:eastAsia="Times New Roman" w:hAnsi="Times New Roman"/>
                <w:b/>
                <w:color w:val="000000"/>
                <w:lang w:val="ru-RU" w:eastAsia="ru-RU"/>
              </w:rPr>
              <w:t>продукту</w:t>
            </w:r>
            <w:r w:rsidRPr="00D71A33">
              <w:rPr>
                <w:rFonts w:ascii="Times New Roman" w:eastAsia="Times New Roman" w:hAnsi="Times New Roman"/>
                <w:color w:val="000000"/>
                <w:lang w:val="ru-RU" w:eastAsia="ru-RU"/>
              </w:rPr>
              <w:t xml:space="preserve"> (1 </w:t>
            </w:r>
            <w:proofErr w:type="spellStart"/>
            <w:r w:rsidRPr="00D71A33">
              <w:rPr>
                <w:rFonts w:ascii="Times New Roman" w:eastAsia="Times New Roman" w:hAnsi="Times New Roman"/>
                <w:color w:val="000000"/>
                <w:lang w:val="ru-RU" w:eastAsia="ru-RU"/>
              </w:rPr>
              <w:t>показник</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кількість</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об’єктів</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водопостачання</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яких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планується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проведення</w:t>
            </w:r>
            <w:proofErr w:type="spellEnd"/>
            <w:r w:rsidRPr="00D71A33">
              <w:rPr>
                <w:rFonts w:ascii="Times New Roman" w:eastAsia="Times New Roman" w:hAnsi="Times New Roman"/>
                <w:color w:val="000000"/>
                <w:lang w:val="ru-RU" w:eastAsia="ru-RU"/>
              </w:rPr>
              <w:t xml:space="preserve"> капремонту, од</w:t>
            </w:r>
            <w:proofErr w:type="gramStart"/>
            <w:r w:rsidRPr="00D71A33">
              <w:rPr>
                <w:rFonts w:ascii="Times New Roman" w:eastAsia="Times New Roman" w:hAnsi="Times New Roman"/>
                <w:color w:val="000000"/>
                <w:lang w:val="ru-RU" w:eastAsia="ru-RU"/>
              </w:rPr>
              <w:t>.;</w:t>
            </w:r>
            <w:proofErr w:type="gramEnd"/>
          </w:p>
          <w:p w:rsidR="0062520D" w:rsidRPr="00D71A33" w:rsidRDefault="0062520D" w:rsidP="002130BD">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b/>
                <w:color w:val="000000"/>
                <w:lang w:val="ru-RU" w:eastAsia="ru-RU"/>
              </w:rPr>
              <w:lastRenderedPageBreak/>
              <w:t>ефективності</w:t>
            </w:r>
            <w:proofErr w:type="spellEnd"/>
            <w:r w:rsidRPr="00D71A33">
              <w:rPr>
                <w:rFonts w:ascii="Times New Roman" w:eastAsia="Times New Roman" w:hAnsi="Times New Roman"/>
                <w:b/>
                <w:color w:val="000000"/>
                <w:lang w:val="ru-RU" w:eastAsia="ru-RU"/>
              </w:rPr>
              <w:t xml:space="preserve"> </w:t>
            </w:r>
            <w:r w:rsidRPr="00D71A33">
              <w:rPr>
                <w:rFonts w:ascii="Times New Roman" w:eastAsia="Times New Roman" w:hAnsi="Times New Roman"/>
                <w:color w:val="000000"/>
                <w:lang w:val="ru-RU" w:eastAsia="ru-RU"/>
              </w:rPr>
              <w:t xml:space="preserve">(1 </w:t>
            </w:r>
            <w:proofErr w:type="spellStart"/>
            <w:r w:rsidRPr="00D71A33">
              <w:rPr>
                <w:rFonts w:ascii="Times New Roman" w:eastAsia="Times New Roman" w:hAnsi="Times New Roman"/>
                <w:color w:val="000000"/>
                <w:lang w:val="ru-RU" w:eastAsia="ru-RU"/>
              </w:rPr>
              <w:t>показник</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витрати</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проведення</w:t>
            </w:r>
            <w:proofErr w:type="spellEnd"/>
            <w:r w:rsidRPr="00D71A33">
              <w:rPr>
                <w:rFonts w:ascii="Times New Roman" w:eastAsia="Times New Roman" w:hAnsi="Times New Roman"/>
                <w:color w:val="000000"/>
                <w:lang w:val="ru-RU" w:eastAsia="ru-RU"/>
              </w:rPr>
              <w:t xml:space="preserve"> капремонту одного </w:t>
            </w:r>
            <w:proofErr w:type="spellStart"/>
            <w:r w:rsidRPr="00D71A33">
              <w:rPr>
                <w:rFonts w:ascii="Times New Roman" w:eastAsia="Times New Roman" w:hAnsi="Times New Roman"/>
                <w:color w:val="000000"/>
                <w:lang w:val="ru-RU" w:eastAsia="ru-RU"/>
              </w:rPr>
              <w:t>об’єкту</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водопостачання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тис</w:t>
            </w:r>
            <w:proofErr w:type="gramStart"/>
            <w:r w:rsidRPr="00D71A33">
              <w:rPr>
                <w:rFonts w:ascii="Times New Roman" w:eastAsia="Times New Roman" w:hAnsi="Times New Roman"/>
                <w:color w:val="000000"/>
                <w:lang w:val="ru-RU" w:eastAsia="ru-RU"/>
              </w:rPr>
              <w:t>.г</w:t>
            </w:r>
            <w:proofErr w:type="gramEnd"/>
            <w:r w:rsidRPr="00D71A33">
              <w:rPr>
                <w:rFonts w:ascii="Times New Roman" w:eastAsia="Times New Roman" w:hAnsi="Times New Roman"/>
                <w:color w:val="000000"/>
                <w:lang w:val="ru-RU" w:eastAsia="ru-RU"/>
              </w:rPr>
              <w:t>рн</w:t>
            </w:r>
            <w:proofErr w:type="spellEnd"/>
            <w:r w:rsidRPr="00D71A33">
              <w:rPr>
                <w:rFonts w:ascii="Times New Roman" w:eastAsia="Times New Roman" w:hAnsi="Times New Roman"/>
                <w:color w:val="000000"/>
                <w:lang w:val="ru-RU" w:eastAsia="ru-RU"/>
              </w:rPr>
              <w:t>.;</w:t>
            </w:r>
          </w:p>
          <w:p w:rsidR="0062520D" w:rsidRPr="00D71A33" w:rsidRDefault="0062520D" w:rsidP="002130BD">
            <w:pPr>
              <w:spacing w:after="0" w:line="240" w:lineRule="auto"/>
              <w:rPr>
                <w:rFonts w:ascii="Times New Roman" w:eastAsia="Times New Roman" w:hAnsi="Times New Roman"/>
                <w:color w:val="000000"/>
                <w:lang w:val="ru-RU" w:eastAsia="ru-RU"/>
              </w:rPr>
            </w:pPr>
            <w:proofErr w:type="spellStart"/>
            <w:proofErr w:type="gramStart"/>
            <w:r w:rsidRPr="00D71A33">
              <w:rPr>
                <w:rFonts w:ascii="Times New Roman" w:eastAsia="Times New Roman" w:hAnsi="Times New Roman"/>
                <w:b/>
                <w:color w:val="000000"/>
                <w:lang w:val="ru-RU" w:eastAsia="ru-RU"/>
              </w:rPr>
              <w:t>якості</w:t>
            </w:r>
            <w:proofErr w:type="spellEnd"/>
            <w:r w:rsidRPr="00D71A33">
              <w:rPr>
                <w:rFonts w:ascii="Times New Roman" w:eastAsia="Times New Roman" w:hAnsi="Times New Roman"/>
                <w:color w:val="000000"/>
                <w:lang w:val="ru-RU" w:eastAsia="ru-RU"/>
              </w:rPr>
              <w:t xml:space="preserve"> (4 </w:t>
            </w:r>
            <w:proofErr w:type="spellStart"/>
            <w:r w:rsidRPr="00D71A33">
              <w:rPr>
                <w:rFonts w:ascii="Times New Roman" w:eastAsia="Times New Roman" w:hAnsi="Times New Roman"/>
                <w:color w:val="000000"/>
                <w:lang w:val="ru-RU" w:eastAsia="ru-RU"/>
              </w:rPr>
              <w:t>показники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відсоток</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кількості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об’єктів</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водопостачання</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яких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планується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проведення</w:t>
            </w:r>
            <w:proofErr w:type="spellEnd"/>
            <w:r w:rsidRPr="00D71A33">
              <w:rPr>
                <w:rFonts w:ascii="Times New Roman" w:eastAsia="Times New Roman" w:hAnsi="Times New Roman"/>
                <w:color w:val="000000"/>
                <w:lang w:val="ru-RU" w:eastAsia="ru-RU"/>
              </w:rPr>
              <w:t xml:space="preserve"> капремонту, до </w:t>
            </w:r>
            <w:proofErr w:type="spellStart"/>
            <w:r w:rsidRPr="00D71A33">
              <w:rPr>
                <w:rFonts w:ascii="Times New Roman" w:eastAsia="Times New Roman" w:hAnsi="Times New Roman"/>
                <w:color w:val="000000"/>
                <w:lang w:val="ru-RU" w:eastAsia="ru-RU"/>
              </w:rPr>
              <w:t>кількості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об’єктів</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які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його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потребують</w:t>
            </w:r>
            <w:proofErr w:type="spellEnd"/>
            <w:r w:rsidRPr="00D71A33">
              <w:rPr>
                <w:rFonts w:ascii="Times New Roman" w:eastAsia="Times New Roman" w:hAnsi="Times New Roman"/>
                <w:color w:val="000000"/>
                <w:lang w:val="ru-RU" w:eastAsia="ru-RU"/>
              </w:rPr>
              <w:t xml:space="preserve">,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протяжності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відремонтованих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водопровідних</w:t>
            </w:r>
            <w:proofErr w:type="spellEnd"/>
            <w:r w:rsidRPr="00D71A33">
              <w:rPr>
                <w:rFonts w:ascii="Times New Roman" w:eastAsia="Times New Roman" w:hAnsi="Times New Roman"/>
                <w:color w:val="000000"/>
                <w:lang w:val="ru-RU" w:eastAsia="ru-RU"/>
              </w:rPr>
              <w:t xml:space="preserve"> мереж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темп </w:t>
            </w:r>
            <w:proofErr w:type="spellStart"/>
            <w:r w:rsidRPr="00D71A33">
              <w:rPr>
                <w:rFonts w:ascii="Times New Roman" w:eastAsia="Times New Roman" w:hAnsi="Times New Roman"/>
                <w:color w:val="000000"/>
                <w:lang w:val="ru-RU" w:eastAsia="ru-RU"/>
              </w:rPr>
              <w:t>зростання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середніх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витрат</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проведення</w:t>
            </w:r>
            <w:proofErr w:type="spellEnd"/>
            <w:r w:rsidRPr="00D71A33">
              <w:rPr>
                <w:rFonts w:ascii="Times New Roman" w:eastAsia="Times New Roman" w:hAnsi="Times New Roman"/>
                <w:color w:val="000000"/>
                <w:lang w:val="ru-RU" w:eastAsia="ru-RU"/>
              </w:rPr>
              <w:t xml:space="preserve"> капремонту 1 км </w:t>
            </w:r>
            <w:proofErr w:type="spellStart"/>
            <w:r w:rsidRPr="00D71A33">
              <w:rPr>
                <w:rFonts w:ascii="Times New Roman" w:eastAsia="Times New Roman" w:hAnsi="Times New Roman"/>
                <w:color w:val="000000"/>
                <w:lang w:val="ru-RU" w:eastAsia="ru-RU"/>
              </w:rPr>
              <w:t>водопровідних</w:t>
            </w:r>
            <w:proofErr w:type="spellEnd"/>
            <w:r w:rsidRPr="00D71A33">
              <w:rPr>
                <w:rFonts w:ascii="Times New Roman" w:eastAsia="Times New Roman" w:hAnsi="Times New Roman"/>
                <w:color w:val="000000"/>
                <w:lang w:val="ru-RU" w:eastAsia="ru-RU"/>
              </w:rPr>
              <w:t xml:space="preserve"> мереж </w:t>
            </w:r>
            <w:proofErr w:type="spellStart"/>
            <w:r w:rsidRPr="00D71A33">
              <w:rPr>
                <w:rFonts w:ascii="Times New Roman" w:eastAsia="Times New Roman" w:hAnsi="Times New Roman"/>
                <w:color w:val="000000"/>
                <w:lang w:val="ru-RU" w:eastAsia="ru-RU"/>
              </w:rPr>
              <w:t>порівняно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попереднім</w:t>
            </w:r>
            <w:proofErr w:type="spellEnd"/>
            <w:r w:rsidRPr="00D71A33">
              <w:rPr>
                <w:rFonts w:ascii="Times New Roman" w:eastAsia="Times New Roman" w:hAnsi="Times New Roman"/>
                <w:color w:val="000000"/>
                <w:lang w:val="ru-RU" w:eastAsia="ru-RU"/>
              </w:rPr>
              <w:t xml:space="preserve"> роком, %; </w:t>
            </w:r>
            <w:proofErr w:type="spellStart"/>
            <w:r w:rsidRPr="00D71A33">
              <w:rPr>
                <w:rFonts w:ascii="Times New Roman" w:eastAsia="Times New Roman" w:hAnsi="Times New Roman"/>
                <w:color w:val="000000"/>
                <w:lang w:val="ru-RU" w:eastAsia="ru-RU"/>
              </w:rPr>
              <w:t>в</w:t>
            </w:r>
            <w:proofErr w:type="gramEnd"/>
            <w:r w:rsidRPr="00D71A33">
              <w:rPr>
                <w:rFonts w:ascii="Times New Roman" w:eastAsia="Times New Roman" w:hAnsi="Times New Roman"/>
                <w:color w:val="000000"/>
                <w:lang w:val="ru-RU" w:eastAsia="ru-RU"/>
              </w:rPr>
              <w:t>ідсоток</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населення</w:t>
            </w:r>
            <w:proofErr w:type="spellEnd"/>
            <w:r w:rsidRPr="00D71A33">
              <w:rPr>
                <w:rFonts w:ascii="Times New Roman" w:eastAsia="Times New Roman" w:hAnsi="Times New Roman"/>
                <w:color w:val="000000"/>
                <w:lang w:val="ru-RU" w:eastAsia="ru-RU"/>
              </w:rPr>
              <w:t xml:space="preserve">, </w:t>
            </w:r>
            <w:proofErr w:type="gramStart"/>
            <w:r w:rsidRPr="00D71A33">
              <w:rPr>
                <w:rFonts w:ascii="Times New Roman" w:eastAsia="Times New Roman" w:hAnsi="Times New Roman"/>
                <w:color w:val="000000"/>
                <w:lang w:val="ru-RU" w:eastAsia="ru-RU"/>
              </w:rPr>
              <w:t>яке</w:t>
            </w:r>
            <w:proofErr w:type="gram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забезпечене</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питною</w:t>
            </w:r>
            <w:proofErr w:type="spellEnd"/>
            <w:r w:rsidRPr="00D71A33">
              <w:rPr>
                <w:rFonts w:ascii="Times New Roman" w:eastAsia="Times New Roman" w:hAnsi="Times New Roman"/>
                <w:color w:val="000000"/>
                <w:lang w:val="ru-RU" w:eastAsia="ru-RU"/>
              </w:rPr>
              <w:t xml:space="preserve"> водою </w:t>
            </w:r>
            <w:proofErr w:type="spellStart"/>
            <w:r w:rsidRPr="00D71A33">
              <w:rPr>
                <w:rFonts w:ascii="Times New Roman" w:eastAsia="Times New Roman" w:hAnsi="Times New Roman"/>
                <w:color w:val="000000"/>
                <w:lang w:val="ru-RU" w:eastAsia="ru-RU"/>
              </w:rPr>
              <w:t>належної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якості</w:t>
            </w:r>
            <w:proofErr w:type="spellEnd"/>
            <w:r w:rsidRPr="00D71A33">
              <w:rPr>
                <w:rFonts w:ascii="Times New Roman" w:eastAsia="Times New Roman" w:hAnsi="Times New Roman"/>
                <w:color w:val="000000"/>
                <w:lang w:val="ru-RU" w:eastAsia="ru-RU"/>
              </w:rPr>
              <w:t xml:space="preserve">, до </w:t>
            </w:r>
            <w:proofErr w:type="spellStart"/>
            <w:r w:rsidRPr="00D71A33">
              <w:rPr>
                <w:rFonts w:ascii="Times New Roman" w:eastAsia="Times New Roman" w:hAnsi="Times New Roman"/>
                <w:color w:val="000000"/>
                <w:lang w:val="ru-RU" w:eastAsia="ru-RU"/>
              </w:rPr>
              <w:t>загальної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кількості</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населення</w:t>
            </w:r>
            <w:proofErr w:type="spellEnd"/>
            <w:r w:rsidRPr="00D71A33">
              <w:rPr>
                <w:rFonts w:ascii="Times New Roman" w:eastAsia="Times New Roman" w:hAnsi="Times New Roman"/>
                <w:color w:val="000000"/>
                <w:lang w:val="ru-RU" w:eastAsia="ru-RU"/>
              </w:rPr>
              <w:t>, %</w:t>
            </w:r>
          </w:p>
          <w:p w:rsidR="0062520D" w:rsidRPr="00D71A33" w:rsidRDefault="0062520D" w:rsidP="002130BD">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color w:val="000000"/>
                <w:lang w:val="ru-RU" w:eastAsia="ru-RU"/>
              </w:rPr>
              <w:t>Оскільки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цей</w:t>
            </w:r>
            <w:proofErr w:type="spellEnd"/>
            <w:r w:rsidRPr="00D71A33">
              <w:rPr>
                <w:rFonts w:ascii="Times New Roman" w:eastAsia="Times New Roman" w:hAnsi="Times New Roman"/>
                <w:color w:val="000000"/>
                <w:lang w:val="ru-RU" w:eastAsia="ru-RU"/>
              </w:rPr>
              <w:t xml:space="preserve"> ГРБК </w:t>
            </w:r>
            <w:proofErr w:type="spellStart"/>
            <w:r w:rsidRPr="00D71A33">
              <w:rPr>
                <w:rFonts w:ascii="Times New Roman" w:eastAsia="Times New Roman" w:hAnsi="Times New Roman"/>
                <w:color w:val="000000"/>
                <w:lang w:val="ru-RU" w:eastAsia="ru-RU"/>
              </w:rPr>
              <w:t>здійснює</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діяльність</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тимчасово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переданих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обєктах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балансоутримувачем</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яких</w:t>
            </w:r>
            <w:proofErr w:type="spellEnd"/>
            <w:r w:rsidRPr="00D71A33">
              <w:rPr>
                <w:rFonts w:ascii="Times New Roman" w:eastAsia="Times New Roman" w:hAnsi="Times New Roman"/>
                <w:color w:val="000000"/>
                <w:lang w:val="ru-RU" w:eastAsia="ru-RU"/>
              </w:rPr>
              <w:t xml:space="preserve"> не</w:t>
            </w:r>
            <w:proofErr w:type="gramStart"/>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є</w:t>
            </w:r>
            <w:proofErr w:type="spellEnd"/>
            <w:r w:rsidRPr="00D71A33">
              <w:rPr>
                <w:rFonts w:ascii="Times New Roman" w:eastAsia="Times New Roman" w:hAnsi="Times New Roman"/>
                <w:color w:val="000000"/>
                <w:lang w:val="ru-RU" w:eastAsia="ru-RU"/>
              </w:rPr>
              <w:t>,</w:t>
            </w:r>
            <w:proofErr w:type="gram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він</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може</w:t>
            </w:r>
            <w:proofErr w:type="spellEnd"/>
            <w:r w:rsidRPr="00D71A33">
              <w:rPr>
                <w:rFonts w:ascii="Times New Roman" w:eastAsia="Times New Roman" w:hAnsi="Times New Roman"/>
                <w:color w:val="000000"/>
                <w:lang w:val="ru-RU" w:eastAsia="ru-RU"/>
              </w:rPr>
              <w:t xml:space="preserve"> не </w:t>
            </w:r>
            <w:proofErr w:type="spellStart"/>
            <w:r w:rsidRPr="00D71A33">
              <w:rPr>
                <w:rFonts w:ascii="Times New Roman" w:eastAsia="Times New Roman" w:hAnsi="Times New Roman"/>
                <w:color w:val="000000"/>
                <w:lang w:val="ru-RU" w:eastAsia="ru-RU"/>
              </w:rPr>
              <w:t>мати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достовірної</w:t>
            </w:r>
            <w:proofErr w:type="spellEnd"/>
            <w:r w:rsidRPr="00D71A33">
              <w:rPr>
                <w:rFonts w:ascii="Times New Roman" w:eastAsia="Times New Roman" w:hAnsi="Times New Roman"/>
                <w:color w:val="000000"/>
                <w:lang w:val="ru-RU" w:eastAsia="ru-RU"/>
              </w:rPr>
              <w:t xml:space="preserve"> статистики </w:t>
            </w:r>
            <w:proofErr w:type="spellStart"/>
            <w:r w:rsidRPr="00D71A33">
              <w:rPr>
                <w:rFonts w:ascii="Times New Roman" w:eastAsia="Times New Roman" w:hAnsi="Times New Roman"/>
                <w:color w:val="000000"/>
                <w:lang w:val="ru-RU" w:eastAsia="ru-RU"/>
              </w:rPr>
              <w:t>щодо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системи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водопостачання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але</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це</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припущення</w:t>
            </w:r>
            <w:proofErr w:type="spellEnd"/>
            <w:r w:rsidRPr="00D71A33">
              <w:rPr>
                <w:rFonts w:ascii="Times New Roman" w:eastAsia="Times New Roman" w:hAnsi="Times New Roman"/>
                <w:color w:val="000000"/>
                <w:lang w:val="ru-RU" w:eastAsia="ru-RU"/>
              </w:rPr>
              <w:t xml:space="preserve"> не </w:t>
            </w:r>
            <w:proofErr w:type="spellStart"/>
            <w:r w:rsidRPr="00D71A33">
              <w:rPr>
                <w:rFonts w:ascii="Times New Roman" w:eastAsia="Times New Roman" w:hAnsi="Times New Roman"/>
                <w:color w:val="000000"/>
                <w:lang w:val="ru-RU" w:eastAsia="ru-RU"/>
              </w:rPr>
              <w:t>може</w:t>
            </w:r>
            <w:proofErr w:type="spellEnd"/>
            <w:r w:rsidRPr="00D71A33">
              <w:rPr>
                <w:rFonts w:ascii="Times New Roman" w:eastAsia="Times New Roman" w:hAnsi="Times New Roman"/>
                <w:color w:val="000000"/>
                <w:lang w:val="ru-RU" w:eastAsia="ru-RU"/>
              </w:rPr>
              <w:t xml:space="preserve"> бути </w:t>
            </w:r>
            <w:proofErr w:type="spellStart"/>
            <w:r w:rsidRPr="00D71A33">
              <w:rPr>
                <w:rFonts w:ascii="Times New Roman" w:eastAsia="Times New Roman" w:hAnsi="Times New Roman"/>
                <w:color w:val="000000"/>
                <w:lang w:val="ru-RU" w:eastAsia="ru-RU"/>
              </w:rPr>
              <w:t>підставою</w:t>
            </w:r>
            <w:proofErr w:type="spellEnd"/>
            <w:r w:rsidRPr="00D71A33">
              <w:rPr>
                <w:rFonts w:ascii="Times New Roman" w:eastAsia="Times New Roman" w:hAnsi="Times New Roman"/>
                <w:color w:val="000000"/>
                <w:lang w:val="ru-RU" w:eastAsia="ru-RU"/>
              </w:rPr>
              <w:t xml:space="preserve"> для </w:t>
            </w:r>
            <w:proofErr w:type="spellStart"/>
            <w:r w:rsidRPr="00D71A33">
              <w:rPr>
                <w:rFonts w:ascii="Times New Roman" w:eastAsia="Times New Roman" w:hAnsi="Times New Roman"/>
                <w:color w:val="000000"/>
                <w:lang w:val="ru-RU" w:eastAsia="ru-RU"/>
              </w:rPr>
              <w:t>порушень</w:t>
            </w:r>
            <w:proofErr w:type="spellEnd"/>
            <w:r w:rsidRPr="00D71A33">
              <w:rPr>
                <w:rFonts w:ascii="Times New Roman" w:eastAsia="Times New Roman" w:hAnsi="Times New Roman"/>
                <w:color w:val="000000"/>
                <w:lang w:val="ru-RU" w:eastAsia="ru-RU"/>
              </w:rPr>
              <w:t xml:space="preserve">. БЗІ та БП </w:t>
            </w:r>
            <w:proofErr w:type="spellStart"/>
            <w:r w:rsidRPr="00D71A33">
              <w:rPr>
                <w:rFonts w:ascii="Times New Roman" w:eastAsia="Times New Roman" w:hAnsi="Times New Roman"/>
                <w:color w:val="000000"/>
                <w:lang w:val="ru-RU" w:eastAsia="ru-RU"/>
              </w:rPr>
              <w:t>визнано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b/>
                <w:color w:val="000000"/>
                <w:lang w:val="ru-RU" w:eastAsia="ru-RU"/>
              </w:rPr>
              <w:t>невідповідними</w:t>
            </w:r>
            <w:proofErr w:type="spellEnd"/>
            <w:r w:rsidRPr="00D71A33">
              <w:rPr>
                <w:rFonts w:ascii="Times New Roman" w:eastAsia="Times New Roman" w:hAnsi="Times New Roman"/>
                <w:b/>
                <w:color w:val="000000"/>
                <w:lang w:val="ru-RU" w:eastAsia="ru-RU"/>
              </w:rPr>
              <w:t xml:space="preserve"> </w:t>
            </w:r>
            <w:r w:rsidRPr="00D71A33">
              <w:rPr>
                <w:rFonts w:ascii="Times New Roman" w:eastAsia="Times New Roman" w:hAnsi="Times New Roman"/>
                <w:color w:val="000000"/>
                <w:lang w:val="ru-RU" w:eastAsia="ru-RU"/>
              </w:rPr>
              <w:t xml:space="preserve">наказу 945 </w:t>
            </w:r>
            <w:proofErr w:type="spellStart"/>
            <w:r w:rsidRPr="00D71A33">
              <w:rPr>
                <w:rFonts w:ascii="Times New Roman" w:eastAsia="Times New Roman" w:hAnsi="Times New Roman"/>
                <w:color w:val="000000"/>
                <w:lang w:val="ru-RU" w:eastAsia="ru-RU"/>
              </w:rPr>
              <w:t>від</w:t>
            </w:r>
            <w:proofErr w:type="spellEnd"/>
            <w:r w:rsidRPr="00D71A33">
              <w:rPr>
                <w:rFonts w:ascii="Times New Roman" w:eastAsia="Times New Roman" w:hAnsi="Times New Roman"/>
                <w:color w:val="000000"/>
                <w:lang w:val="ru-RU" w:eastAsia="ru-RU"/>
              </w:rPr>
              <w:t xml:space="preserve"> 27.07.11, </w:t>
            </w:r>
            <w:r w:rsidRPr="00D71A33">
              <w:rPr>
                <w:rFonts w:ascii="Times New Roman" w:eastAsia="Times New Roman" w:hAnsi="Times New Roman"/>
                <w:b/>
                <w:color w:val="000000"/>
                <w:lang w:val="ru-RU" w:eastAsia="ru-RU"/>
              </w:rPr>
              <w:t xml:space="preserve">по </w:t>
            </w:r>
            <w:r w:rsidR="004867FF">
              <w:rPr>
                <w:rFonts w:ascii="Times New Roman" w:eastAsia="Times New Roman" w:hAnsi="Times New Roman"/>
                <w:b/>
                <w:color w:val="000000"/>
                <w:lang w:val="ru-RU" w:eastAsia="ru-RU"/>
              </w:rPr>
              <w:t xml:space="preserve">0 </w:t>
            </w:r>
            <w:proofErr w:type="spellStart"/>
            <w:r w:rsidR="004867FF">
              <w:rPr>
                <w:rFonts w:ascii="Times New Roman" w:eastAsia="Times New Roman" w:hAnsi="Times New Roman"/>
                <w:b/>
                <w:color w:val="000000"/>
                <w:lang w:val="ru-RU" w:eastAsia="ru-RU"/>
              </w:rPr>
              <w:t>балів</w:t>
            </w:r>
            <w:proofErr w:type="spellEnd"/>
            <w:r w:rsidR="004867FF">
              <w:rPr>
                <w:rFonts w:ascii="Times New Roman" w:eastAsia="Times New Roman" w:hAnsi="Times New Roman"/>
                <w:b/>
                <w:color w:val="000000"/>
                <w:lang w:val="ru-RU" w:eastAsia="ru-RU"/>
              </w:rPr>
              <w:t xml:space="preserve"> </w:t>
            </w:r>
            <w:proofErr w:type="gramStart"/>
            <w:r w:rsidR="004867FF">
              <w:rPr>
                <w:rFonts w:ascii="Times New Roman" w:eastAsia="Times New Roman" w:hAnsi="Times New Roman"/>
                <w:b/>
                <w:color w:val="000000"/>
                <w:lang w:val="ru-RU" w:eastAsia="ru-RU"/>
              </w:rPr>
              <w:t>у</w:t>
            </w:r>
            <w:proofErr w:type="gramEnd"/>
            <w:r w:rsidRPr="00D71A33">
              <w:rPr>
                <w:rFonts w:ascii="Times New Roman" w:eastAsia="Times New Roman" w:hAnsi="Times New Roman"/>
                <w:b/>
                <w:color w:val="000000"/>
                <w:lang w:val="ru-RU"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398"/>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4716310</w:t>
            </w:r>
          </w:p>
        </w:tc>
        <w:tc>
          <w:tcPr>
            <w:tcW w:w="1842"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1318E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Реалізація заходів щодо інвестиційного розвитку території</w:t>
            </w:r>
          </w:p>
        </w:tc>
        <w:tc>
          <w:tcPr>
            <w:tcW w:w="6237" w:type="dxa"/>
            <w:tcBorders>
              <w:top w:val="single" w:sz="4" w:space="0" w:color="auto"/>
              <w:left w:val="nil"/>
              <w:bottom w:val="single" w:sz="4" w:space="0" w:color="auto"/>
              <w:right w:val="single" w:sz="4" w:space="0" w:color="auto"/>
            </w:tcBorders>
            <w:shd w:val="clear" w:color="000000" w:fill="00B050"/>
          </w:tcPr>
          <w:p w:rsidR="0062520D" w:rsidRPr="00D71A33" w:rsidRDefault="0062520D" w:rsidP="00BA12EB">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Забезпечення розвитку інфраструктури території. Згідно з наказом 945 від 27.07.11 та приміткою 3 до нього, для цієї БП передбачено 4 можливих завдання, з яких 3 зазначено в програмі: </w:t>
            </w:r>
          </w:p>
          <w:p w:rsidR="0062520D" w:rsidRPr="00D71A33" w:rsidRDefault="0062520D" w:rsidP="00BA12EB">
            <w:pPr>
              <w:spacing w:after="0" w:line="240" w:lineRule="auto"/>
              <w:rPr>
                <w:rFonts w:ascii="Times New Roman" w:eastAsia="Times New Roman" w:hAnsi="Times New Roman"/>
                <w:lang w:eastAsia="ru-RU"/>
              </w:rPr>
            </w:pPr>
            <w:r w:rsidRPr="00D71A33">
              <w:rPr>
                <w:rFonts w:ascii="Times New Roman" w:hAnsi="Times New Roman"/>
                <w:color w:val="000000"/>
                <w:lang w:eastAsia="uk-UA"/>
              </w:rPr>
              <w:t xml:space="preserve">1.«Забезпечення будівництва об’єктів»;2.«Проектування будівництва об’єктів»; </w:t>
            </w:r>
          </w:p>
          <w:p w:rsidR="0062520D" w:rsidRPr="00D71A33" w:rsidRDefault="0062520D" w:rsidP="00BA12EB">
            <w:pPr>
              <w:spacing w:after="0" w:line="240" w:lineRule="auto"/>
              <w:rPr>
                <w:rFonts w:ascii="Times New Roman" w:eastAsia="Times New Roman" w:hAnsi="Times New Roman"/>
                <w:lang w:eastAsia="ru-RU"/>
              </w:rPr>
            </w:pPr>
            <w:r w:rsidRPr="00D71A33">
              <w:rPr>
                <w:rFonts w:ascii="Times New Roman" w:hAnsi="Times New Roman"/>
                <w:color w:val="000000"/>
                <w:lang w:eastAsia="uk-UA"/>
              </w:rPr>
              <w:t>3. «Проектування реконструкції об’єктів». Показники подано в розрізі об’єктів, хоча в завданнях на проектування розріз подано непрямо, в показниках ефективності та якості.</w:t>
            </w:r>
          </w:p>
          <w:p w:rsidR="0062520D" w:rsidRPr="00D71A33" w:rsidRDefault="0062520D" w:rsidP="00BA12EB">
            <w:pPr>
              <w:spacing w:after="0" w:line="240" w:lineRule="auto"/>
              <w:rPr>
                <w:rFonts w:ascii="Times New Roman" w:eastAsia="Times New Roman" w:hAnsi="Times New Roman"/>
                <w:b/>
                <w:lang w:eastAsia="ru-RU"/>
              </w:rPr>
            </w:pPr>
            <w:r w:rsidRPr="00D71A33">
              <w:rPr>
                <w:rFonts w:ascii="Times New Roman" w:hAnsi="Times New Roman"/>
                <w:color w:val="000000"/>
                <w:lang w:eastAsia="uk-UA"/>
              </w:rPr>
              <w:t xml:space="preserve">У завданні 1 кількісний показник продукту «протяжність водопровідної мережі, що планується побудувати» подано як показник якості, а показник ефективності «вартість 1 км мережі» взято за аналогічним об’єктом минулого періоду, що є некоректним, і свідчить про відсутність кошторису, при тому, що іншим завданням, проектуванням будівництва, видатків на розробку проектно-кошторисної документації під завдання 1 також не передбачено. Тим не менш, наведені показники дозволять в перспективі оцінити як ефективність – ціну одиниці робіт у порівнянні з попередніми аналогічними роботами, так і якість. В завданні 1 відсутні показники якості «темп зростання обсягу будівництва (реконструкції) порівняно з попереднім роком, %» та «темп зростання кількості об’єктів будівництва (реконструкції) порівняно з попереднім роком, %», однак їх можливо оцінити за розділом 8 БЗІ. Т.ч., БЗІ та ПБП визнано такими, що </w:t>
            </w:r>
            <w:r w:rsidRPr="00D71A33">
              <w:rPr>
                <w:rFonts w:ascii="Times New Roman" w:hAnsi="Times New Roman"/>
                <w:b/>
                <w:color w:val="000000"/>
                <w:lang w:eastAsia="uk-UA"/>
              </w:rPr>
              <w:t>відповідають</w:t>
            </w:r>
            <w:r w:rsidRPr="00D71A33">
              <w:rPr>
                <w:rFonts w:ascii="Times New Roman" w:hAnsi="Times New Roman"/>
                <w:color w:val="000000"/>
                <w:lang w:eastAsia="uk-UA"/>
              </w:rPr>
              <w:t xml:space="preserve"> наказу 945 від 27.07.11 та іншій нормативній базі, </w:t>
            </w:r>
            <w:r w:rsidR="004867FF">
              <w:rPr>
                <w:rFonts w:ascii="Times New Roman" w:hAnsi="Times New Roman"/>
                <w:b/>
                <w:color w:val="000000"/>
                <w:lang w:eastAsia="uk-UA"/>
              </w:rPr>
              <w:t>бали нараховуються в повному обсязі</w:t>
            </w:r>
            <w:r w:rsidR="00FF05B9">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398"/>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4716330</w:t>
            </w:r>
          </w:p>
        </w:tc>
        <w:tc>
          <w:tcPr>
            <w:tcW w:w="1842"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1318E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Проведення невідкладних </w:t>
            </w:r>
            <w:proofErr w:type="spellStart"/>
            <w:r w:rsidRPr="00D71A33">
              <w:rPr>
                <w:rFonts w:ascii="Times New Roman" w:eastAsia="Times New Roman" w:hAnsi="Times New Roman"/>
                <w:lang w:eastAsia="ru-RU"/>
              </w:rPr>
              <w:t>відн</w:t>
            </w:r>
            <w:r w:rsidRPr="00D71A33">
              <w:rPr>
                <w:rFonts w:ascii="Times New Roman" w:eastAsia="Times New Roman" w:hAnsi="Times New Roman"/>
                <w:lang w:val="ru-RU" w:eastAsia="ru-RU"/>
              </w:rPr>
              <w:t>овлювальних</w:t>
            </w:r>
            <w:proofErr w:type="spellEnd"/>
            <w:r w:rsidRPr="00D71A33">
              <w:rPr>
                <w:rFonts w:ascii="Times New Roman" w:eastAsia="Times New Roman" w:hAnsi="Times New Roman"/>
                <w:lang w:eastAsia="ru-RU"/>
              </w:rPr>
              <w:t xml:space="preserve"> робіт, буд</w:t>
            </w:r>
            <w:proofErr w:type="spellStart"/>
            <w:r w:rsidRPr="00D71A33">
              <w:rPr>
                <w:rFonts w:ascii="Times New Roman" w:eastAsia="Times New Roman" w:hAnsi="Times New Roman"/>
                <w:lang w:val="ru-RU" w:eastAsia="ru-RU"/>
              </w:rPr>
              <w:t>івництво</w:t>
            </w:r>
            <w:proofErr w:type="spellEnd"/>
            <w:r w:rsidRPr="00D71A33">
              <w:rPr>
                <w:rFonts w:ascii="Times New Roman" w:eastAsia="Times New Roman" w:hAnsi="Times New Roman"/>
                <w:lang w:val="ru-RU" w:eastAsia="ru-RU"/>
              </w:rPr>
              <w:t xml:space="preserve"> </w:t>
            </w:r>
            <w:r w:rsidRPr="00D71A33">
              <w:rPr>
                <w:rFonts w:ascii="Times New Roman" w:eastAsia="Times New Roman" w:hAnsi="Times New Roman"/>
                <w:lang w:eastAsia="ru-RU"/>
              </w:rPr>
              <w:t xml:space="preserve">і </w:t>
            </w:r>
            <w:proofErr w:type="spellStart"/>
            <w:r w:rsidRPr="00D71A33">
              <w:rPr>
                <w:rFonts w:ascii="Times New Roman" w:eastAsia="Times New Roman" w:hAnsi="Times New Roman"/>
                <w:lang w:eastAsia="ru-RU"/>
              </w:rPr>
              <w:t>рек</w:t>
            </w:r>
            <w:r w:rsidRPr="00D71A33">
              <w:rPr>
                <w:rFonts w:ascii="Times New Roman" w:eastAsia="Times New Roman" w:hAnsi="Times New Roman"/>
                <w:lang w:val="ru-RU" w:eastAsia="ru-RU"/>
              </w:rPr>
              <w:t>онструк</w:t>
            </w:r>
            <w:r w:rsidRPr="00D71A33">
              <w:rPr>
                <w:rFonts w:ascii="Times New Roman" w:eastAsia="Times New Roman" w:hAnsi="Times New Roman"/>
                <w:lang w:eastAsia="ru-RU"/>
              </w:rPr>
              <w:t>ція</w:t>
            </w:r>
            <w:proofErr w:type="spellEnd"/>
            <w:r w:rsidRPr="00D71A33">
              <w:rPr>
                <w:rFonts w:ascii="Times New Roman" w:eastAsia="Times New Roman" w:hAnsi="Times New Roman"/>
                <w:lang w:eastAsia="ru-RU"/>
              </w:rPr>
              <w:t xml:space="preserve"> </w:t>
            </w:r>
            <w:r w:rsidRPr="00D71A33">
              <w:rPr>
                <w:rFonts w:ascii="Times New Roman" w:eastAsia="Times New Roman" w:hAnsi="Times New Roman"/>
                <w:lang w:eastAsia="ru-RU"/>
              </w:rPr>
              <w:lastRenderedPageBreak/>
              <w:t xml:space="preserve">ЗНЗ </w:t>
            </w:r>
          </w:p>
        </w:tc>
        <w:tc>
          <w:tcPr>
            <w:tcW w:w="6237" w:type="dxa"/>
            <w:tcBorders>
              <w:top w:val="single" w:sz="4" w:space="0" w:color="auto"/>
              <w:left w:val="nil"/>
              <w:bottom w:val="single" w:sz="4" w:space="0" w:color="auto"/>
              <w:right w:val="single" w:sz="4" w:space="0" w:color="auto"/>
            </w:tcBorders>
            <w:shd w:val="clear" w:color="000000" w:fill="00B050"/>
          </w:tcPr>
          <w:p w:rsidR="0062520D" w:rsidRPr="00D71A33" w:rsidRDefault="0062520D" w:rsidP="0082661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lastRenderedPageBreak/>
              <w:t xml:space="preserve">Наказ 945 від 27.07.11 унормовує лише мету БП, якій повністю відповідає зазначена у БЗІ та ПБП. Показники не дозволяють дізнатись обсяг запланованих </w:t>
            </w:r>
            <w:proofErr w:type="spellStart"/>
            <w:r w:rsidRPr="00D71A33">
              <w:rPr>
                <w:rFonts w:ascii="Times New Roman" w:eastAsia="Times New Roman" w:hAnsi="Times New Roman"/>
                <w:lang w:eastAsia="ru-RU"/>
              </w:rPr>
              <w:t>капітловкладень</w:t>
            </w:r>
            <w:proofErr w:type="spellEnd"/>
            <w:r w:rsidRPr="00D71A33">
              <w:rPr>
                <w:rFonts w:ascii="Times New Roman" w:eastAsia="Times New Roman" w:hAnsi="Times New Roman"/>
                <w:lang w:eastAsia="ru-RU"/>
              </w:rPr>
              <w:t xml:space="preserve"> в розрізі </w:t>
            </w:r>
            <w:proofErr w:type="spellStart"/>
            <w:r w:rsidRPr="00D71A33">
              <w:rPr>
                <w:rFonts w:ascii="Times New Roman" w:eastAsia="Times New Roman" w:hAnsi="Times New Roman"/>
                <w:lang w:eastAsia="ru-RU"/>
              </w:rPr>
              <w:t>обєктів</w:t>
            </w:r>
            <w:proofErr w:type="spellEnd"/>
            <w:r w:rsidRPr="00D71A33">
              <w:rPr>
                <w:rFonts w:ascii="Times New Roman" w:eastAsia="Times New Roman" w:hAnsi="Times New Roman"/>
                <w:lang w:eastAsia="ru-RU"/>
              </w:rPr>
              <w:t xml:space="preserve"> (показник затрат: площа </w:t>
            </w:r>
            <w:proofErr w:type="spellStart"/>
            <w:r w:rsidRPr="00D71A33">
              <w:rPr>
                <w:rFonts w:ascii="Times New Roman" w:eastAsia="Times New Roman" w:hAnsi="Times New Roman"/>
                <w:lang w:eastAsia="ru-RU"/>
              </w:rPr>
              <w:t>обєктів</w:t>
            </w:r>
            <w:proofErr w:type="spellEnd"/>
            <w:r w:rsidRPr="00D71A33">
              <w:rPr>
                <w:rFonts w:ascii="Times New Roman" w:eastAsia="Times New Roman" w:hAnsi="Times New Roman"/>
                <w:lang w:eastAsia="ru-RU"/>
              </w:rPr>
              <w:t xml:space="preserve"> що будуються в розрізі, продукту – кількість таких </w:t>
            </w:r>
            <w:proofErr w:type="spellStart"/>
            <w:r w:rsidRPr="00D71A33">
              <w:rPr>
                <w:rFonts w:ascii="Times New Roman" w:eastAsia="Times New Roman" w:hAnsi="Times New Roman"/>
                <w:lang w:eastAsia="ru-RU"/>
              </w:rPr>
              <w:t>обєктів</w:t>
            </w:r>
            <w:proofErr w:type="spellEnd"/>
            <w:r w:rsidRPr="00D71A33">
              <w:rPr>
                <w:rFonts w:ascii="Times New Roman" w:eastAsia="Times New Roman" w:hAnsi="Times New Roman"/>
                <w:lang w:eastAsia="ru-RU"/>
              </w:rPr>
              <w:t xml:space="preserve">, ефективності – кошторисна вартість 1 </w:t>
            </w:r>
            <w:proofErr w:type="spellStart"/>
            <w:r w:rsidRPr="00D71A33">
              <w:rPr>
                <w:rFonts w:ascii="Times New Roman" w:eastAsia="Times New Roman" w:hAnsi="Times New Roman"/>
                <w:lang w:eastAsia="ru-RU"/>
              </w:rPr>
              <w:t>кв.м</w:t>
            </w:r>
            <w:proofErr w:type="spellEnd"/>
            <w:r w:rsidRPr="00D71A33">
              <w:rPr>
                <w:rFonts w:ascii="Times New Roman" w:eastAsia="Times New Roman" w:hAnsi="Times New Roman"/>
                <w:lang w:eastAsia="ru-RU"/>
              </w:rPr>
              <w:t xml:space="preserve">. </w:t>
            </w:r>
            <w:r w:rsidRPr="00D71A33">
              <w:rPr>
                <w:rFonts w:ascii="Times New Roman" w:eastAsia="Times New Roman" w:hAnsi="Times New Roman"/>
                <w:lang w:eastAsia="ru-RU"/>
              </w:rPr>
              <w:lastRenderedPageBreak/>
              <w:t xml:space="preserve">в розрізі, якість – запланований рівень готовності в розрізі ; але  загальна кошторисна </w:t>
            </w:r>
            <w:proofErr w:type="spellStart"/>
            <w:r w:rsidRPr="00D71A33">
              <w:rPr>
                <w:rFonts w:ascii="Times New Roman" w:eastAsia="Times New Roman" w:hAnsi="Times New Roman"/>
                <w:lang w:eastAsia="ru-RU"/>
              </w:rPr>
              <w:t>вртість</w:t>
            </w:r>
            <w:proofErr w:type="spellEnd"/>
            <w:r w:rsidRPr="00D71A33">
              <w:rPr>
                <w:rFonts w:ascii="Times New Roman" w:eastAsia="Times New Roman" w:hAnsi="Times New Roman"/>
                <w:lang w:eastAsia="ru-RU"/>
              </w:rPr>
              <w:t xml:space="preserve">, і обсяги капіталовкладень подані в колонці одиниць виміру показників. Таким чином, компенсовано відсутність показників затрат і продукту, необхідних для розрахунку показників ефективності та якості, </w:t>
            </w:r>
            <w:r w:rsidR="004867FF">
              <w:rPr>
                <w:rFonts w:ascii="Times New Roman" w:eastAsia="Times New Roman" w:hAnsi="Times New Roman"/>
                <w:b/>
                <w:lang w:eastAsia="ru-RU"/>
              </w:rPr>
              <w:t>бали нараховуються в повному обсязі</w:t>
            </w:r>
            <w:r w:rsidR="007C4112">
              <w:rPr>
                <w:rFonts w:ascii="Times New Roman" w:eastAsia="Times New Roman" w:hAnsi="Times New Roman"/>
                <w:b/>
                <w:lang w:eastAsia="ru-RU"/>
              </w:rPr>
              <w:t xml:space="preserve"> (по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398"/>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4716360</w:t>
            </w:r>
          </w:p>
        </w:tc>
        <w:tc>
          <w:tcPr>
            <w:tcW w:w="1842"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206C3A">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Проведення невідкладних відновлювальних робіт, будівництво і реконструкція лікарень загального профілю </w:t>
            </w:r>
          </w:p>
        </w:tc>
        <w:tc>
          <w:tcPr>
            <w:tcW w:w="6237" w:type="dxa"/>
            <w:tcBorders>
              <w:top w:val="single" w:sz="4" w:space="0" w:color="auto"/>
              <w:left w:val="nil"/>
              <w:bottom w:val="single" w:sz="4" w:space="0" w:color="auto"/>
              <w:right w:val="single" w:sz="4" w:space="0" w:color="auto"/>
            </w:tcBorders>
            <w:shd w:val="clear" w:color="000000" w:fill="00B050"/>
          </w:tcPr>
          <w:p w:rsidR="0062520D" w:rsidRPr="00D71A33" w:rsidRDefault="0062520D" w:rsidP="00490721">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Наказом Мінфіну № 945 від 27.07.11 для цієї БП унормовано лише мету БП, «Забезпечення належного рівня доступу до отримання послуг лікарень загального профілю», яка у БЗІ та ПБП співпадає з наказом. Проте, приміткою № 3 до наказу </w:t>
            </w:r>
            <w:proofErr w:type="spellStart"/>
            <w:r w:rsidRPr="00D71A33">
              <w:rPr>
                <w:rFonts w:ascii="Times New Roman" w:eastAsia="Times New Roman" w:hAnsi="Times New Roman"/>
                <w:lang w:eastAsia="ru-RU"/>
              </w:rPr>
              <w:t>зобовязано</w:t>
            </w:r>
            <w:proofErr w:type="spellEnd"/>
            <w:r w:rsidRPr="00D71A33">
              <w:rPr>
                <w:rFonts w:ascii="Times New Roman" w:eastAsia="Times New Roman" w:hAnsi="Times New Roman"/>
                <w:lang w:eastAsia="ru-RU"/>
              </w:rPr>
              <w:t xml:space="preserve"> зазначати «Результативні показники у розрізі кожного окремого завдання (будівництва чи реконструкції), у розрізі об’єктів або за групами типових об’єктів». При тому в БЗІ та ПБП показники подано в розрізі лише окремих завдань, будівництва та реконструкції, без розрізу об’єктів або їх типових груп. Т.ч., БЗІ та ПБП не відповідають наказу № 945 від 27.07.11,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 </w:t>
            </w:r>
            <w:r w:rsidRPr="00D71A33">
              <w:rPr>
                <w:rFonts w:ascii="Times New Roman" w:eastAsia="Times New Roman" w:hAnsi="Times New Roman"/>
                <w:lang w:eastAsia="ru-RU"/>
              </w:rPr>
              <w:t>Крім того</w:t>
            </w:r>
            <w:r w:rsidRPr="00D71A33">
              <w:rPr>
                <w:rFonts w:ascii="Times New Roman" w:eastAsia="Times New Roman" w:hAnsi="Times New Roman"/>
                <w:b/>
                <w:lang w:eastAsia="ru-RU"/>
              </w:rPr>
              <w:t xml:space="preserve">, </w:t>
            </w:r>
            <w:r w:rsidRPr="00D71A33">
              <w:rPr>
                <w:rFonts w:ascii="Times New Roman" w:eastAsia="Times New Roman" w:hAnsi="Times New Roman"/>
                <w:lang w:eastAsia="ru-RU"/>
              </w:rPr>
              <w:t xml:space="preserve">у БЗІ та ПБП витрати на реконструкцію на 2017 рік складають 324,3 тис.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показник ефективності «</w:t>
            </w:r>
            <w:r w:rsidRPr="00D71A33">
              <w:rPr>
                <w:rFonts w:ascii="Times New Roman" w:hAnsi="Times New Roman"/>
                <w:color w:val="000000"/>
                <w:lang w:eastAsia="uk-UA"/>
              </w:rPr>
              <w:t xml:space="preserve">середні витрати на 1 </w:t>
            </w:r>
            <w:proofErr w:type="spellStart"/>
            <w:r w:rsidRPr="00D71A33">
              <w:rPr>
                <w:rFonts w:ascii="Times New Roman" w:hAnsi="Times New Roman"/>
                <w:color w:val="000000"/>
                <w:lang w:eastAsia="uk-UA"/>
              </w:rPr>
              <w:t>кв.м</w:t>
            </w:r>
            <w:proofErr w:type="spellEnd"/>
            <w:r w:rsidRPr="00D71A33">
              <w:rPr>
                <w:rFonts w:ascii="Times New Roman" w:hAnsi="Times New Roman"/>
                <w:color w:val="000000"/>
                <w:lang w:eastAsia="uk-UA"/>
              </w:rPr>
              <w:t xml:space="preserve"> реконструкції об’єкта, </w:t>
            </w:r>
            <w:proofErr w:type="spellStart"/>
            <w:r w:rsidRPr="00D71A33">
              <w:rPr>
                <w:rFonts w:ascii="Times New Roman" w:hAnsi="Times New Roman"/>
                <w:color w:val="000000"/>
                <w:lang w:eastAsia="uk-UA"/>
              </w:rPr>
              <w:t>тис.грн</w:t>
            </w:r>
            <w:proofErr w:type="spellEnd"/>
            <w:r w:rsidRPr="00D71A33">
              <w:rPr>
                <w:rFonts w:ascii="Times New Roman" w:hAnsi="Times New Roman"/>
                <w:color w:val="000000"/>
                <w:lang w:eastAsia="uk-UA"/>
              </w:rPr>
              <w:t>.</w:t>
            </w:r>
            <w:r w:rsidRPr="00D71A33">
              <w:rPr>
                <w:rFonts w:ascii="Times New Roman" w:eastAsia="Times New Roman" w:hAnsi="Times New Roman"/>
                <w:lang w:eastAsia="ru-RU"/>
              </w:rPr>
              <w:t>» дорівнює 7,269 при показниках затрат «</w:t>
            </w:r>
            <w:r w:rsidRPr="00D71A33">
              <w:rPr>
                <w:rFonts w:ascii="Times New Roman" w:hAnsi="Times New Roman"/>
              </w:rPr>
              <w:t xml:space="preserve">обсяг реконструкції об’єктів, </w:t>
            </w:r>
            <w:proofErr w:type="spellStart"/>
            <w:r w:rsidRPr="00D71A33">
              <w:rPr>
                <w:rFonts w:ascii="Times New Roman" w:hAnsi="Times New Roman"/>
              </w:rPr>
              <w:t>кв.м</w:t>
            </w:r>
            <w:proofErr w:type="spellEnd"/>
            <w:r w:rsidRPr="00D71A33">
              <w:rPr>
                <w:rFonts w:ascii="Times New Roman" w:eastAsia="Times New Roman" w:hAnsi="Times New Roman"/>
                <w:lang w:eastAsia="ru-RU"/>
              </w:rPr>
              <w:t>» 793 та якості «</w:t>
            </w:r>
            <w:r w:rsidRPr="00D71A33">
              <w:rPr>
                <w:rFonts w:ascii="Times New Roman" w:hAnsi="Times New Roman"/>
                <w:color w:val="000000"/>
                <w:lang w:eastAsia="uk-UA"/>
              </w:rPr>
              <w:t xml:space="preserve">рівень готовності об’єктів реконструкції: площа забудови, під якою буде посилено фундамент, </w:t>
            </w:r>
            <w:proofErr w:type="spellStart"/>
            <w:r w:rsidRPr="00D71A33">
              <w:rPr>
                <w:rFonts w:ascii="Times New Roman" w:hAnsi="Times New Roman"/>
                <w:color w:val="000000"/>
                <w:lang w:eastAsia="uk-UA"/>
              </w:rPr>
              <w:t>кв.м</w:t>
            </w:r>
            <w:proofErr w:type="spellEnd"/>
            <w:r w:rsidRPr="00D71A33">
              <w:rPr>
                <w:rFonts w:ascii="Times New Roman" w:hAnsi="Times New Roman"/>
                <w:color w:val="000000"/>
                <w:lang w:eastAsia="uk-UA"/>
              </w:rPr>
              <w:t xml:space="preserve">» 37,7. При тому відношення валових витрат до середніх витрат на 1 </w:t>
            </w:r>
            <w:proofErr w:type="spellStart"/>
            <w:r w:rsidRPr="00D71A33">
              <w:rPr>
                <w:rFonts w:ascii="Times New Roman" w:hAnsi="Times New Roman"/>
                <w:color w:val="000000"/>
                <w:lang w:eastAsia="uk-UA"/>
              </w:rPr>
              <w:t>кв.м</w:t>
            </w:r>
            <w:proofErr w:type="spellEnd"/>
            <w:r w:rsidRPr="00D71A33">
              <w:rPr>
                <w:rFonts w:ascii="Times New Roman" w:hAnsi="Times New Roman"/>
                <w:color w:val="000000"/>
                <w:lang w:eastAsia="uk-UA"/>
              </w:rPr>
              <w:t xml:space="preserve"> дає розрахунковий показник обсягу реконструкції 44,6 </w:t>
            </w:r>
            <w:proofErr w:type="spellStart"/>
            <w:r w:rsidRPr="00D71A33">
              <w:rPr>
                <w:rFonts w:ascii="Times New Roman" w:hAnsi="Times New Roman"/>
                <w:color w:val="000000"/>
                <w:lang w:eastAsia="uk-UA"/>
              </w:rPr>
              <w:t>кв.м</w:t>
            </w:r>
            <w:proofErr w:type="spellEnd"/>
            <w:r w:rsidRPr="00D71A33">
              <w:rPr>
                <w:rFonts w:ascii="Times New Roman" w:hAnsi="Times New Roman"/>
                <w:color w:val="000000"/>
                <w:lang w:eastAsia="uk-UA"/>
              </w:rPr>
              <w:t xml:space="preserve">., що не відповідає вищенаведеним показникам. </w:t>
            </w:r>
          </w:p>
        </w:tc>
        <w:tc>
          <w:tcPr>
            <w:tcW w:w="28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4716410</w:t>
            </w:r>
          </w:p>
        </w:tc>
        <w:tc>
          <w:tcPr>
            <w:tcW w:w="1842"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DF4267">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Реалізація інвестиційних проектів </w:t>
            </w:r>
          </w:p>
        </w:tc>
        <w:tc>
          <w:tcPr>
            <w:tcW w:w="6237" w:type="dxa"/>
            <w:tcBorders>
              <w:top w:val="single" w:sz="4" w:space="0" w:color="auto"/>
              <w:left w:val="nil"/>
              <w:bottom w:val="single" w:sz="4" w:space="0" w:color="auto"/>
              <w:right w:val="single" w:sz="4" w:space="0" w:color="auto"/>
            </w:tcBorders>
            <w:shd w:val="clear" w:color="000000" w:fill="00B050"/>
          </w:tcPr>
          <w:p w:rsidR="0062520D" w:rsidRPr="00D71A33" w:rsidRDefault="0062520D" w:rsidP="0000417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Ця БП зазначена в наказі Мінфіну № 945 без унормування мети, завдань і показників. Однак, як і для всіх БП, сформованих у галузі «Будівництво», приміткою № 3 до наказу зобов’язано зазначати «Результативні показники у розрізі кожного окремого завдання (будівництва чи реконструкції), у розрізі об’єктів або за групами типових об’єктів». Фактично, БЗІ та ПБП містять 4 завдання (забезпечення будівництва, забезпечення реконструкції, проектування будівництва, проектування реконструкції), показники яких подано без розрізу об’єктів чи груп типових об’єктів. Т.ч., БЗІ та ПБП визнано </w:t>
            </w:r>
            <w:r w:rsidRPr="00D71A33">
              <w:rPr>
                <w:rFonts w:ascii="Times New Roman" w:eastAsia="Times New Roman" w:hAnsi="Times New Roman"/>
                <w:b/>
                <w:lang w:eastAsia="ru-RU"/>
              </w:rPr>
              <w:t xml:space="preserve">невідповідними </w:t>
            </w:r>
            <w:r w:rsidRPr="00D71A33">
              <w:rPr>
                <w:rFonts w:ascii="Times New Roman" w:eastAsia="Times New Roman" w:hAnsi="Times New Roman"/>
                <w:lang w:eastAsia="ru-RU"/>
              </w:rPr>
              <w:t xml:space="preserve">наказу 945,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4717440</w:t>
            </w:r>
          </w:p>
        </w:tc>
        <w:tc>
          <w:tcPr>
            <w:tcW w:w="1842" w:type="dxa"/>
            <w:tcBorders>
              <w:top w:val="nil"/>
              <w:left w:val="nil"/>
              <w:bottom w:val="single" w:sz="4" w:space="0" w:color="auto"/>
              <w:right w:val="single" w:sz="4" w:space="0" w:color="auto"/>
            </w:tcBorders>
            <w:shd w:val="clear" w:color="auto" w:fill="00B050"/>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Видатки на обслуговування та погашення зобов'язань за коштами, залученими розпорядниками бюджетних коштів під державні гарантії для здійснення капітальних видатків </w:t>
            </w:r>
          </w:p>
        </w:tc>
        <w:tc>
          <w:tcPr>
            <w:tcW w:w="6237" w:type="dxa"/>
            <w:tcBorders>
              <w:top w:val="single" w:sz="4" w:space="0" w:color="auto"/>
              <w:left w:val="nil"/>
              <w:bottom w:val="single" w:sz="4" w:space="0" w:color="auto"/>
              <w:right w:val="single" w:sz="4" w:space="0" w:color="auto"/>
            </w:tcBorders>
            <w:shd w:val="clear" w:color="auto" w:fill="00B050"/>
          </w:tcPr>
          <w:p w:rsidR="0062520D" w:rsidRPr="00D71A33" w:rsidRDefault="0062520D" w:rsidP="00FF05B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 не надано </w:t>
            </w:r>
            <w:r w:rsidRPr="00D71A33">
              <w:rPr>
                <w:rFonts w:ascii="Times New Roman" w:eastAsia="Times New Roman" w:hAnsi="Times New Roman"/>
                <w:b/>
                <w:lang w:eastAsia="ru-RU"/>
              </w:rPr>
              <w:t>(</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xml:space="preserve">); програму згадано у наказі № 945 від 27.07.11, але без унормування мети, завдань, показників. </w:t>
            </w:r>
            <w:r w:rsidRPr="00D71A33">
              <w:rPr>
                <w:rFonts w:ascii="Times New Roman" w:hAnsi="Times New Roman"/>
              </w:rPr>
              <w:t xml:space="preserve"> Мета у ПБП:  «з</w:t>
            </w:r>
            <w:r w:rsidRPr="00D71A33">
              <w:rPr>
                <w:rFonts w:ascii="Times New Roman" w:hAnsi="Times New Roman"/>
                <w:bCs/>
                <w:iCs/>
                <w:color w:val="000000"/>
                <w:lang w:eastAsia="uk-UA"/>
              </w:rPr>
              <w:t xml:space="preserve">абезпечення можливості </w:t>
            </w:r>
            <w:r w:rsidRPr="00D71A33">
              <w:rPr>
                <w:rFonts w:ascii="Times New Roman" w:hAnsi="Times New Roman"/>
                <w:snapToGrid w:val="0"/>
              </w:rPr>
              <w:t xml:space="preserve">реалізації проекту соціально-економічного розвитку «Будівництво шляхопроводу по                     просп. Адмірала </w:t>
            </w:r>
            <w:proofErr w:type="spellStart"/>
            <w:r w:rsidRPr="00D71A33">
              <w:rPr>
                <w:rFonts w:ascii="Times New Roman" w:hAnsi="Times New Roman"/>
                <w:snapToGrid w:val="0"/>
              </w:rPr>
              <w:t>Сенявіна-</w:t>
            </w:r>
            <w:proofErr w:type="spellEnd"/>
            <w:r w:rsidRPr="00D71A33">
              <w:rPr>
                <w:rFonts w:ascii="Times New Roman" w:hAnsi="Times New Roman"/>
                <w:snapToGrid w:val="0"/>
              </w:rPr>
              <w:t xml:space="preserve"> вул. </w:t>
            </w:r>
            <w:proofErr w:type="spellStart"/>
            <w:r w:rsidRPr="00D71A33">
              <w:rPr>
                <w:rFonts w:ascii="Times New Roman" w:hAnsi="Times New Roman"/>
                <w:snapToGrid w:val="0"/>
              </w:rPr>
              <w:t>Залаегерсег</w:t>
            </w:r>
            <w:proofErr w:type="spellEnd"/>
            <w:r w:rsidRPr="00D71A33">
              <w:rPr>
                <w:rFonts w:ascii="Times New Roman" w:hAnsi="Times New Roman"/>
                <w:snapToGrid w:val="0"/>
              </w:rPr>
              <w:t xml:space="preserve"> у м. Херсоні» - однак прийняті для програми завдання не в повному обсязі відповідають меті: «</w:t>
            </w:r>
            <w:r w:rsidRPr="00D71A33">
              <w:rPr>
                <w:rFonts w:ascii="Times New Roman" w:eastAsia="Calibri" w:hAnsi="Times New Roman"/>
                <w:bCs/>
                <w:iCs/>
              </w:rPr>
              <w:t>Повернення коштів за запозиченням, що залучається під державну гарантію, для реалізації проекту соціально-економічного розвитку</w:t>
            </w:r>
            <w:r w:rsidRPr="00D71A33">
              <w:rPr>
                <w:rFonts w:ascii="Times New Roman" w:hAnsi="Times New Roman"/>
                <w:snapToGrid w:val="0"/>
              </w:rPr>
              <w:t>» та «</w:t>
            </w:r>
            <w:r w:rsidRPr="00D71A33">
              <w:rPr>
                <w:rFonts w:ascii="Times New Roman" w:eastAsia="Calibri" w:hAnsi="Times New Roman"/>
                <w:bCs/>
                <w:iCs/>
              </w:rPr>
              <w:t>Здійснення виплат, пов'язаних з наданням та обслуговуванням зобов’язань за коштами, залученими під державну гарантію, для реалізації проекту соціально-економічного розвитку</w:t>
            </w:r>
            <w:r w:rsidRPr="00D71A33">
              <w:rPr>
                <w:rFonts w:ascii="Times New Roman" w:hAnsi="Times New Roman"/>
                <w:snapToGrid w:val="0"/>
              </w:rPr>
              <w:t xml:space="preserve">», тобто повернення лише отриманої станом на 01.01.2014 частини позички під </w:t>
            </w:r>
            <w:r w:rsidRPr="00D71A33">
              <w:rPr>
                <w:rFonts w:ascii="Times New Roman" w:hAnsi="Times New Roman"/>
                <w:snapToGrid w:val="0"/>
              </w:rPr>
              <w:lastRenderedPageBreak/>
              <w:t xml:space="preserve">державну гарантію.  Показники продукту не несуть інформаційного навантаження (кількість угод про позичу = 1), ефективності відповідають завданню, але не меті (визначають суму повернення лише вже позиченої суми, хоча подальше освоєння призупинене через розкрадання першого траншу, якість так само надає відсоток повернення до наявної заборгованості. Таким чином, формально прописана мета програми </w:t>
            </w:r>
            <w:r w:rsidRPr="00D71A33">
              <w:rPr>
                <w:rFonts w:ascii="Times New Roman" w:hAnsi="Times New Roman"/>
                <w:b/>
                <w:snapToGrid w:val="0"/>
              </w:rPr>
              <w:t>не відповідає</w:t>
            </w:r>
            <w:r w:rsidRPr="00D71A33">
              <w:rPr>
                <w:rFonts w:ascii="Times New Roman" w:hAnsi="Times New Roman"/>
                <w:snapToGrid w:val="0"/>
              </w:rPr>
              <w:t xml:space="preserve"> решті параметрів – назві програми, завданням, показникам, а навіть повне дочасне повернення позики жодним чином не забезпечує продовження будівництва </w:t>
            </w:r>
            <w:r w:rsidR="00FF05B9">
              <w:rPr>
                <w:rFonts w:ascii="Times New Roman" w:hAnsi="Times New Roman"/>
                <w:b/>
                <w:snapToGrid w:val="0"/>
              </w:rPr>
              <w:t>0</w:t>
            </w:r>
            <w:r w:rsidRPr="00D71A33">
              <w:rPr>
                <w:rFonts w:ascii="Times New Roman" w:hAnsi="Times New Roman"/>
                <w:b/>
                <w:snapToGrid w:val="0"/>
              </w:rPr>
              <w:t xml:space="preserve">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 </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D00BCF">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4718100</w:t>
            </w:r>
          </w:p>
        </w:tc>
        <w:tc>
          <w:tcPr>
            <w:tcW w:w="1842"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Calibri" w:hAnsi="Times New Roman"/>
                <w:bCs/>
              </w:rPr>
              <w:t>Надання та повернення пільгового довгострокового кредиту на будівництво (реконструкцію) та придбання житла</w:t>
            </w:r>
          </w:p>
        </w:tc>
        <w:tc>
          <w:tcPr>
            <w:tcW w:w="6237" w:type="dxa"/>
            <w:tcBorders>
              <w:top w:val="single" w:sz="4" w:space="0" w:color="auto"/>
              <w:left w:val="nil"/>
              <w:bottom w:val="single" w:sz="4" w:space="0" w:color="auto"/>
              <w:right w:val="single" w:sz="4" w:space="0" w:color="auto"/>
            </w:tcBorders>
            <w:shd w:val="clear" w:color="auto" w:fill="00B050"/>
          </w:tcPr>
          <w:p w:rsidR="0062520D" w:rsidRPr="00D71A33" w:rsidRDefault="0062520D" w:rsidP="00FF05B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 не надано </w:t>
            </w:r>
            <w:r w:rsidRPr="00D71A33">
              <w:rPr>
                <w:rFonts w:ascii="Times New Roman" w:eastAsia="Times New Roman" w:hAnsi="Times New Roman"/>
                <w:b/>
                <w:lang w:eastAsia="ru-RU"/>
              </w:rPr>
              <w:t>(</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xml:space="preserve">); програму згадано у наказі № 945 від 27.07.11, з можливими 8ма підпрограмами, але без унормування мети, завдань, показників. </w:t>
            </w:r>
            <w:r w:rsidRPr="00D71A33">
              <w:rPr>
                <w:rFonts w:ascii="Times New Roman" w:hAnsi="Times New Roman"/>
              </w:rPr>
              <w:t xml:space="preserve"> Мета у ПБП: «з</w:t>
            </w:r>
            <w:r w:rsidRPr="00D71A33">
              <w:rPr>
                <w:rFonts w:ascii="Times New Roman" w:hAnsi="Times New Roman"/>
                <w:bCs/>
                <w:iCs/>
                <w:color w:val="000000"/>
                <w:lang w:eastAsia="uk-UA"/>
              </w:rPr>
              <w:t>абезпечення можливості будівництва та придбання житла окремим категоріями громадян </w:t>
            </w:r>
            <w:r w:rsidRPr="00D71A33">
              <w:rPr>
                <w:rFonts w:ascii="Times New Roman" w:hAnsi="Times New Roman"/>
              </w:rPr>
              <w:t>»; у складі БП розробником взято 3 підпрограми, №3 «</w:t>
            </w:r>
            <w:r w:rsidRPr="00D71A33">
              <w:rPr>
                <w:rFonts w:ascii="Times New Roman" w:eastAsia="Calibri" w:hAnsi="Times New Roman"/>
                <w:bCs/>
                <w:iCs/>
              </w:rPr>
              <w:t>Надання пільгового довгострокового кредиту громадянам на будівництво (реконструкцію) та придбання житла»</w:t>
            </w:r>
            <w:r w:rsidRPr="00D71A33">
              <w:rPr>
                <w:rFonts w:ascii="Times New Roman" w:hAnsi="Times New Roman"/>
              </w:rPr>
              <w:t>; №4 «</w:t>
            </w:r>
            <w:r w:rsidRPr="00D71A33">
              <w:rPr>
                <w:rFonts w:ascii="Times New Roman" w:eastAsia="Calibri" w:hAnsi="Times New Roman"/>
                <w:bCs/>
                <w:iCs/>
              </w:rPr>
              <w:t>Повернення коштів, наданих для кредитування громадян на будівництво (реконструкцію) та придбання житла</w:t>
            </w:r>
            <w:r w:rsidRPr="00D71A33">
              <w:rPr>
                <w:rFonts w:ascii="Times New Roman" w:hAnsi="Times New Roman"/>
              </w:rPr>
              <w:t>»;  та №8 «</w:t>
            </w:r>
            <w:r w:rsidRPr="00D71A33">
              <w:rPr>
                <w:rFonts w:ascii="Times New Roman" w:eastAsia="Calibri" w:hAnsi="Times New Roman"/>
                <w:bCs/>
                <w:iCs/>
              </w:rPr>
              <w:t>Витрати, пов'язані з наданням та обслуговуванням пільгових довгострокових кредитів, наданих громадянам на будівництво (реконструкцію) та придбання житла</w:t>
            </w:r>
            <w:r w:rsidRPr="00D71A33">
              <w:rPr>
                <w:rFonts w:ascii="Times New Roman" w:hAnsi="Times New Roman"/>
              </w:rPr>
              <w:t xml:space="preserve">», які відповідають заявленій меті програми. Мінімальний набір показників у підпрограмах №3,№4 мав би виглядати так: затрати «кількість потенційних одержувачів / </w:t>
            </w:r>
            <w:proofErr w:type="spellStart"/>
            <w:r w:rsidRPr="00D71A33">
              <w:rPr>
                <w:rFonts w:ascii="Times New Roman" w:hAnsi="Times New Roman"/>
              </w:rPr>
              <w:t>повертачів</w:t>
            </w:r>
            <w:proofErr w:type="spellEnd"/>
            <w:r w:rsidRPr="00D71A33">
              <w:rPr>
                <w:rFonts w:ascii="Times New Roman" w:hAnsi="Times New Roman"/>
              </w:rPr>
              <w:t xml:space="preserve"> за наявними договорами», «сума, потрібна на задоволення усіх прийнятих заяв / сума вже виданих позик», продукт «кількість запланованих одержувачів/</w:t>
            </w:r>
            <w:proofErr w:type="spellStart"/>
            <w:r w:rsidRPr="00D71A33">
              <w:rPr>
                <w:rFonts w:ascii="Times New Roman" w:hAnsi="Times New Roman"/>
              </w:rPr>
              <w:t>повертачів</w:t>
            </w:r>
            <w:proofErr w:type="spellEnd"/>
            <w:r w:rsidRPr="00D71A33">
              <w:rPr>
                <w:rFonts w:ascii="Times New Roman" w:hAnsi="Times New Roman"/>
              </w:rPr>
              <w:t xml:space="preserve">» та «запланована сума витрат/повернення», ефективності – середня сума витрат/погашення, якості – відсоток наданих позик до отриманих заяв. За фактом показники майже відповідають цій логіці, окрім якості, де заплановані суми порівнюються самі з собою, але при тому показники продукту «кількість договорів позики» та показники ефективності «середня сума витрат» є розрахунковими, і розраховано їх на підставі одне одного. Також на значеннях цих показників базуються відповідні їм розрахункові показники підпрограми № 8, яка описує сплату ГРБК відсотків за одержувачів. Т.ч. ПБП визнано </w:t>
            </w:r>
            <w:r w:rsidRPr="00D71A33">
              <w:rPr>
                <w:rFonts w:ascii="Times New Roman" w:hAnsi="Times New Roman"/>
                <w:b/>
              </w:rPr>
              <w:t>невідповідним</w:t>
            </w:r>
            <w:r w:rsidRPr="00D71A33">
              <w:rPr>
                <w:rFonts w:ascii="Times New Roman" w:hAnsi="Times New Roman"/>
              </w:rPr>
              <w:t xml:space="preserve"> наказу Мінфіну 836 від 26.08.14, </w:t>
            </w:r>
            <w:r w:rsidR="00FF05B9">
              <w:rPr>
                <w:rFonts w:ascii="Times New Roman" w:hAnsi="Times New Roman"/>
                <w:b/>
              </w:rPr>
              <w:t>0</w:t>
            </w:r>
            <w:r w:rsidRPr="00D71A33">
              <w:rPr>
                <w:rFonts w:ascii="Times New Roman" w:hAnsi="Times New Roman"/>
                <w:b/>
              </w:rPr>
              <w:t xml:space="preserve"> балів у колонці 7</w:t>
            </w:r>
          </w:p>
        </w:tc>
        <w:tc>
          <w:tcPr>
            <w:tcW w:w="284" w:type="dxa"/>
            <w:tcBorders>
              <w:top w:val="single" w:sz="4" w:space="0" w:color="auto"/>
              <w:left w:val="single" w:sz="4" w:space="0" w:color="auto"/>
              <w:bottom w:val="single" w:sz="4" w:space="0" w:color="auto"/>
              <w:right w:val="single" w:sz="4" w:space="0" w:color="auto"/>
            </w:tcBorders>
            <w:shd w:val="clear" w:color="auto"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831"/>
        </w:trPr>
        <w:tc>
          <w:tcPr>
            <w:tcW w:w="1135" w:type="dxa"/>
            <w:tcBorders>
              <w:top w:val="nil"/>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4718600</w:t>
            </w:r>
          </w:p>
        </w:tc>
        <w:tc>
          <w:tcPr>
            <w:tcW w:w="1842" w:type="dxa"/>
            <w:tcBorders>
              <w:top w:val="nil"/>
              <w:left w:val="nil"/>
              <w:bottom w:val="single" w:sz="4" w:space="0" w:color="auto"/>
              <w:right w:val="single" w:sz="4" w:space="0" w:color="auto"/>
            </w:tcBorders>
            <w:shd w:val="clear" w:color="000000" w:fill="00B050"/>
            <w:noWrap/>
            <w:vAlign w:val="bottom"/>
            <w:hideMark/>
          </w:tcPr>
          <w:p w:rsidR="0062520D" w:rsidRPr="00D71A33" w:rsidRDefault="0062520D" w:rsidP="007821D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Інші видатки</w:t>
            </w:r>
          </w:p>
        </w:tc>
        <w:tc>
          <w:tcPr>
            <w:tcW w:w="6237" w:type="dxa"/>
            <w:tcBorders>
              <w:top w:val="single" w:sz="4" w:space="0" w:color="auto"/>
              <w:left w:val="nil"/>
              <w:bottom w:val="single" w:sz="4" w:space="0" w:color="auto"/>
              <w:right w:val="single" w:sz="4" w:space="0" w:color="auto"/>
            </w:tcBorders>
            <w:shd w:val="clear" w:color="000000" w:fill="00B050"/>
          </w:tcPr>
          <w:p w:rsidR="0062520D" w:rsidRPr="00D71A33" w:rsidRDefault="0062520D" w:rsidP="007821D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під КПК 8600 наказом Мінфіну № 945 від 27.07.2011 не передбачено нормування мети, завдань і показників, достатнім для нарахування балів є наявність у документі мети та завдань, що відповідають одне одному та не дублюють повністю інших бюджетних програм з унормованими показниками, і відповідність застосованих показників логіці абзаців 5,7 п.1.1. та п.2.7 наказу № 836 від 26.08.14. В даному випадку, самочинне створення у складі програми «інші видатки» непередбаченої наказом № 1195 від 02.12.14 підпрограми нібито №1 (тобто з вигаданим КПК 4718601) «</w:t>
            </w:r>
            <w:r w:rsidRPr="00D71A33">
              <w:rPr>
                <w:rFonts w:ascii="Times New Roman" w:hAnsi="Times New Roman"/>
                <w:color w:val="000000"/>
                <w:lang w:eastAsia="uk-UA"/>
              </w:rPr>
              <w:t xml:space="preserve">Проведення капітального </w:t>
            </w:r>
            <w:r w:rsidRPr="00D71A33">
              <w:rPr>
                <w:rFonts w:ascii="Times New Roman" w:hAnsi="Times New Roman"/>
                <w:color w:val="000000"/>
                <w:lang w:eastAsia="uk-UA"/>
              </w:rPr>
              <w:lastRenderedPageBreak/>
              <w:t xml:space="preserve">ремонту </w:t>
            </w:r>
            <w:r w:rsidRPr="00D71A33">
              <w:rPr>
                <w:rFonts w:ascii="Times New Roman" w:hAnsi="Times New Roman"/>
              </w:rPr>
              <w:t>інших об’єктів</w:t>
            </w:r>
            <w:r w:rsidRPr="00D71A33">
              <w:rPr>
                <w:rFonts w:ascii="Times New Roman" w:eastAsia="Times New Roman" w:hAnsi="Times New Roman"/>
                <w:lang w:eastAsia="ru-RU"/>
              </w:rPr>
              <w:t xml:space="preserve">» є прямим порушенням цього наказу (так само створення саме підпрограм для передбаченої наказом 945 можливості розширення і уточнення завдань і показників програм, не передбачене). Крім того, оскільки приміткою 2 до наказу № 945 передбачено включення завдання з капітального ремонту </w:t>
            </w:r>
            <w:r w:rsidR="00A421AF" w:rsidRPr="00D71A33">
              <w:rPr>
                <w:rFonts w:ascii="Times New Roman" w:eastAsia="Times New Roman" w:hAnsi="Times New Roman"/>
                <w:lang w:eastAsia="ru-RU"/>
              </w:rPr>
              <w:t>об’єктів</w:t>
            </w:r>
            <w:r w:rsidRPr="00D71A33">
              <w:rPr>
                <w:rFonts w:ascii="Times New Roman" w:eastAsia="Times New Roman" w:hAnsi="Times New Roman"/>
                <w:lang w:eastAsia="ru-RU"/>
              </w:rPr>
              <w:t xml:space="preserve"> інфраструктури ЖКГ до будь-якої програми в галузі ЖКГ, то включення таких завдань до програми за КПК ХХХ8600 виглядає припустимим, лише якщо </w:t>
            </w:r>
            <w:r w:rsidR="00FF05B9" w:rsidRPr="00D71A33">
              <w:rPr>
                <w:rFonts w:ascii="Times New Roman" w:eastAsia="Times New Roman" w:hAnsi="Times New Roman"/>
                <w:lang w:eastAsia="ru-RU"/>
              </w:rPr>
              <w:t>об’єкти</w:t>
            </w:r>
            <w:r w:rsidRPr="00D71A33">
              <w:rPr>
                <w:rFonts w:ascii="Times New Roman" w:eastAsia="Times New Roman" w:hAnsi="Times New Roman"/>
                <w:lang w:eastAsia="ru-RU"/>
              </w:rPr>
              <w:t xml:space="preserve"> не відносяться до категорії «інфраструктура ЖКГ». Однак, у показнику якості «підпрограми» зазначений ступінь готовності </w:t>
            </w:r>
            <w:r w:rsidR="00FF05B9" w:rsidRPr="00D71A33">
              <w:rPr>
                <w:rFonts w:ascii="Times New Roman" w:eastAsia="Times New Roman" w:hAnsi="Times New Roman"/>
                <w:lang w:eastAsia="ru-RU"/>
              </w:rPr>
              <w:t>об’єктів</w:t>
            </w:r>
            <w:r w:rsidRPr="00D71A33">
              <w:rPr>
                <w:rFonts w:ascii="Times New Roman" w:eastAsia="Times New Roman" w:hAnsi="Times New Roman"/>
                <w:lang w:eastAsia="ru-RU"/>
              </w:rPr>
              <w:t xml:space="preserve">: </w:t>
            </w:r>
          </w:p>
          <w:p w:rsidR="0062520D" w:rsidRPr="00D71A33" w:rsidRDefault="0062520D" w:rsidP="007821D5">
            <w:pPr>
              <w:spacing w:after="0" w:line="240" w:lineRule="auto"/>
              <w:rPr>
                <w:rFonts w:ascii="Times New Roman" w:eastAsia="Times New Roman" w:hAnsi="Times New Roman"/>
                <w:lang w:eastAsia="ru-RU"/>
              </w:rPr>
            </w:pPr>
            <w:r w:rsidRPr="00D71A33">
              <w:rPr>
                <w:rFonts w:ascii="Times New Roman" w:hAnsi="Times New Roman"/>
                <w:color w:val="000000"/>
                <w:lang w:eastAsia="uk-UA"/>
              </w:rPr>
              <w:t>рівень готовності капітального ремонту котельні по вул. Гімназичній, 22</w:t>
            </w:r>
          </w:p>
          <w:p w:rsidR="0062520D" w:rsidRPr="00D71A33" w:rsidRDefault="0062520D" w:rsidP="007821D5">
            <w:pPr>
              <w:spacing w:after="0" w:line="240" w:lineRule="auto"/>
              <w:rPr>
                <w:rFonts w:ascii="Times New Roman" w:hAnsi="Times New Roman"/>
                <w:color w:val="000000"/>
                <w:lang w:eastAsia="uk-UA"/>
              </w:rPr>
            </w:pPr>
            <w:r w:rsidRPr="00D71A33">
              <w:rPr>
                <w:rFonts w:ascii="Times New Roman" w:hAnsi="Times New Roman"/>
                <w:color w:val="000000"/>
                <w:lang w:eastAsia="uk-UA"/>
              </w:rPr>
              <w:t xml:space="preserve">рівень готовності капітального ремонту котельні по просп. </w:t>
            </w:r>
            <w:proofErr w:type="spellStart"/>
            <w:r w:rsidRPr="00D71A33">
              <w:rPr>
                <w:rFonts w:ascii="Times New Roman" w:hAnsi="Times New Roman"/>
                <w:color w:val="000000"/>
                <w:lang w:eastAsia="uk-UA"/>
              </w:rPr>
              <w:t>Ушакова</w:t>
            </w:r>
            <w:proofErr w:type="spellEnd"/>
            <w:r w:rsidRPr="00D71A33">
              <w:rPr>
                <w:rFonts w:ascii="Times New Roman" w:hAnsi="Times New Roman"/>
                <w:color w:val="000000"/>
                <w:lang w:eastAsia="uk-UA"/>
              </w:rPr>
              <w:t>, 37</w:t>
            </w:r>
          </w:p>
          <w:p w:rsidR="0062520D" w:rsidRPr="00D71A33" w:rsidRDefault="0062520D" w:rsidP="00FF05B9">
            <w:pPr>
              <w:tabs>
                <w:tab w:val="left" w:pos="2011"/>
              </w:tabs>
              <w:spacing w:after="0" w:line="240" w:lineRule="auto"/>
              <w:rPr>
                <w:rFonts w:ascii="Times New Roman" w:hAnsi="Times New Roman"/>
                <w:color w:val="000000"/>
                <w:lang w:eastAsia="uk-UA"/>
              </w:rPr>
            </w:pPr>
            <w:r w:rsidRPr="00D71A33">
              <w:rPr>
                <w:rFonts w:ascii="Times New Roman" w:hAnsi="Times New Roman"/>
                <w:color w:val="000000"/>
                <w:lang w:eastAsia="uk-UA"/>
              </w:rPr>
              <w:t xml:space="preserve">рівень готовності проекту з капітального ремонту підземного переходу на Одеській площі, з чого видно, що 2 з </w:t>
            </w:r>
            <w:proofErr w:type="spellStart"/>
            <w:r w:rsidRPr="00D71A33">
              <w:rPr>
                <w:rFonts w:ascii="Times New Roman" w:hAnsi="Times New Roman"/>
                <w:color w:val="000000"/>
                <w:lang w:eastAsia="uk-UA"/>
              </w:rPr>
              <w:t>Зх</w:t>
            </w:r>
            <w:proofErr w:type="spellEnd"/>
            <w:r w:rsidRPr="00D71A33">
              <w:rPr>
                <w:rFonts w:ascii="Times New Roman" w:hAnsi="Times New Roman"/>
                <w:color w:val="000000"/>
                <w:lang w:eastAsia="uk-UA"/>
              </w:rPr>
              <w:t xml:space="preserve"> </w:t>
            </w:r>
            <w:r w:rsidR="00FF05B9" w:rsidRPr="00D71A33">
              <w:rPr>
                <w:rFonts w:ascii="Times New Roman" w:hAnsi="Times New Roman"/>
                <w:color w:val="000000"/>
                <w:lang w:eastAsia="uk-UA"/>
              </w:rPr>
              <w:t>об’єктів</w:t>
            </w:r>
            <w:r w:rsidR="00FF05B9">
              <w:rPr>
                <w:rFonts w:ascii="Times New Roman" w:hAnsi="Times New Roman"/>
                <w:color w:val="000000"/>
                <w:lang w:eastAsia="uk-UA"/>
              </w:rPr>
              <w:t>, а саме котельні,</w:t>
            </w:r>
            <w:r w:rsidRPr="00D71A33">
              <w:rPr>
                <w:rFonts w:ascii="Times New Roman" w:hAnsi="Times New Roman"/>
                <w:color w:val="000000"/>
                <w:lang w:eastAsia="uk-UA"/>
              </w:rPr>
              <w:t xml:space="preserve"> відносяться саме до галузі ЖКГ і є інфраструктурними. Т.ч., БЗІ і ПБП визнано такими, що не відповідають наказам №№ 1195 від 02.12.14 та 945 від 27.07.11, </w:t>
            </w:r>
            <w:r w:rsidRPr="00FF05B9">
              <w:rPr>
                <w:rFonts w:ascii="Times New Roman" w:hAnsi="Times New Roman"/>
                <w:b/>
                <w:color w:val="000000"/>
                <w:lang w:eastAsia="uk-UA"/>
              </w:rPr>
              <w:t xml:space="preserve">по </w:t>
            </w:r>
            <w:r w:rsidR="004867FF" w:rsidRPr="00FF05B9">
              <w:rPr>
                <w:rFonts w:ascii="Times New Roman" w:hAnsi="Times New Roman"/>
                <w:b/>
                <w:color w:val="000000"/>
                <w:lang w:eastAsia="uk-UA"/>
              </w:rPr>
              <w:t>0 балів у</w:t>
            </w:r>
            <w:r w:rsidRPr="00FF05B9">
              <w:rPr>
                <w:rFonts w:ascii="Times New Roman" w:hAnsi="Times New Roman"/>
                <w:b/>
                <w:color w:val="000000"/>
                <w:lang w:eastAsia="uk-UA"/>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00B0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lastRenderedPageBreak/>
              <w:t>13</w:t>
            </w:r>
          </w:p>
        </w:tc>
        <w:tc>
          <w:tcPr>
            <w:tcW w:w="8930" w:type="dxa"/>
            <w:gridSpan w:val="4"/>
            <w:tcBorders>
              <w:top w:val="nil"/>
              <w:left w:val="nil"/>
              <w:bottom w:val="single" w:sz="4" w:space="0" w:color="auto"/>
              <w:right w:val="single" w:sz="4" w:space="0" w:color="auto"/>
            </w:tcBorders>
            <w:shd w:val="clear" w:color="000000" w:fill="C763DB"/>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Департамент містобудування та землекористування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C763DB"/>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9</w:t>
            </w:r>
          </w:p>
        </w:tc>
        <w:tc>
          <w:tcPr>
            <w:tcW w:w="709" w:type="dxa"/>
            <w:tcBorders>
              <w:top w:val="nil"/>
              <w:left w:val="nil"/>
              <w:bottom w:val="single" w:sz="4" w:space="0" w:color="auto"/>
              <w:right w:val="single" w:sz="4" w:space="0" w:color="auto"/>
            </w:tcBorders>
            <w:shd w:val="clear" w:color="000000" w:fill="C763DB"/>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9</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C763DB"/>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Департамент містобудування та землекористування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auto" w:fill="C763DB"/>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C763DB"/>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3</w:t>
            </w:r>
          </w:p>
        </w:tc>
        <w:tc>
          <w:tcPr>
            <w:tcW w:w="709" w:type="dxa"/>
            <w:tcBorders>
              <w:top w:val="nil"/>
              <w:left w:val="nil"/>
              <w:bottom w:val="single" w:sz="4" w:space="0" w:color="auto"/>
              <w:right w:val="single" w:sz="4" w:space="0" w:color="auto"/>
            </w:tcBorders>
            <w:shd w:val="clear" w:color="000000" w:fill="C763DB"/>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45</w:t>
            </w:r>
          </w:p>
        </w:tc>
        <w:tc>
          <w:tcPr>
            <w:tcW w:w="709" w:type="dxa"/>
            <w:tcBorders>
              <w:top w:val="nil"/>
              <w:left w:val="nil"/>
              <w:bottom w:val="single" w:sz="4" w:space="0" w:color="auto"/>
              <w:right w:val="single" w:sz="4" w:space="0" w:color="auto"/>
            </w:tcBorders>
            <w:shd w:val="clear" w:color="000000" w:fill="C763DB"/>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45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4810180</w:t>
            </w:r>
          </w:p>
        </w:tc>
        <w:tc>
          <w:tcPr>
            <w:tcW w:w="1842"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262BE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 xml:space="preserve"> АРК та </w:t>
            </w:r>
            <w:proofErr w:type="spellStart"/>
            <w:r w:rsidRPr="00D71A33">
              <w:rPr>
                <w:rFonts w:ascii="Times New Roman" w:eastAsia="Times New Roman" w:hAnsi="Times New Roman"/>
                <w:lang w:eastAsia="ru-RU"/>
              </w:rPr>
              <w:t>обл.значення</w:t>
            </w:r>
            <w:proofErr w:type="spellEnd"/>
            <w:r w:rsidRPr="00D71A33">
              <w:rPr>
                <w:rFonts w:ascii="Times New Roman" w:eastAsia="Times New Roman" w:hAnsi="Times New Roman"/>
                <w:lang w:eastAsia="ru-RU"/>
              </w:rPr>
              <w:t xml:space="preserve"> </w:t>
            </w:r>
          </w:p>
        </w:tc>
        <w:tc>
          <w:tcPr>
            <w:tcW w:w="6237" w:type="dxa"/>
            <w:tcBorders>
              <w:top w:val="single" w:sz="4" w:space="0" w:color="auto"/>
              <w:left w:val="nil"/>
              <w:bottom w:val="single" w:sz="4" w:space="0" w:color="auto"/>
              <w:right w:val="single" w:sz="4" w:space="0" w:color="auto"/>
            </w:tcBorders>
            <w:shd w:val="clear" w:color="000000" w:fill="C763DB"/>
          </w:tcPr>
          <w:p w:rsidR="0062520D" w:rsidRPr="00D71A33" w:rsidRDefault="0062520D" w:rsidP="00FF05B9">
            <w:pPr>
              <w:spacing w:after="0" w:line="240" w:lineRule="auto"/>
              <w:rPr>
                <w:rFonts w:ascii="Times New Roman" w:eastAsia="Times New Roman" w:hAnsi="Times New Roman"/>
                <w:lang w:val="ru-RU" w:eastAsia="ru-RU"/>
              </w:rPr>
            </w:pPr>
            <w:r w:rsidRPr="00D71A33">
              <w:rPr>
                <w:rFonts w:ascii="Times New Roman" w:eastAsia="Times New Roman" w:hAnsi="Times New Roman"/>
                <w:lang w:eastAsia="ru-RU"/>
              </w:rPr>
              <w:t>ПБП вперше опубліковано лише в серпні 2017 з датою 27.07.17</w:t>
            </w:r>
            <w:r w:rsidRPr="00D71A33">
              <w:rPr>
                <w:rFonts w:ascii="Times New Roman" w:eastAsia="Times New Roman" w:hAnsi="Times New Roman"/>
                <w:lang w:val="ru-RU" w:eastAsia="ru-RU"/>
              </w:rPr>
              <w:t xml:space="preserve">; у </w:t>
            </w:r>
            <w:proofErr w:type="spellStart"/>
            <w:r w:rsidRPr="00D71A33">
              <w:rPr>
                <w:rFonts w:ascii="Times New Roman" w:eastAsia="Times New Roman" w:hAnsi="Times New Roman"/>
                <w:lang w:val="ru-RU" w:eastAsia="ru-RU"/>
              </w:rPr>
              <w:t>цьому</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новоствореному</w:t>
            </w:r>
            <w:proofErr w:type="spellEnd"/>
            <w:r w:rsidRPr="00D71A33">
              <w:rPr>
                <w:rFonts w:ascii="Times New Roman" w:eastAsia="Times New Roman" w:hAnsi="Times New Roman"/>
                <w:lang w:val="ru-RU" w:eastAsia="ru-RU"/>
              </w:rPr>
              <w:t xml:space="preserve"> ПБП </w:t>
            </w:r>
            <w:proofErr w:type="spellStart"/>
            <w:r w:rsidRPr="00D71A33">
              <w:rPr>
                <w:rFonts w:ascii="Times New Roman" w:eastAsia="Times New Roman" w:hAnsi="Times New Roman"/>
                <w:lang w:val="ru-RU" w:eastAsia="ru-RU"/>
              </w:rPr>
              <w:t>продубльовано</w:t>
            </w:r>
            <w:proofErr w:type="spellEnd"/>
            <w:r w:rsidRPr="00D71A33">
              <w:rPr>
                <w:rFonts w:ascii="Times New Roman" w:eastAsia="Times New Roman" w:hAnsi="Times New Roman"/>
                <w:lang w:val="ru-RU" w:eastAsia="ru-RU"/>
              </w:rPr>
              <w:t xml:space="preserve"> (як </w:t>
            </w:r>
            <w:proofErr w:type="spellStart"/>
            <w:r w:rsidRPr="00D71A33">
              <w:rPr>
                <w:rFonts w:ascii="Times New Roman" w:eastAsia="Times New Roman" w:hAnsi="Times New Roman"/>
                <w:lang w:val="ru-RU" w:eastAsia="ru-RU"/>
              </w:rPr>
              <w:t>і</w:t>
            </w:r>
            <w:proofErr w:type="spellEnd"/>
            <w:r w:rsidRPr="00D71A33">
              <w:rPr>
                <w:rFonts w:ascii="Times New Roman" w:eastAsia="Times New Roman" w:hAnsi="Times New Roman"/>
                <w:lang w:val="ru-RU" w:eastAsia="ru-RU"/>
              </w:rPr>
              <w:t xml:space="preserve"> в БЗІ)  </w:t>
            </w:r>
            <w:proofErr w:type="spellStart"/>
            <w:r w:rsidRPr="00D71A33">
              <w:rPr>
                <w:rFonts w:ascii="Times New Roman" w:eastAsia="Times New Roman" w:hAnsi="Times New Roman"/>
                <w:lang w:val="ru-RU" w:eastAsia="ru-RU"/>
              </w:rPr>
              <w:t>відсутність</w:t>
            </w:r>
            <w:proofErr w:type="spellEnd"/>
            <w:r w:rsidRPr="00D71A33">
              <w:rPr>
                <w:rFonts w:ascii="Times New Roman" w:eastAsia="Times New Roman" w:hAnsi="Times New Roman"/>
                <w:lang w:val="ru-RU" w:eastAsia="ru-RU"/>
              </w:rPr>
              <w:t xml:space="preserve"> </w:t>
            </w:r>
            <w:proofErr w:type="spellStart"/>
            <w:r w:rsidRPr="00D71A33">
              <w:rPr>
                <w:rFonts w:ascii="Times New Roman" w:hAnsi="Times New Roman"/>
                <w:snapToGrid w:val="0"/>
              </w:rPr>
              <w:t>показника</w:t>
            </w:r>
            <w:r w:rsidRPr="00D71A33">
              <w:rPr>
                <w:rFonts w:ascii="Times New Roman" w:hAnsi="Times New Roman"/>
                <w:b/>
                <w:bCs/>
              </w:rPr>
              <w:t>ефективності</w:t>
            </w:r>
            <w:proofErr w:type="spellEnd"/>
            <w:r w:rsidRPr="00D71A33">
              <w:rPr>
                <w:rFonts w:ascii="Times New Roman" w:hAnsi="Times New Roman"/>
                <w:b/>
                <w:bCs/>
              </w:rPr>
              <w:t>:</w:t>
            </w:r>
            <w:r w:rsidRPr="00D71A33">
              <w:rPr>
                <w:rFonts w:ascii="Times New Roman" w:hAnsi="Times New Roman"/>
              </w:rPr>
              <w:t xml:space="preserve"> «кількість прийнятих нормативно-правових актів на одного працівника, од.»; </w:t>
            </w:r>
            <w:proofErr w:type="spellStart"/>
            <w:r w:rsidRPr="00D71A33">
              <w:rPr>
                <w:rFonts w:ascii="Times New Roman" w:hAnsi="Times New Roman"/>
                <w:lang w:val="ru-RU"/>
              </w:rPr>
              <w:t>хоча</w:t>
            </w:r>
            <w:proofErr w:type="spellEnd"/>
            <w:r w:rsidRPr="00D71A33">
              <w:rPr>
                <w:rFonts w:ascii="Times New Roman" w:hAnsi="Times New Roman"/>
                <w:lang w:val="ru-RU"/>
              </w:rPr>
              <w:t xml:space="preserve"> </w:t>
            </w:r>
            <w:proofErr w:type="spellStart"/>
            <w:r w:rsidRPr="00D71A33">
              <w:rPr>
                <w:rFonts w:ascii="Times New Roman" w:hAnsi="Times New Roman"/>
                <w:lang w:val="ru-RU"/>
              </w:rPr>
              <w:t>подібний</w:t>
            </w:r>
            <w:proofErr w:type="spellEnd"/>
            <w:r w:rsidRPr="00D71A33">
              <w:rPr>
                <w:rFonts w:ascii="Times New Roman" w:hAnsi="Times New Roman"/>
                <w:lang w:val="ru-RU"/>
              </w:rPr>
              <w:t xml:space="preserve">, </w:t>
            </w:r>
            <w:proofErr w:type="spellStart"/>
            <w:r w:rsidRPr="00D71A33">
              <w:rPr>
                <w:rFonts w:ascii="Times New Roman" w:hAnsi="Times New Roman"/>
                <w:lang w:val="ru-RU"/>
              </w:rPr>
              <w:t>тільки</w:t>
            </w:r>
            <w:proofErr w:type="spellEnd"/>
            <w:r w:rsidRPr="00D71A33">
              <w:rPr>
                <w:rFonts w:ascii="Times New Roman" w:hAnsi="Times New Roman"/>
                <w:lang w:val="ru-RU"/>
              </w:rPr>
              <w:t xml:space="preserve"> </w:t>
            </w:r>
            <w:proofErr w:type="spellStart"/>
            <w:r w:rsidRPr="00D71A33">
              <w:rPr>
                <w:rFonts w:ascii="Times New Roman" w:hAnsi="Times New Roman"/>
                <w:lang w:val="ru-RU"/>
              </w:rPr>
              <w:t>валовий</w:t>
            </w:r>
            <w:proofErr w:type="spellEnd"/>
            <w:r w:rsidRPr="00D71A33">
              <w:rPr>
                <w:rFonts w:ascii="Times New Roman" w:hAnsi="Times New Roman"/>
                <w:lang w:val="ru-RU"/>
              </w:rPr>
              <w:t xml:space="preserve">, </w:t>
            </w:r>
            <w:proofErr w:type="spellStart"/>
            <w:r w:rsidRPr="00D71A33">
              <w:rPr>
                <w:rFonts w:ascii="Times New Roman" w:hAnsi="Times New Roman"/>
                <w:lang w:val="ru-RU"/>
              </w:rPr>
              <w:t>показник</w:t>
            </w:r>
            <w:proofErr w:type="spellEnd"/>
            <w:r w:rsidRPr="00D71A33">
              <w:rPr>
                <w:rFonts w:ascii="Times New Roman" w:hAnsi="Times New Roman"/>
                <w:lang w:val="ru-RU"/>
              </w:rPr>
              <w:t xml:space="preserve"> продукту </w:t>
            </w:r>
            <w:proofErr w:type="spellStart"/>
            <w:r w:rsidRPr="00D71A33">
              <w:rPr>
                <w:rFonts w:ascii="Times New Roman" w:hAnsi="Times New Roman"/>
                <w:lang w:val="ru-RU"/>
              </w:rPr>
              <w:t>наявний</w:t>
            </w:r>
            <w:proofErr w:type="spellEnd"/>
            <w:r w:rsidRPr="00D71A33">
              <w:rPr>
                <w:rFonts w:ascii="Times New Roman" w:hAnsi="Times New Roman"/>
                <w:lang w:val="ru-RU"/>
              </w:rPr>
              <w:t xml:space="preserve">, так само, як </w:t>
            </w:r>
            <w:proofErr w:type="spellStart"/>
            <w:r w:rsidRPr="00D71A33">
              <w:rPr>
                <w:rFonts w:ascii="Times New Roman" w:hAnsi="Times New Roman"/>
                <w:lang w:val="ru-RU"/>
              </w:rPr>
              <w:t>і</w:t>
            </w:r>
            <w:proofErr w:type="spellEnd"/>
            <w:r w:rsidRPr="00D71A33">
              <w:rPr>
                <w:rFonts w:ascii="Times New Roman" w:hAnsi="Times New Roman"/>
                <w:lang w:val="ru-RU"/>
              </w:rPr>
              <w:t xml:space="preserve"> </w:t>
            </w:r>
            <w:proofErr w:type="spellStart"/>
            <w:r w:rsidRPr="00D71A33">
              <w:rPr>
                <w:rFonts w:ascii="Times New Roman" w:hAnsi="Times New Roman"/>
                <w:lang w:val="ru-RU"/>
              </w:rPr>
              <w:t>кількість</w:t>
            </w:r>
            <w:proofErr w:type="spellEnd"/>
            <w:r w:rsidRPr="00D71A33">
              <w:rPr>
                <w:rFonts w:ascii="Times New Roman" w:hAnsi="Times New Roman"/>
                <w:lang w:val="ru-RU"/>
              </w:rPr>
              <w:t xml:space="preserve"> </w:t>
            </w:r>
            <w:proofErr w:type="spellStart"/>
            <w:r w:rsidRPr="00D71A33">
              <w:rPr>
                <w:rFonts w:ascii="Times New Roman" w:hAnsi="Times New Roman"/>
                <w:lang w:val="ru-RU"/>
              </w:rPr>
              <w:t>штатних</w:t>
            </w:r>
            <w:proofErr w:type="spellEnd"/>
            <w:r w:rsidRPr="00D71A33">
              <w:rPr>
                <w:rFonts w:ascii="Times New Roman" w:hAnsi="Times New Roman"/>
                <w:lang w:val="ru-RU"/>
              </w:rPr>
              <w:t xml:space="preserve"> </w:t>
            </w:r>
            <w:proofErr w:type="spellStart"/>
            <w:r w:rsidRPr="00D71A33">
              <w:rPr>
                <w:rFonts w:ascii="Times New Roman" w:hAnsi="Times New Roman"/>
                <w:lang w:val="ru-RU"/>
              </w:rPr>
              <w:t>одиниць</w:t>
            </w:r>
            <w:proofErr w:type="spellEnd"/>
            <w:r w:rsidRPr="00D71A33">
              <w:rPr>
                <w:rFonts w:ascii="Times New Roman" w:hAnsi="Times New Roman"/>
                <w:lang w:val="ru-RU"/>
              </w:rPr>
              <w:t xml:space="preserve"> у </w:t>
            </w:r>
            <w:proofErr w:type="spellStart"/>
            <w:r w:rsidRPr="00D71A33">
              <w:rPr>
                <w:rFonts w:ascii="Times New Roman" w:hAnsi="Times New Roman"/>
                <w:lang w:val="ru-RU"/>
              </w:rPr>
              <w:t>показнику</w:t>
            </w:r>
            <w:proofErr w:type="spellEnd"/>
            <w:r w:rsidRPr="00D71A33">
              <w:rPr>
                <w:rFonts w:ascii="Times New Roman" w:hAnsi="Times New Roman"/>
                <w:lang w:val="ru-RU"/>
              </w:rPr>
              <w:t xml:space="preserve"> затрат, а </w:t>
            </w:r>
            <w:proofErr w:type="spellStart"/>
            <w:r w:rsidRPr="00D71A33">
              <w:rPr>
                <w:rFonts w:ascii="Times New Roman" w:hAnsi="Times New Roman"/>
                <w:lang w:val="ru-RU"/>
              </w:rPr>
              <w:t>отже</w:t>
            </w:r>
            <w:proofErr w:type="spellEnd"/>
            <w:r w:rsidRPr="00D71A33">
              <w:rPr>
                <w:rFonts w:ascii="Times New Roman" w:hAnsi="Times New Roman"/>
                <w:lang w:val="ru-RU"/>
              </w:rPr>
              <w:t xml:space="preserve"> </w:t>
            </w:r>
            <w:proofErr w:type="spellStart"/>
            <w:r w:rsidRPr="00D71A33">
              <w:rPr>
                <w:rFonts w:ascii="Times New Roman" w:hAnsi="Times New Roman"/>
                <w:lang w:val="ru-RU"/>
              </w:rPr>
              <w:t>відсутній</w:t>
            </w:r>
            <w:proofErr w:type="spellEnd"/>
            <w:r w:rsidRPr="00D71A33">
              <w:rPr>
                <w:rFonts w:ascii="Times New Roman" w:hAnsi="Times New Roman"/>
                <w:lang w:val="ru-RU"/>
              </w:rPr>
              <w:t xml:space="preserve"> </w:t>
            </w:r>
            <w:proofErr w:type="spellStart"/>
            <w:r w:rsidRPr="00D71A33">
              <w:rPr>
                <w:rFonts w:ascii="Times New Roman" w:hAnsi="Times New Roman"/>
                <w:lang w:val="ru-RU"/>
              </w:rPr>
              <w:t>показник</w:t>
            </w:r>
            <w:proofErr w:type="spellEnd"/>
            <w:r w:rsidRPr="00D71A33">
              <w:rPr>
                <w:rFonts w:ascii="Times New Roman" w:hAnsi="Times New Roman"/>
                <w:lang w:val="ru-RU"/>
              </w:rPr>
              <w:t xml:space="preserve"> легко </w:t>
            </w:r>
            <w:proofErr w:type="spellStart"/>
            <w:r w:rsidRPr="00D71A33">
              <w:rPr>
                <w:rFonts w:ascii="Times New Roman" w:hAnsi="Times New Roman"/>
                <w:lang w:val="ru-RU"/>
              </w:rPr>
              <w:t>розрахувати</w:t>
            </w:r>
            <w:proofErr w:type="spellEnd"/>
            <w:r w:rsidRPr="00D71A33">
              <w:rPr>
                <w:rFonts w:ascii="Times New Roman" w:hAnsi="Times New Roman"/>
                <w:lang w:val="ru-RU"/>
              </w:rPr>
              <w:t xml:space="preserve">, тому  </w:t>
            </w:r>
            <w:r w:rsidRPr="00D71A33">
              <w:rPr>
                <w:rFonts w:ascii="Times New Roman" w:hAnsi="Times New Roman"/>
              </w:rPr>
              <w:t xml:space="preserve">БЗІ та ПБП </w:t>
            </w:r>
            <w:proofErr w:type="spellStart"/>
            <w:r w:rsidRPr="00D71A33">
              <w:rPr>
                <w:rFonts w:ascii="Times New Roman" w:hAnsi="Times New Roman"/>
                <w:lang w:val="ru-RU"/>
              </w:rPr>
              <w:t>визнано</w:t>
            </w:r>
            <w:proofErr w:type="spellEnd"/>
            <w:r w:rsidRPr="00D71A33">
              <w:rPr>
                <w:rFonts w:ascii="Times New Roman" w:hAnsi="Times New Roman"/>
                <w:b/>
              </w:rPr>
              <w:t xml:space="preserve"> відповідними</w:t>
            </w:r>
            <w:r w:rsidRPr="00D71A33">
              <w:rPr>
                <w:rFonts w:ascii="Times New Roman" w:hAnsi="Times New Roman"/>
              </w:rPr>
              <w:t xml:space="preserve"> наказу 1035 від 27.09.12</w:t>
            </w:r>
            <w:r w:rsidRPr="00D71A33">
              <w:rPr>
                <w:rFonts w:ascii="Times New Roman" w:hAnsi="Times New Roman"/>
                <w:b/>
              </w:rPr>
              <w:t xml:space="preserve">,  </w:t>
            </w:r>
            <w:r w:rsidR="00FF05B9">
              <w:rPr>
                <w:rFonts w:ascii="Times New Roman" w:eastAsia="Times New Roman" w:hAnsi="Times New Roman"/>
                <w:b/>
                <w:lang w:eastAsia="ru-RU"/>
              </w:rPr>
              <w:t xml:space="preserve">по 15 балів </w:t>
            </w:r>
            <w:proofErr w:type="gramStart"/>
            <w:r w:rsidR="00FF05B9">
              <w:rPr>
                <w:rFonts w:ascii="Times New Roman" w:eastAsia="Times New Roman" w:hAnsi="Times New Roman"/>
                <w:b/>
                <w:lang w:eastAsia="ru-RU"/>
              </w:rPr>
              <w:t>у</w:t>
            </w:r>
            <w:proofErr w:type="gramEnd"/>
            <w:r w:rsidR="00FF05B9">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1</w:t>
            </w:r>
          </w:p>
        </w:tc>
        <w:tc>
          <w:tcPr>
            <w:tcW w:w="709"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4816430</w:t>
            </w:r>
          </w:p>
        </w:tc>
        <w:tc>
          <w:tcPr>
            <w:tcW w:w="1842"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262BE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Розробка схем та проектних рішень  </w:t>
            </w:r>
          </w:p>
        </w:tc>
        <w:tc>
          <w:tcPr>
            <w:tcW w:w="6237" w:type="dxa"/>
            <w:tcBorders>
              <w:top w:val="single" w:sz="4" w:space="0" w:color="auto"/>
              <w:left w:val="nil"/>
              <w:bottom w:val="single" w:sz="4" w:space="0" w:color="auto"/>
              <w:right w:val="single" w:sz="4" w:space="0" w:color="auto"/>
            </w:tcBorders>
            <w:shd w:val="clear" w:color="000000" w:fill="C763DB"/>
          </w:tcPr>
          <w:p w:rsidR="0062520D" w:rsidRPr="00D71A33" w:rsidRDefault="0062520D" w:rsidP="00FF05B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БЗІ </w:t>
            </w:r>
            <w:r w:rsidRPr="00D71A33">
              <w:rPr>
                <w:rFonts w:ascii="Times New Roman" w:eastAsia="Times New Roman" w:hAnsi="Times New Roman"/>
                <w:b/>
                <w:lang w:eastAsia="ru-RU"/>
              </w:rPr>
              <w:t>відповідає</w:t>
            </w:r>
            <w:r w:rsidRPr="00D71A33">
              <w:rPr>
                <w:rFonts w:ascii="Times New Roman" w:eastAsia="Times New Roman" w:hAnsi="Times New Roman"/>
                <w:lang w:eastAsia="ru-RU"/>
              </w:rPr>
              <w:t xml:space="preserve"> наказу 945 від 27.07.11  ПБП </w:t>
            </w:r>
            <w:r w:rsidR="00FF05B9" w:rsidRPr="00D71A33">
              <w:rPr>
                <w:rFonts w:ascii="Times New Roman" w:eastAsia="Times New Roman" w:hAnsi="Times New Roman"/>
                <w:lang w:eastAsia="ru-RU"/>
              </w:rPr>
              <w:t>з’явився</w:t>
            </w:r>
            <w:r w:rsidRPr="00D71A33">
              <w:rPr>
                <w:rFonts w:ascii="Times New Roman" w:eastAsia="Times New Roman" w:hAnsi="Times New Roman"/>
                <w:lang w:eastAsia="ru-RU"/>
              </w:rPr>
              <w:t xml:space="preserve"> в 03.2017 з іншим завданням (під іншого ГРБК), згодом був виправлений під ці завдання із заміною ГРБК та КПК, але в липні 20117 з датою 5.04.17. з’явився новий ПБП, що відповідає наказу 945 переліком показників, хоча значення показників повністю змінено порівняно з БЗІ,  отже за підсумком ПБП опубліковано, </w:t>
            </w:r>
            <w:r w:rsidR="00FF05B9">
              <w:rPr>
                <w:rFonts w:ascii="Times New Roman" w:eastAsia="Times New Roman" w:hAnsi="Times New Roman"/>
                <w:b/>
                <w:lang w:eastAsia="ru-RU"/>
              </w:rPr>
              <w:t>по 15 балів у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4817310</w:t>
            </w:r>
          </w:p>
        </w:tc>
        <w:tc>
          <w:tcPr>
            <w:tcW w:w="1842"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262BE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Проведення заходів із землеустрою </w:t>
            </w:r>
          </w:p>
        </w:tc>
        <w:tc>
          <w:tcPr>
            <w:tcW w:w="6237" w:type="dxa"/>
            <w:tcBorders>
              <w:top w:val="single" w:sz="4" w:space="0" w:color="auto"/>
              <w:left w:val="nil"/>
              <w:bottom w:val="single" w:sz="4" w:space="0" w:color="auto"/>
              <w:right w:val="single" w:sz="4" w:space="0" w:color="auto"/>
            </w:tcBorders>
            <w:shd w:val="clear" w:color="000000" w:fill="C763DB"/>
          </w:tcPr>
          <w:p w:rsidR="0062520D" w:rsidRPr="00D71A33" w:rsidRDefault="0062520D" w:rsidP="00F35FE2">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БЗІ та ПБП не містить передбаченого наказом 945 від 27.07.11 показнику якості «темп зростання середньої вартості 1 га </w:t>
            </w:r>
            <w:proofErr w:type="spellStart"/>
            <w:r w:rsidRPr="00D71A33">
              <w:rPr>
                <w:rFonts w:ascii="Times New Roman" w:eastAsia="Times New Roman" w:hAnsi="Times New Roman"/>
                <w:lang w:eastAsia="ru-RU"/>
              </w:rPr>
              <w:t>проінвентаризованих</w:t>
            </w:r>
            <w:proofErr w:type="spellEnd"/>
            <w:r w:rsidRPr="00D71A33">
              <w:rPr>
                <w:rFonts w:ascii="Times New Roman" w:eastAsia="Times New Roman" w:hAnsi="Times New Roman"/>
                <w:lang w:eastAsia="ru-RU"/>
              </w:rPr>
              <w:t xml:space="preserve"> земель порівняно з попереднім роком, %». Існуючий ПБП містить додаткове не передбачене у БЗІ та у додатку 3 міського бюджету завдання, «проведення інвентаризації земель під тепловими мережами (в межах зазначених адрес)». Це завдання частково дублює єдине, передбачене для КПК ХХХ7310 наказом 945 («Проведення інвентаризації земель та розробка проектів землеустрою»), частково суперечить йому, бо не передбачає розробки проектів землеустрою. Крім того,  в додатковому завданні окрім </w:t>
            </w:r>
            <w:r w:rsidRPr="00D71A33">
              <w:rPr>
                <w:rFonts w:ascii="Times New Roman" w:eastAsia="Times New Roman" w:hAnsi="Times New Roman"/>
                <w:lang w:eastAsia="ru-RU"/>
              </w:rPr>
              <w:lastRenderedPageBreak/>
              <w:t xml:space="preserve">вищезгаданого показнику якості, відсутній передбачений наказом 945 показник затрат «обсяг видатків на проведення інвентаризації земель, тис. грн.», відсутність якого на відміну від попередніх порушень,  суттєво ускладнює контроль над виконанням програми.  Т.ч., БЗІ і ПБП визнані </w:t>
            </w:r>
            <w:r w:rsidRPr="00D71A33">
              <w:rPr>
                <w:rFonts w:ascii="Times New Roman" w:eastAsia="Times New Roman" w:hAnsi="Times New Roman"/>
                <w:b/>
                <w:lang w:eastAsia="ru-RU"/>
              </w:rPr>
              <w:t xml:space="preserve">невідповідними </w:t>
            </w:r>
            <w:r w:rsidRPr="00D71A33">
              <w:rPr>
                <w:rFonts w:ascii="Times New Roman" w:eastAsia="Times New Roman" w:hAnsi="Times New Roman"/>
                <w:lang w:eastAsia="ru-RU"/>
              </w:rPr>
              <w:t xml:space="preserve">наказу 945, </w:t>
            </w:r>
            <w:r w:rsidRPr="00D71A33">
              <w:rPr>
                <w:rFonts w:ascii="Times New Roman" w:eastAsia="Times New Roman" w:hAnsi="Times New Roman"/>
                <w:b/>
                <w:lang w:eastAsia="ru-RU"/>
              </w:rPr>
              <w:t xml:space="preserve">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4818070</w:t>
            </w:r>
          </w:p>
        </w:tc>
        <w:tc>
          <w:tcPr>
            <w:tcW w:w="1842"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262BE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Підготовка </w:t>
            </w:r>
            <w:proofErr w:type="spellStart"/>
            <w:r w:rsidRPr="00D71A33">
              <w:rPr>
                <w:rFonts w:ascii="Times New Roman" w:eastAsia="Times New Roman" w:hAnsi="Times New Roman"/>
                <w:lang w:eastAsia="ru-RU"/>
              </w:rPr>
              <w:t>земділянок</w:t>
            </w:r>
            <w:proofErr w:type="spellEnd"/>
            <w:r w:rsidRPr="00D71A33">
              <w:rPr>
                <w:rFonts w:ascii="Times New Roman" w:eastAsia="Times New Roman" w:hAnsi="Times New Roman"/>
                <w:lang w:eastAsia="ru-RU"/>
              </w:rPr>
              <w:t xml:space="preserve"> не с/г призначення комун. власності для продажу </w:t>
            </w:r>
          </w:p>
        </w:tc>
        <w:tc>
          <w:tcPr>
            <w:tcW w:w="6237" w:type="dxa"/>
            <w:tcBorders>
              <w:top w:val="single" w:sz="4" w:space="0" w:color="auto"/>
              <w:left w:val="nil"/>
              <w:bottom w:val="single" w:sz="4" w:space="0" w:color="auto"/>
              <w:right w:val="single" w:sz="4" w:space="0" w:color="auto"/>
            </w:tcBorders>
            <w:shd w:val="clear" w:color="000000" w:fill="C763DB"/>
          </w:tcPr>
          <w:p w:rsidR="0062520D" w:rsidRPr="00D71A33" w:rsidRDefault="0062520D" w:rsidP="00C2731E">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ПБП опубліковано в серпні 2017 з датою 27.07.17, БЗІ і ПБП за КПК ХХХ8070 не містяться у жодному з профільних наказів з визначення </w:t>
            </w:r>
            <w:r w:rsidRPr="00D71A33">
              <w:rPr>
                <w:rFonts w:ascii="Times New Roman" w:hAnsi="Times New Roman"/>
              </w:rPr>
              <w:t xml:space="preserve">Типових переліків БП та результативних показників їх виконання, тому </w:t>
            </w:r>
            <w:r w:rsidR="004867FF">
              <w:rPr>
                <w:rFonts w:ascii="Times New Roman" w:hAnsi="Times New Roman"/>
                <w:b/>
              </w:rPr>
              <w:t>бали нараховуються в повному обсязі</w:t>
            </w:r>
            <w:r w:rsidR="00FF05B9">
              <w:rPr>
                <w:rFonts w:ascii="Times New Roman" w:eastAsia="Times New Roman" w:hAnsi="Times New Roman"/>
                <w:b/>
                <w:lang w:eastAsia="ru-RU"/>
              </w:rPr>
              <w:t>(по 15 балів у колонках 6,7)</w:t>
            </w:r>
            <w:r w:rsidRPr="00D71A33">
              <w:rPr>
                <w:rFonts w:ascii="Times New Roman" w:hAnsi="Times New Roman"/>
              </w:rPr>
              <w:t>. Слід відзначити відмінність (зростання майже втричі порівняно з запитом) показників продукту та на 33% - цінових показників ефективності</w:t>
            </w:r>
          </w:p>
        </w:tc>
        <w:tc>
          <w:tcPr>
            <w:tcW w:w="284" w:type="dxa"/>
            <w:tcBorders>
              <w:top w:val="single" w:sz="4" w:space="0" w:color="auto"/>
              <w:left w:val="single" w:sz="4" w:space="0" w:color="auto"/>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1 </w:t>
            </w:r>
          </w:p>
        </w:tc>
        <w:tc>
          <w:tcPr>
            <w:tcW w:w="709"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auto"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4818600</w:t>
            </w:r>
          </w:p>
        </w:tc>
        <w:tc>
          <w:tcPr>
            <w:tcW w:w="1842" w:type="dxa"/>
            <w:tcBorders>
              <w:top w:val="nil"/>
              <w:left w:val="nil"/>
              <w:bottom w:val="single" w:sz="4" w:space="0" w:color="auto"/>
              <w:right w:val="single" w:sz="4" w:space="0" w:color="auto"/>
            </w:tcBorders>
            <w:shd w:val="clear" w:color="auto" w:fill="C763DB"/>
            <w:noWrap/>
            <w:vAlign w:val="bottom"/>
            <w:hideMark/>
          </w:tcPr>
          <w:p w:rsidR="0062520D" w:rsidRPr="00D71A33" w:rsidRDefault="0062520D" w:rsidP="00262BE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Інші видатки</w:t>
            </w:r>
          </w:p>
          <w:p w:rsidR="0062520D" w:rsidRPr="00D71A33" w:rsidRDefault="0062520D" w:rsidP="00262BE3">
            <w:pPr>
              <w:spacing w:after="0" w:line="240" w:lineRule="auto"/>
              <w:rPr>
                <w:rFonts w:ascii="Times New Roman" w:eastAsia="Times New Roman" w:hAnsi="Times New Roman"/>
                <w:lang w:eastAsia="ru-RU"/>
              </w:rPr>
            </w:pPr>
          </w:p>
          <w:p w:rsidR="0062520D" w:rsidRPr="00D71A33" w:rsidRDefault="0062520D" w:rsidP="00262BE3">
            <w:pPr>
              <w:spacing w:after="0" w:line="240" w:lineRule="auto"/>
              <w:rPr>
                <w:rFonts w:ascii="Times New Roman" w:eastAsia="Times New Roman" w:hAnsi="Times New Roman"/>
                <w:lang w:eastAsia="ru-RU"/>
              </w:rPr>
            </w:pPr>
          </w:p>
          <w:p w:rsidR="0062520D" w:rsidRPr="00D71A33" w:rsidRDefault="0062520D" w:rsidP="00262BE3">
            <w:pPr>
              <w:spacing w:after="0" w:line="240" w:lineRule="auto"/>
              <w:rPr>
                <w:rFonts w:ascii="Times New Roman" w:eastAsia="Times New Roman" w:hAnsi="Times New Roman"/>
                <w:lang w:eastAsia="ru-RU"/>
              </w:rPr>
            </w:pPr>
          </w:p>
        </w:tc>
        <w:tc>
          <w:tcPr>
            <w:tcW w:w="6237" w:type="dxa"/>
            <w:tcBorders>
              <w:top w:val="single" w:sz="4" w:space="0" w:color="auto"/>
              <w:left w:val="nil"/>
              <w:bottom w:val="single" w:sz="4" w:space="0" w:color="auto"/>
              <w:right w:val="single" w:sz="4" w:space="0" w:color="auto"/>
            </w:tcBorders>
            <w:shd w:val="clear" w:color="auto" w:fill="C763DB"/>
          </w:tcPr>
          <w:p w:rsidR="0062520D" w:rsidRPr="00D71A33" w:rsidRDefault="0062520D" w:rsidP="003C6EE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ПБП відсутній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r w:rsidRPr="00D71A33">
              <w:rPr>
                <w:rFonts w:ascii="Times New Roman" w:eastAsia="Times New Roman" w:hAnsi="Times New Roman"/>
                <w:lang w:eastAsia="ru-RU"/>
              </w:rPr>
              <w:t xml:space="preserve"> , внесені у БЗІ показники мають неузгоджені одиниці виміру (показник продукту «Середньомісячний фонд заробітної плати» - од. (11), при показнику затрат «Кількість штатних одиниць – од.» (33) і середніх витратах на утримання однієї штатної одиниці, що дорівнює відношенню обсягу видатків на </w:t>
            </w:r>
            <w:proofErr w:type="spellStart"/>
            <w:r w:rsidRPr="00D71A33">
              <w:rPr>
                <w:rFonts w:ascii="Times New Roman" w:eastAsia="Times New Roman" w:hAnsi="Times New Roman"/>
                <w:lang w:eastAsia="ru-RU"/>
              </w:rPr>
              <w:t>заробітню</w:t>
            </w:r>
            <w:proofErr w:type="spellEnd"/>
            <w:r w:rsidRPr="00D71A33">
              <w:rPr>
                <w:rFonts w:ascii="Times New Roman" w:eastAsia="Times New Roman" w:hAnsi="Times New Roman"/>
                <w:lang w:eastAsia="ru-RU"/>
              </w:rPr>
              <w:t xml:space="preserve"> плату до … середньомісячного фонду заробітної плати. </w:t>
            </w:r>
            <w:proofErr w:type="spellStart"/>
            <w:r w:rsidRPr="00D71A33">
              <w:rPr>
                <w:rFonts w:ascii="Times New Roman" w:eastAsia="Times New Roman" w:hAnsi="Times New Roman"/>
                <w:lang w:val="ru-RU" w:eastAsia="ru-RU"/>
              </w:rPr>
              <w:t>Оскільки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результативні</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показники</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присвячено</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ненульовим</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значенням</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заробітної</w:t>
            </w:r>
            <w:proofErr w:type="spellEnd"/>
            <w:r w:rsidRPr="00D71A33">
              <w:rPr>
                <w:rFonts w:ascii="Times New Roman" w:eastAsia="Times New Roman" w:hAnsi="Times New Roman"/>
                <w:lang w:val="ru-RU" w:eastAsia="ru-RU"/>
              </w:rPr>
              <w:t xml:space="preserve"> плати, </w:t>
            </w:r>
            <w:proofErr w:type="spellStart"/>
            <w:r w:rsidRPr="00D71A33">
              <w:rPr>
                <w:rFonts w:ascii="Times New Roman" w:eastAsia="Times New Roman" w:hAnsi="Times New Roman"/>
                <w:lang w:val="ru-RU" w:eastAsia="ru-RU"/>
              </w:rPr>
              <w:t>незаповнення</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розділу</w:t>
            </w:r>
            <w:proofErr w:type="spellEnd"/>
            <w:r w:rsidRPr="00D71A33">
              <w:rPr>
                <w:rFonts w:ascii="Times New Roman" w:eastAsia="Times New Roman" w:hAnsi="Times New Roman"/>
                <w:lang w:val="ru-RU" w:eastAsia="ru-RU"/>
              </w:rPr>
              <w:t xml:space="preserve"> 9 БЗІ </w:t>
            </w:r>
            <w:proofErr w:type="spellStart"/>
            <w:r w:rsidRPr="00D71A33">
              <w:rPr>
                <w:rFonts w:ascii="Times New Roman" w:eastAsia="Times New Roman" w:hAnsi="Times New Roman"/>
                <w:lang w:val="ru-RU" w:eastAsia="ru-RU"/>
              </w:rPr>
              <w:t>є</w:t>
            </w:r>
            <w:proofErr w:type="spellEnd"/>
            <w:r w:rsidRPr="00D71A33">
              <w:rPr>
                <w:rFonts w:ascii="Times New Roman" w:eastAsia="Times New Roman" w:hAnsi="Times New Roman"/>
                <w:lang w:val="ru-RU" w:eastAsia="ru-RU"/>
              </w:rPr>
              <w:t xml:space="preserve"> </w:t>
            </w:r>
            <w:proofErr w:type="spellStart"/>
            <w:r w:rsidRPr="00D71A33">
              <w:rPr>
                <w:rFonts w:ascii="Times New Roman" w:eastAsia="Times New Roman" w:hAnsi="Times New Roman"/>
                <w:lang w:val="ru-RU" w:eastAsia="ru-RU"/>
              </w:rPr>
              <w:t>порушенням</w:t>
            </w:r>
            <w:proofErr w:type="spellEnd"/>
            <w:r w:rsidRPr="00D71A33">
              <w:rPr>
                <w:rFonts w:ascii="Times New Roman" w:eastAsia="Times New Roman" w:hAnsi="Times New Roman"/>
                <w:lang w:val="ru-RU" w:eastAsia="ru-RU"/>
              </w:rPr>
              <w:t xml:space="preserve"> наказу </w:t>
            </w:r>
            <w:proofErr w:type="spellStart"/>
            <w:r w:rsidRPr="00D71A33">
              <w:rPr>
                <w:rFonts w:ascii="Times New Roman" w:eastAsia="Times New Roman" w:hAnsi="Times New Roman"/>
                <w:lang w:val="ru-RU" w:eastAsia="ru-RU"/>
              </w:rPr>
              <w:t>Мінфіну</w:t>
            </w:r>
            <w:proofErr w:type="spellEnd"/>
            <w:r w:rsidRPr="00D71A33">
              <w:rPr>
                <w:rFonts w:ascii="Times New Roman" w:eastAsia="Times New Roman" w:hAnsi="Times New Roman"/>
                <w:lang w:val="ru-RU" w:eastAsia="ru-RU"/>
              </w:rPr>
              <w:t xml:space="preserve"> № 836 </w:t>
            </w:r>
            <w:proofErr w:type="spellStart"/>
            <w:r w:rsidRPr="00D71A33">
              <w:rPr>
                <w:rFonts w:ascii="Times New Roman" w:eastAsia="Times New Roman" w:hAnsi="Times New Roman"/>
                <w:lang w:val="ru-RU" w:eastAsia="ru-RU"/>
              </w:rPr>
              <w:t>від</w:t>
            </w:r>
            <w:proofErr w:type="spellEnd"/>
            <w:r w:rsidRPr="00D71A33">
              <w:rPr>
                <w:rFonts w:ascii="Times New Roman" w:eastAsia="Times New Roman" w:hAnsi="Times New Roman"/>
                <w:lang w:val="ru-RU" w:eastAsia="ru-RU"/>
              </w:rPr>
              <w:t xml:space="preserve"> </w:t>
            </w:r>
            <w:r w:rsidRPr="00D71A33">
              <w:rPr>
                <w:rStyle w:val="st"/>
                <w:rFonts w:ascii="Times New Roman" w:hAnsi="Times New Roman"/>
              </w:rPr>
              <w:t xml:space="preserve">26.08.2014. В цілому БЗІ визнано таким, що </w:t>
            </w:r>
            <w:r w:rsidRPr="00D71A33">
              <w:rPr>
                <w:rStyle w:val="st"/>
                <w:rFonts w:ascii="Times New Roman" w:hAnsi="Times New Roman"/>
                <w:b/>
              </w:rPr>
              <w:t>не відповідає</w:t>
            </w:r>
            <w:r w:rsidRPr="00D71A33">
              <w:rPr>
                <w:rStyle w:val="st"/>
                <w:rFonts w:ascii="Times New Roman" w:hAnsi="Times New Roman"/>
              </w:rPr>
              <w:t xml:space="preserve"> наказу 836 від 26.08.14, </w:t>
            </w:r>
            <w:r w:rsidR="004867FF">
              <w:rPr>
                <w:rStyle w:val="st"/>
                <w:rFonts w:ascii="Times New Roman" w:hAnsi="Times New Roman"/>
                <w:b/>
              </w:rPr>
              <w:t>0 балів у</w:t>
            </w:r>
            <w:r w:rsidRPr="00D71A33">
              <w:rPr>
                <w:rStyle w:val="st"/>
                <w:rFonts w:ascii="Times New Roman" w:hAnsi="Times New Roman"/>
                <w:b/>
              </w:rPr>
              <w:t xml:space="preserve"> колонці 6</w:t>
            </w:r>
          </w:p>
        </w:tc>
        <w:tc>
          <w:tcPr>
            <w:tcW w:w="284" w:type="dxa"/>
            <w:tcBorders>
              <w:top w:val="single" w:sz="4" w:space="0" w:color="auto"/>
              <w:left w:val="single" w:sz="4" w:space="0" w:color="auto"/>
              <w:bottom w:val="single" w:sz="4" w:space="0" w:color="auto"/>
              <w:right w:val="single" w:sz="4" w:space="0" w:color="auto"/>
            </w:tcBorders>
            <w:shd w:val="clear" w:color="auto"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709" w:type="dxa"/>
            <w:tcBorders>
              <w:top w:val="nil"/>
              <w:left w:val="nil"/>
              <w:bottom w:val="single" w:sz="4" w:space="0" w:color="auto"/>
              <w:right w:val="single" w:sz="4" w:space="0" w:color="auto"/>
            </w:tcBorders>
            <w:shd w:val="clear" w:color="auto"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auto" w:fill="C763DB"/>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C0E9EE"/>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14</w:t>
            </w:r>
          </w:p>
        </w:tc>
        <w:tc>
          <w:tcPr>
            <w:tcW w:w="8930" w:type="dxa"/>
            <w:gridSpan w:val="4"/>
            <w:tcBorders>
              <w:top w:val="nil"/>
              <w:left w:val="nil"/>
              <w:bottom w:val="single" w:sz="4" w:space="0" w:color="auto"/>
              <w:right w:val="single" w:sz="4" w:space="0" w:color="auto"/>
            </w:tcBorders>
            <w:shd w:val="clear" w:color="000000" w:fill="C0E9EE"/>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з питань державного архітектурно-будівельного контролю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C0E9EE"/>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C0E9EE"/>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C0E9EE"/>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C0E9EE"/>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ВВ Управління з питань державного архітектурно-будівельного контролю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000000" w:fill="C0E9EE"/>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C0E9EE"/>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w:t>
            </w:r>
          </w:p>
        </w:tc>
        <w:tc>
          <w:tcPr>
            <w:tcW w:w="709" w:type="dxa"/>
            <w:tcBorders>
              <w:top w:val="nil"/>
              <w:left w:val="nil"/>
              <w:bottom w:val="single" w:sz="4" w:space="0" w:color="auto"/>
              <w:right w:val="single" w:sz="4" w:space="0" w:color="auto"/>
            </w:tcBorders>
            <w:shd w:val="clear" w:color="000000" w:fill="C0E9EE"/>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0E9EE"/>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C0E9EE"/>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4910180</w:t>
            </w:r>
          </w:p>
        </w:tc>
        <w:tc>
          <w:tcPr>
            <w:tcW w:w="1842" w:type="dxa"/>
            <w:tcBorders>
              <w:top w:val="nil"/>
              <w:left w:val="nil"/>
              <w:bottom w:val="single" w:sz="4" w:space="0" w:color="auto"/>
              <w:right w:val="single" w:sz="4" w:space="0" w:color="auto"/>
            </w:tcBorders>
            <w:shd w:val="clear" w:color="000000" w:fill="C0E9EE"/>
            <w:vAlign w:val="center"/>
            <w:hideMark/>
          </w:tcPr>
          <w:p w:rsidR="0062520D" w:rsidRPr="00D71A33" w:rsidRDefault="0062520D" w:rsidP="00262BE3">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 xml:space="preserve">. АРК та </w:t>
            </w:r>
            <w:proofErr w:type="spellStart"/>
            <w:r w:rsidRPr="00D71A33">
              <w:rPr>
                <w:rFonts w:ascii="Times New Roman" w:eastAsia="Times New Roman" w:hAnsi="Times New Roman"/>
                <w:lang w:eastAsia="ru-RU"/>
              </w:rPr>
              <w:t>обл.значення</w:t>
            </w:r>
            <w:proofErr w:type="spellEnd"/>
          </w:p>
        </w:tc>
        <w:tc>
          <w:tcPr>
            <w:tcW w:w="6237" w:type="dxa"/>
            <w:tcBorders>
              <w:top w:val="single" w:sz="4" w:space="0" w:color="auto"/>
              <w:left w:val="nil"/>
              <w:bottom w:val="single" w:sz="4" w:space="0" w:color="auto"/>
              <w:right w:val="single" w:sz="4" w:space="0" w:color="auto"/>
            </w:tcBorders>
            <w:shd w:val="clear" w:color="000000" w:fill="C0E9EE"/>
          </w:tcPr>
          <w:p w:rsidR="0062520D" w:rsidRPr="00D71A33" w:rsidRDefault="0062520D" w:rsidP="00E97A16">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  у БЗІ р. 5.1. невірно зазначено суму (82,5 тис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 замість 1493,3 тис. </w:t>
            </w:r>
            <w:proofErr w:type="spellStart"/>
            <w:r w:rsidRPr="00D71A33">
              <w:rPr>
                <w:rFonts w:ascii="Times New Roman" w:eastAsia="Times New Roman" w:hAnsi="Times New Roman"/>
                <w:lang w:eastAsia="ru-RU"/>
              </w:rPr>
              <w:t>грн</w:t>
            </w:r>
            <w:proofErr w:type="spellEnd"/>
            <w:r w:rsidRPr="00D71A33">
              <w:rPr>
                <w:rFonts w:ascii="Times New Roman" w:eastAsia="Times New Roman" w:hAnsi="Times New Roman"/>
                <w:lang w:eastAsia="ru-RU"/>
              </w:rPr>
              <w:t xml:space="preserve"> – 3 бали у колонці 6); </w:t>
            </w:r>
            <w:r w:rsidRPr="00D71A33">
              <w:rPr>
                <w:rFonts w:ascii="Times New Roman" w:hAnsi="Times New Roman"/>
                <w:snapToGrid w:val="0"/>
              </w:rPr>
              <w:t xml:space="preserve">Серед результативних показників у БЗІ та ПБП відсутні </w:t>
            </w:r>
            <w:proofErr w:type="spellStart"/>
            <w:r w:rsidRPr="00D71A33">
              <w:rPr>
                <w:rFonts w:ascii="Times New Roman" w:hAnsi="Times New Roman"/>
                <w:snapToGrid w:val="0"/>
              </w:rPr>
              <w:t>показник</w:t>
            </w:r>
            <w:r w:rsidRPr="00D71A33">
              <w:rPr>
                <w:rFonts w:ascii="Times New Roman" w:hAnsi="Times New Roman"/>
                <w:b/>
              </w:rPr>
              <w:t>продукту</w:t>
            </w:r>
            <w:proofErr w:type="spellEnd"/>
            <w:r w:rsidRPr="00D71A33">
              <w:rPr>
                <w:rFonts w:ascii="Times New Roman" w:hAnsi="Times New Roman"/>
              </w:rPr>
              <w:t xml:space="preserve"> «кількість прийнятих нормативно-правових актів, од.» та </w:t>
            </w:r>
            <w:r w:rsidRPr="00D71A33">
              <w:rPr>
                <w:rFonts w:ascii="Times New Roman" w:hAnsi="Times New Roman"/>
                <w:bCs/>
              </w:rPr>
              <w:t>показник</w:t>
            </w:r>
            <w:r w:rsidRPr="00D71A33">
              <w:rPr>
                <w:rFonts w:ascii="Times New Roman" w:hAnsi="Times New Roman"/>
                <w:b/>
                <w:bCs/>
              </w:rPr>
              <w:t xml:space="preserve"> ефективності:</w:t>
            </w:r>
            <w:r w:rsidRPr="00D71A33">
              <w:rPr>
                <w:rFonts w:ascii="Times New Roman" w:hAnsi="Times New Roman"/>
              </w:rPr>
              <w:t xml:space="preserve"> «кількість прийнятих нормативно-правових актів на одного працівника, од.»; БЗІ та ПБП визнано невідповідними наказу 1035 від 27.09.12, по </w:t>
            </w:r>
            <w:r w:rsidR="004867FF">
              <w:rPr>
                <w:rFonts w:ascii="Times New Roman" w:hAnsi="Times New Roman"/>
                <w:b/>
              </w:rPr>
              <w:t>0 балів у</w:t>
            </w:r>
            <w:r w:rsidRPr="00D71A33">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C0E9EE"/>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C0E9EE"/>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C0E9EE"/>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C0E9EE"/>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DFF250"/>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15</w:t>
            </w:r>
          </w:p>
        </w:tc>
        <w:tc>
          <w:tcPr>
            <w:tcW w:w="8930" w:type="dxa"/>
            <w:gridSpan w:val="4"/>
            <w:tcBorders>
              <w:top w:val="nil"/>
              <w:left w:val="nil"/>
              <w:bottom w:val="single" w:sz="4" w:space="0" w:color="auto"/>
              <w:right w:val="single" w:sz="4" w:space="0" w:color="auto"/>
            </w:tcBorders>
            <w:shd w:val="clear" w:color="000000" w:fill="DFF250"/>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Інспекція з контролю за благоустроєм та санітарним станом </w:t>
            </w:r>
            <w:proofErr w:type="spellStart"/>
            <w:r w:rsidRPr="00D71A33">
              <w:rPr>
                <w:rFonts w:ascii="Times New Roman" w:eastAsia="Times New Roman" w:hAnsi="Times New Roman"/>
                <w:b/>
                <w:bCs/>
                <w:i/>
                <w:iCs/>
                <w:lang w:eastAsia="ru-RU"/>
              </w:rPr>
              <w:t>м.Херсона</w:t>
            </w:r>
            <w:proofErr w:type="spellEnd"/>
            <w:r w:rsidRPr="00D71A33">
              <w:rPr>
                <w:rFonts w:ascii="Times New Roman" w:eastAsia="Times New Roman" w:hAnsi="Times New Roman"/>
                <w:b/>
                <w:bCs/>
                <w:i/>
                <w:iCs/>
                <w:lang w:eastAsia="ru-RU"/>
              </w:rPr>
              <w:t xml:space="preserve">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w:t>
            </w:r>
          </w:p>
        </w:tc>
        <w:tc>
          <w:tcPr>
            <w:tcW w:w="709" w:type="dxa"/>
            <w:tcBorders>
              <w:top w:val="nil"/>
              <w:left w:val="nil"/>
              <w:bottom w:val="single" w:sz="4" w:space="0" w:color="auto"/>
              <w:right w:val="single" w:sz="4" w:space="0" w:color="auto"/>
            </w:tcBorders>
            <w:shd w:val="clear" w:color="000000" w:fill="DFF25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c>
          <w:tcPr>
            <w:tcW w:w="709" w:type="dxa"/>
            <w:tcBorders>
              <w:top w:val="nil"/>
              <w:left w:val="nil"/>
              <w:bottom w:val="single" w:sz="4" w:space="0" w:color="auto"/>
              <w:right w:val="single" w:sz="4" w:space="0" w:color="auto"/>
            </w:tcBorders>
            <w:shd w:val="clear" w:color="000000" w:fill="DFF25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DFF250"/>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DFF250"/>
            <w:vAlign w:val="center"/>
            <w:hideMark/>
          </w:tcPr>
          <w:p w:rsidR="0062520D" w:rsidRPr="00D71A33" w:rsidRDefault="0062520D" w:rsidP="00667645">
            <w:pPr>
              <w:spacing w:after="0" w:line="240" w:lineRule="auto"/>
              <w:rPr>
                <w:rFonts w:ascii="Times New Roman" w:eastAsia="Times New Roman" w:hAnsi="Times New Roman"/>
                <w:lang w:eastAsia="ru-RU"/>
              </w:rPr>
            </w:pPr>
            <w:r w:rsidRPr="00D71A33">
              <w:rPr>
                <w:rFonts w:ascii="Times New Roman" w:eastAsia="Times New Roman" w:hAnsi="Times New Roman"/>
                <w:b/>
                <w:bCs/>
                <w:i/>
                <w:iCs/>
                <w:lang w:eastAsia="ru-RU"/>
              </w:rPr>
              <w:t xml:space="preserve">ВВ Інспекція з контролю за благоустроєм та санітарним станом </w:t>
            </w:r>
            <w:proofErr w:type="spellStart"/>
            <w:r w:rsidRPr="00D71A33">
              <w:rPr>
                <w:rFonts w:ascii="Times New Roman" w:eastAsia="Times New Roman" w:hAnsi="Times New Roman"/>
                <w:b/>
                <w:bCs/>
                <w:i/>
                <w:iCs/>
                <w:lang w:eastAsia="ru-RU"/>
              </w:rPr>
              <w:t>м.Херсона</w:t>
            </w:r>
            <w:proofErr w:type="spellEnd"/>
            <w:r w:rsidRPr="00D71A33">
              <w:rPr>
                <w:rFonts w:ascii="Times New Roman" w:eastAsia="Times New Roman" w:hAnsi="Times New Roman"/>
                <w:b/>
                <w:bCs/>
                <w:i/>
                <w:iCs/>
                <w:lang w:eastAsia="ru-RU"/>
              </w:rPr>
              <w:t xml:space="preserve">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000000" w:fill="DFF250"/>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DFF250"/>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w:t>
            </w:r>
          </w:p>
        </w:tc>
        <w:tc>
          <w:tcPr>
            <w:tcW w:w="709" w:type="dxa"/>
            <w:tcBorders>
              <w:top w:val="nil"/>
              <w:left w:val="nil"/>
              <w:bottom w:val="single" w:sz="4" w:space="0" w:color="auto"/>
              <w:right w:val="single" w:sz="4" w:space="0" w:color="auto"/>
            </w:tcBorders>
            <w:shd w:val="clear" w:color="000000" w:fill="DFF250"/>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DFF250"/>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75"/>
        </w:trPr>
        <w:tc>
          <w:tcPr>
            <w:tcW w:w="1135" w:type="dxa"/>
            <w:tcBorders>
              <w:top w:val="nil"/>
              <w:left w:val="single" w:sz="4" w:space="0" w:color="auto"/>
              <w:bottom w:val="single" w:sz="4" w:space="0" w:color="auto"/>
              <w:right w:val="single" w:sz="4" w:space="0" w:color="auto"/>
            </w:tcBorders>
            <w:shd w:val="clear" w:color="000000" w:fill="DFF2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5010180</w:t>
            </w:r>
          </w:p>
        </w:tc>
        <w:tc>
          <w:tcPr>
            <w:tcW w:w="1842" w:type="dxa"/>
            <w:tcBorders>
              <w:top w:val="nil"/>
              <w:left w:val="nil"/>
              <w:bottom w:val="single" w:sz="4" w:space="0" w:color="auto"/>
              <w:right w:val="single" w:sz="4" w:space="0" w:color="auto"/>
            </w:tcBorders>
            <w:shd w:val="clear" w:color="000000" w:fill="DFF250"/>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 xml:space="preserve">. АРК та </w:t>
            </w:r>
            <w:proofErr w:type="spellStart"/>
            <w:r w:rsidRPr="00D71A33">
              <w:rPr>
                <w:rFonts w:ascii="Times New Roman" w:eastAsia="Times New Roman" w:hAnsi="Times New Roman"/>
                <w:lang w:eastAsia="ru-RU"/>
              </w:rPr>
              <w:t>обл.значення</w:t>
            </w:r>
            <w:proofErr w:type="spellEnd"/>
          </w:p>
        </w:tc>
        <w:tc>
          <w:tcPr>
            <w:tcW w:w="6237" w:type="dxa"/>
            <w:tcBorders>
              <w:top w:val="single" w:sz="4" w:space="0" w:color="auto"/>
              <w:left w:val="nil"/>
              <w:bottom w:val="single" w:sz="4" w:space="0" w:color="auto"/>
              <w:right w:val="single" w:sz="4" w:space="0" w:color="auto"/>
            </w:tcBorders>
            <w:shd w:val="clear" w:color="000000" w:fill="DFF250"/>
          </w:tcPr>
          <w:p w:rsidR="0062520D" w:rsidRPr="00D71A33" w:rsidRDefault="0062520D" w:rsidP="00725416">
            <w:pPr>
              <w:spacing w:after="0"/>
              <w:rPr>
                <w:rFonts w:ascii="Times New Roman" w:eastAsia="Times New Roman" w:hAnsi="Times New Roman"/>
                <w:lang w:eastAsia="ru-RU"/>
              </w:rPr>
            </w:pPr>
            <w:r w:rsidRPr="00D71A33">
              <w:rPr>
                <w:rFonts w:ascii="Times New Roman" w:hAnsi="Times New Roman"/>
                <w:snapToGrid w:val="0"/>
              </w:rPr>
              <w:t>Мета БП (розділ 4 БЗІ) –« забезпечення в межах, визначених законодавством, прав членів територіальної громади в сфері благоустрою», що суперечить меті, передбаченій для КПК ХХХ0180 наказом Мінфіну 1035 від 27.09.12 («</w:t>
            </w:r>
            <w:r w:rsidRPr="00D71A33">
              <w:rPr>
                <w:rFonts w:ascii="Times New Roman" w:hAnsi="Times New Roman"/>
                <w:b/>
                <w:bCs/>
              </w:rPr>
              <w:t>Керівництво і управління у відповідній сфері</w:t>
            </w:r>
            <w:r w:rsidRPr="00D71A33">
              <w:rPr>
                <w:rFonts w:ascii="Times New Roman" w:hAnsi="Times New Roman"/>
                <w:snapToGrid w:val="0"/>
              </w:rPr>
              <w:t xml:space="preserve">»). При цьому у ПБП мета програми зазначена без порушень. Серед результативних показників у БЗІ та ПБП відсутні </w:t>
            </w:r>
            <w:proofErr w:type="spellStart"/>
            <w:r w:rsidRPr="00D71A33">
              <w:rPr>
                <w:rFonts w:ascii="Times New Roman" w:hAnsi="Times New Roman"/>
                <w:snapToGrid w:val="0"/>
              </w:rPr>
              <w:t>показник</w:t>
            </w:r>
            <w:r w:rsidRPr="00D71A33">
              <w:rPr>
                <w:rFonts w:ascii="Times New Roman" w:hAnsi="Times New Roman"/>
                <w:b/>
              </w:rPr>
              <w:t>продукту</w:t>
            </w:r>
            <w:proofErr w:type="spellEnd"/>
            <w:r w:rsidRPr="00D71A33">
              <w:rPr>
                <w:rFonts w:ascii="Times New Roman" w:hAnsi="Times New Roman"/>
              </w:rPr>
              <w:t xml:space="preserve"> «кількість прийнятих нормативно-правових актів, од.» та </w:t>
            </w:r>
            <w:r w:rsidRPr="00D71A33">
              <w:rPr>
                <w:rFonts w:ascii="Times New Roman" w:hAnsi="Times New Roman"/>
                <w:bCs/>
              </w:rPr>
              <w:t>показник</w:t>
            </w:r>
            <w:r w:rsidRPr="00D71A33">
              <w:rPr>
                <w:rFonts w:ascii="Times New Roman" w:hAnsi="Times New Roman"/>
                <w:b/>
                <w:bCs/>
              </w:rPr>
              <w:t xml:space="preserve"> ефективності:</w:t>
            </w:r>
            <w:r w:rsidRPr="00D71A33">
              <w:rPr>
                <w:rFonts w:ascii="Times New Roman" w:hAnsi="Times New Roman"/>
              </w:rPr>
              <w:t xml:space="preserve"> «кількість прийнятих нормативно-правових актів на одного працівника, од.»; БЗІ та ПБП </w:t>
            </w:r>
            <w:r w:rsidRPr="00D71A33">
              <w:rPr>
                <w:rFonts w:ascii="Times New Roman" w:hAnsi="Times New Roman"/>
              </w:rPr>
              <w:lastRenderedPageBreak/>
              <w:t xml:space="preserve">визнано невідповідними наказу 1035 від 27.09.12, по </w:t>
            </w:r>
            <w:r w:rsidR="004867FF">
              <w:rPr>
                <w:rFonts w:ascii="Times New Roman" w:hAnsi="Times New Roman"/>
                <w:b/>
              </w:rPr>
              <w:t>0 балів у</w:t>
            </w:r>
            <w:r w:rsidRPr="00D71A33">
              <w:rPr>
                <w:rFonts w:ascii="Times New Roman" w:hAnsi="Times New Roman"/>
                <w:b/>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DFF2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DFF2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DFF2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DFF250"/>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lastRenderedPageBreak/>
              <w:t>16</w:t>
            </w:r>
          </w:p>
        </w:tc>
        <w:tc>
          <w:tcPr>
            <w:tcW w:w="8930" w:type="dxa"/>
            <w:gridSpan w:val="4"/>
            <w:tcBorders>
              <w:top w:val="nil"/>
              <w:left w:val="nil"/>
              <w:bottom w:val="single" w:sz="4" w:space="0" w:color="auto"/>
              <w:right w:val="single" w:sz="4" w:space="0" w:color="auto"/>
            </w:tcBorders>
            <w:shd w:val="clear" w:color="000000" w:fill="F8B878"/>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Управління транспорту, </w:t>
            </w:r>
            <w:proofErr w:type="spellStart"/>
            <w:r w:rsidRPr="00D71A33">
              <w:rPr>
                <w:rFonts w:ascii="Times New Roman" w:eastAsia="Times New Roman" w:hAnsi="Times New Roman"/>
                <w:b/>
                <w:bCs/>
                <w:i/>
                <w:iCs/>
                <w:lang w:eastAsia="ru-RU"/>
              </w:rPr>
              <w:t>дорожної</w:t>
            </w:r>
            <w:proofErr w:type="spellEnd"/>
            <w:r w:rsidRPr="00D71A33">
              <w:rPr>
                <w:rFonts w:ascii="Times New Roman" w:eastAsia="Times New Roman" w:hAnsi="Times New Roman"/>
                <w:b/>
                <w:bCs/>
                <w:i/>
                <w:iCs/>
                <w:lang w:eastAsia="ru-RU"/>
              </w:rPr>
              <w:t xml:space="preserve"> інфраструктури і зв'язку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 </w:t>
            </w:r>
          </w:p>
        </w:tc>
        <w:tc>
          <w:tcPr>
            <w:tcW w:w="709" w:type="dxa"/>
            <w:tcBorders>
              <w:top w:val="nil"/>
              <w:left w:val="nil"/>
              <w:bottom w:val="single" w:sz="4" w:space="0" w:color="auto"/>
              <w:right w:val="single" w:sz="4" w:space="0" w:color="auto"/>
            </w:tcBorders>
            <w:shd w:val="clear" w:color="000000" w:fill="F8B878"/>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2,5</w:t>
            </w:r>
          </w:p>
        </w:tc>
        <w:tc>
          <w:tcPr>
            <w:tcW w:w="709" w:type="dxa"/>
            <w:tcBorders>
              <w:top w:val="nil"/>
              <w:left w:val="nil"/>
              <w:bottom w:val="single" w:sz="4" w:space="0" w:color="auto"/>
              <w:right w:val="single" w:sz="4" w:space="0" w:color="auto"/>
            </w:tcBorders>
            <w:shd w:val="clear" w:color="000000" w:fill="F8B878"/>
            <w:noWrap/>
            <w:vAlign w:val="bottom"/>
            <w:hideMark/>
          </w:tcPr>
          <w:p w:rsidR="0062520D" w:rsidRPr="00D71A33" w:rsidRDefault="00A421AF" w:rsidP="005F5698">
            <w:pPr>
              <w:spacing w:after="0" w:line="240" w:lineRule="auto"/>
              <w:jc w:val="right"/>
              <w:rPr>
                <w:rFonts w:ascii="Times New Roman" w:eastAsia="Times New Roman" w:hAnsi="Times New Roman"/>
                <w:b/>
                <w:bCs/>
                <w:lang w:eastAsia="ru-RU"/>
              </w:rPr>
            </w:pPr>
            <w:r>
              <w:rPr>
                <w:rFonts w:ascii="Times New Roman" w:eastAsia="Times New Roman" w:hAnsi="Times New Roman"/>
                <w:b/>
                <w:bCs/>
                <w:lang w:eastAsia="ru-RU"/>
              </w:rPr>
              <w:t>2,5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F8B878"/>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ВВ Управління транспорту, </w:t>
            </w:r>
            <w:proofErr w:type="spellStart"/>
            <w:r w:rsidRPr="00D71A33">
              <w:rPr>
                <w:rFonts w:ascii="Times New Roman" w:eastAsia="Times New Roman" w:hAnsi="Times New Roman"/>
                <w:b/>
                <w:bCs/>
                <w:i/>
                <w:iCs/>
                <w:lang w:eastAsia="ru-RU"/>
              </w:rPr>
              <w:t>дорожної</w:t>
            </w:r>
            <w:proofErr w:type="spellEnd"/>
            <w:r w:rsidRPr="00D71A33">
              <w:rPr>
                <w:rFonts w:ascii="Times New Roman" w:eastAsia="Times New Roman" w:hAnsi="Times New Roman"/>
                <w:b/>
                <w:bCs/>
                <w:i/>
                <w:iCs/>
                <w:lang w:eastAsia="ru-RU"/>
              </w:rPr>
              <w:t xml:space="preserve"> інфраструктури і зв'язку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567" w:type="dxa"/>
            <w:tcBorders>
              <w:top w:val="nil"/>
              <w:left w:val="nil"/>
              <w:bottom w:val="single" w:sz="4" w:space="0" w:color="auto"/>
              <w:right w:val="single" w:sz="4" w:space="0" w:color="auto"/>
            </w:tcBorders>
            <w:shd w:val="clear" w:color="000000" w:fill="F8B878"/>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6</w:t>
            </w:r>
          </w:p>
        </w:tc>
        <w:tc>
          <w:tcPr>
            <w:tcW w:w="709" w:type="dxa"/>
            <w:tcBorders>
              <w:top w:val="nil"/>
              <w:left w:val="nil"/>
              <w:bottom w:val="single" w:sz="4" w:space="0" w:color="auto"/>
              <w:right w:val="single" w:sz="4" w:space="0" w:color="auto"/>
            </w:tcBorders>
            <w:shd w:val="clear" w:color="000000" w:fill="F8B878"/>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F8B878"/>
            <w:noWrap/>
            <w:vAlign w:val="bottom"/>
            <w:hideMark/>
          </w:tcPr>
          <w:p w:rsidR="0062520D" w:rsidRPr="00D71A33" w:rsidRDefault="00A421AF" w:rsidP="005F5698">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6510180</w:t>
            </w:r>
          </w:p>
        </w:tc>
        <w:tc>
          <w:tcPr>
            <w:tcW w:w="1842"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 АРК та обл. значення</w:t>
            </w:r>
          </w:p>
        </w:tc>
        <w:tc>
          <w:tcPr>
            <w:tcW w:w="6237" w:type="dxa"/>
            <w:tcBorders>
              <w:top w:val="single" w:sz="4" w:space="0" w:color="auto"/>
              <w:left w:val="nil"/>
              <w:bottom w:val="single" w:sz="4" w:space="0" w:color="auto"/>
              <w:right w:val="single" w:sz="4" w:space="0" w:color="auto"/>
            </w:tcBorders>
            <w:shd w:val="clear" w:color="000000" w:fill="F8B878"/>
          </w:tcPr>
          <w:p w:rsidR="0062520D" w:rsidRPr="00D71A33" w:rsidRDefault="0062520D" w:rsidP="00A526D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БЗІ та ПБП в частинах мети, завдання повністю, а в частині результативних показників частково,  відповідають нормативній базі (наказам 836  та 1035 Міністерства фінансів), крім того, додано показники якості, що не є обов’язковими. Зауваження: у показниках продукту та ефективності замість ПРИЙНЯТИХ НПА, як це передбачено наказом 1035 для КПК 0180, фігурують ПІДГОТОВЛЕНІ НПА, що спотворює сенс показнику, стимулюючи виконавчий орган до можливо безглуздої </w:t>
            </w:r>
            <w:proofErr w:type="spellStart"/>
            <w:r w:rsidRPr="00D71A33">
              <w:rPr>
                <w:rFonts w:ascii="Times New Roman" w:eastAsia="Times New Roman" w:hAnsi="Times New Roman"/>
                <w:lang w:eastAsia="ru-RU"/>
              </w:rPr>
              <w:t>проектотворчості</w:t>
            </w:r>
            <w:proofErr w:type="spellEnd"/>
            <w:r w:rsidRPr="00D71A33">
              <w:rPr>
                <w:rFonts w:ascii="Times New Roman" w:eastAsia="Times New Roman" w:hAnsi="Times New Roman"/>
                <w:lang w:eastAsia="ru-RU"/>
              </w:rPr>
              <w:t xml:space="preserve">. Оскільки сенс показнику завдяки цій підміні повністю змінюється, слід вважати БЗІ та ПБП такими, що </w:t>
            </w:r>
            <w:r w:rsidRPr="00D71A33">
              <w:rPr>
                <w:rFonts w:ascii="Times New Roman" w:eastAsia="Times New Roman" w:hAnsi="Times New Roman"/>
                <w:b/>
                <w:lang w:eastAsia="ru-RU"/>
              </w:rPr>
              <w:t>не відповідають</w:t>
            </w:r>
            <w:r w:rsidRPr="00D71A33">
              <w:rPr>
                <w:rFonts w:ascii="Times New Roman" w:eastAsia="Times New Roman" w:hAnsi="Times New Roman"/>
                <w:lang w:eastAsia="ru-RU"/>
              </w:rPr>
              <w:t xml:space="preserve"> наказу </w:t>
            </w:r>
            <w:proofErr w:type="spellStart"/>
            <w:r w:rsidRPr="00D71A33">
              <w:rPr>
                <w:rFonts w:ascii="Times New Roman" w:eastAsia="Times New Roman" w:hAnsi="Times New Roman"/>
                <w:lang w:eastAsia="ru-RU"/>
              </w:rPr>
              <w:t>Міннфіну</w:t>
            </w:r>
            <w:proofErr w:type="spellEnd"/>
            <w:r w:rsidRPr="00D71A33">
              <w:rPr>
                <w:rFonts w:ascii="Times New Roman" w:eastAsia="Times New Roman" w:hAnsi="Times New Roman"/>
                <w:lang w:eastAsia="ru-RU"/>
              </w:rPr>
              <w:t xml:space="preserve"> № 1035 від 27.09.12</w:t>
            </w:r>
            <w:r w:rsidRPr="00D71A33">
              <w:rPr>
                <w:rFonts w:ascii="Times New Roman" w:eastAsia="Times New Roman" w:hAnsi="Times New Roman"/>
                <w:b/>
                <w:lang w:eastAsia="ru-RU"/>
              </w:rPr>
              <w:t xml:space="preserve">, 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p>
        </w:tc>
        <w:tc>
          <w:tcPr>
            <w:tcW w:w="284" w:type="dxa"/>
            <w:tcBorders>
              <w:top w:val="single" w:sz="4" w:space="0" w:color="auto"/>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915"/>
        </w:trPr>
        <w:tc>
          <w:tcPr>
            <w:tcW w:w="1135" w:type="dxa"/>
            <w:tcBorders>
              <w:top w:val="nil"/>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6516010</w:t>
            </w:r>
          </w:p>
        </w:tc>
        <w:tc>
          <w:tcPr>
            <w:tcW w:w="1842"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8E0D1C">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Забезпечення функціонування ЖКГ </w:t>
            </w:r>
          </w:p>
        </w:tc>
        <w:tc>
          <w:tcPr>
            <w:tcW w:w="6237" w:type="dxa"/>
            <w:tcBorders>
              <w:top w:val="single" w:sz="4" w:space="0" w:color="auto"/>
              <w:left w:val="nil"/>
              <w:bottom w:val="single" w:sz="4" w:space="0" w:color="auto"/>
              <w:right w:val="single" w:sz="4" w:space="0" w:color="auto"/>
            </w:tcBorders>
            <w:shd w:val="clear" w:color="000000" w:fill="F8B878"/>
          </w:tcPr>
          <w:p w:rsidR="0062520D" w:rsidRPr="00D71A33" w:rsidRDefault="0062520D" w:rsidP="005060B5">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БЗІ фіктивний показник затрат -  якщо на 01.01.16 ремонту потребувало 92,1 тис. </w:t>
            </w:r>
            <w:proofErr w:type="spellStart"/>
            <w:r w:rsidRPr="00D71A33">
              <w:rPr>
                <w:rFonts w:ascii="Times New Roman" w:eastAsia="Times New Roman" w:hAnsi="Times New Roman"/>
                <w:lang w:eastAsia="ru-RU"/>
              </w:rPr>
              <w:t>кв.м</w:t>
            </w:r>
            <w:proofErr w:type="spellEnd"/>
            <w:r w:rsidRPr="00D71A33">
              <w:rPr>
                <w:rFonts w:ascii="Times New Roman" w:eastAsia="Times New Roman" w:hAnsi="Times New Roman"/>
                <w:lang w:eastAsia="ru-RU"/>
              </w:rPr>
              <w:t xml:space="preserve">., відремонтовано в 2016 році  35,1 </w:t>
            </w:r>
            <w:proofErr w:type="spellStart"/>
            <w:r w:rsidRPr="00D71A33">
              <w:rPr>
                <w:rFonts w:ascii="Times New Roman" w:eastAsia="Times New Roman" w:hAnsi="Times New Roman"/>
                <w:lang w:eastAsia="ru-RU"/>
              </w:rPr>
              <w:t>тис.кв.м</w:t>
            </w:r>
            <w:proofErr w:type="spellEnd"/>
            <w:r w:rsidRPr="00D71A33">
              <w:rPr>
                <w:rFonts w:ascii="Times New Roman" w:eastAsia="Times New Roman" w:hAnsi="Times New Roman"/>
                <w:lang w:eastAsia="ru-RU"/>
              </w:rPr>
              <w:t xml:space="preserve">., мало залишитись мінімум 57,0 </w:t>
            </w:r>
            <w:proofErr w:type="spellStart"/>
            <w:r w:rsidRPr="00D71A33">
              <w:rPr>
                <w:rFonts w:ascii="Times New Roman" w:eastAsia="Times New Roman" w:hAnsi="Times New Roman"/>
                <w:lang w:eastAsia="ru-RU"/>
              </w:rPr>
              <w:t>тис.кв.м</w:t>
            </w:r>
            <w:proofErr w:type="spellEnd"/>
            <w:r w:rsidRPr="00D71A33">
              <w:rPr>
                <w:rFonts w:ascii="Times New Roman" w:eastAsia="Times New Roman" w:hAnsi="Times New Roman"/>
                <w:lang w:eastAsia="ru-RU"/>
              </w:rPr>
              <w:t xml:space="preserve">., тоді як  БЗІ – на 2017 рік передбачено лише 51 тис. </w:t>
            </w:r>
            <w:proofErr w:type="spellStart"/>
            <w:r w:rsidRPr="00D71A33">
              <w:rPr>
                <w:rFonts w:ascii="Times New Roman" w:eastAsia="Times New Roman" w:hAnsi="Times New Roman"/>
                <w:lang w:eastAsia="ru-RU"/>
              </w:rPr>
              <w:t>кв.м</w:t>
            </w:r>
            <w:proofErr w:type="spellEnd"/>
            <w:r w:rsidRPr="00D71A33">
              <w:rPr>
                <w:rFonts w:ascii="Times New Roman" w:eastAsia="Times New Roman" w:hAnsi="Times New Roman"/>
                <w:lang w:eastAsia="ru-RU"/>
              </w:rPr>
              <w:t xml:space="preserve">. У БЗІ та ПБП для БП прийнято лише завдання № 1 «Проведення робіт по відновленню асфальтового покриття </w:t>
            </w:r>
            <w:proofErr w:type="spellStart"/>
            <w:r w:rsidRPr="00D71A33">
              <w:rPr>
                <w:rFonts w:ascii="Times New Roman" w:eastAsia="Times New Roman" w:hAnsi="Times New Roman"/>
                <w:lang w:eastAsia="ru-RU"/>
              </w:rPr>
              <w:t>прибудтнкових</w:t>
            </w:r>
            <w:proofErr w:type="spellEnd"/>
            <w:r w:rsidRPr="00D71A33">
              <w:rPr>
                <w:rFonts w:ascii="Times New Roman" w:eastAsia="Times New Roman" w:hAnsi="Times New Roman"/>
                <w:lang w:eastAsia="ru-RU"/>
              </w:rPr>
              <w:t xml:space="preserve"> територій та </w:t>
            </w:r>
            <w:proofErr w:type="spellStart"/>
            <w:r w:rsidRPr="00D71A33">
              <w:rPr>
                <w:rFonts w:ascii="Times New Roman" w:eastAsia="Times New Roman" w:hAnsi="Times New Roman"/>
                <w:lang w:eastAsia="ru-RU"/>
              </w:rPr>
              <w:t>внутрішньоквартальних</w:t>
            </w:r>
            <w:proofErr w:type="spellEnd"/>
            <w:r w:rsidRPr="00D71A33">
              <w:rPr>
                <w:rFonts w:ascii="Times New Roman" w:eastAsia="Times New Roman" w:hAnsi="Times New Roman"/>
                <w:lang w:eastAsia="ru-RU"/>
              </w:rPr>
              <w:t xml:space="preserve"> проїздів», там подано лише 1 з передбачених наказом 945 трьох показників затрат «площа асфальтового покриття прибудинкових територій та </w:t>
            </w:r>
            <w:proofErr w:type="spellStart"/>
            <w:r w:rsidRPr="00D71A33">
              <w:rPr>
                <w:rFonts w:ascii="Times New Roman" w:eastAsia="Times New Roman" w:hAnsi="Times New Roman"/>
                <w:lang w:eastAsia="ru-RU"/>
              </w:rPr>
              <w:t>внутрішньоквартальних</w:t>
            </w:r>
            <w:proofErr w:type="spellEnd"/>
            <w:r w:rsidRPr="00D71A33">
              <w:rPr>
                <w:rFonts w:ascii="Times New Roman" w:eastAsia="Times New Roman" w:hAnsi="Times New Roman"/>
                <w:lang w:eastAsia="ru-RU"/>
              </w:rPr>
              <w:t xml:space="preserve"> проїздів, що потребує відновлення», без  передбачених наказом 945 показників «загальна площа асфальтового покриття прибудинкових територій та </w:t>
            </w:r>
            <w:proofErr w:type="spellStart"/>
            <w:r w:rsidRPr="00D71A33">
              <w:rPr>
                <w:rFonts w:ascii="Times New Roman" w:eastAsia="Times New Roman" w:hAnsi="Times New Roman"/>
                <w:lang w:eastAsia="ru-RU"/>
              </w:rPr>
              <w:t>внутрішньоквартальних</w:t>
            </w:r>
            <w:proofErr w:type="spellEnd"/>
            <w:r w:rsidRPr="00D71A33">
              <w:rPr>
                <w:rFonts w:ascii="Times New Roman" w:eastAsia="Times New Roman" w:hAnsi="Times New Roman"/>
                <w:lang w:eastAsia="ru-RU"/>
              </w:rPr>
              <w:t xml:space="preserve"> проїздів, </w:t>
            </w:r>
            <w:proofErr w:type="spellStart"/>
            <w:r w:rsidRPr="00D71A33">
              <w:rPr>
                <w:rFonts w:ascii="Times New Roman" w:eastAsia="Times New Roman" w:hAnsi="Times New Roman"/>
                <w:lang w:eastAsia="ru-RU"/>
              </w:rPr>
              <w:t>тис.кв.м</w:t>
            </w:r>
            <w:proofErr w:type="spellEnd"/>
            <w:r w:rsidRPr="00D71A33">
              <w:rPr>
                <w:rFonts w:ascii="Times New Roman" w:eastAsia="Times New Roman" w:hAnsi="Times New Roman"/>
                <w:lang w:eastAsia="ru-RU"/>
              </w:rPr>
              <w:t xml:space="preserve">» та «обсяг видатків, тис. грн.». Крім того, у БЗІ та ПБП відсутній передбачений наказом 945 показник якості «темп зростання середньої вартості відновлення 1 кв. м асфальтового покриття прибудинкової території та </w:t>
            </w:r>
            <w:proofErr w:type="spellStart"/>
            <w:r w:rsidRPr="00D71A33">
              <w:rPr>
                <w:rFonts w:ascii="Times New Roman" w:eastAsia="Times New Roman" w:hAnsi="Times New Roman"/>
                <w:lang w:eastAsia="ru-RU"/>
              </w:rPr>
              <w:t>внутрішньоквартальних</w:t>
            </w:r>
            <w:proofErr w:type="spellEnd"/>
            <w:r w:rsidRPr="00D71A33">
              <w:rPr>
                <w:rFonts w:ascii="Times New Roman" w:eastAsia="Times New Roman" w:hAnsi="Times New Roman"/>
                <w:lang w:eastAsia="ru-RU"/>
              </w:rPr>
              <w:t xml:space="preserve"> проїздів порівняно з попереднім роком, %». Т.ч., БЗІ та ПБП визнано </w:t>
            </w:r>
            <w:r w:rsidRPr="00D71A33">
              <w:rPr>
                <w:rFonts w:ascii="Times New Roman" w:eastAsia="Times New Roman" w:hAnsi="Times New Roman"/>
                <w:b/>
                <w:lang w:eastAsia="ru-RU"/>
              </w:rPr>
              <w:t xml:space="preserve">невідповідними наказу № 945 від 27.07.2011, по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колонках 6,7</w:t>
            </w:r>
            <w:r w:rsidRPr="00D71A33">
              <w:rPr>
                <w:rFonts w:ascii="Times New Roman" w:eastAsia="Times New Roman" w:hAnsi="Times New Roman"/>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6516640</w:t>
            </w:r>
          </w:p>
        </w:tc>
        <w:tc>
          <w:tcPr>
            <w:tcW w:w="1842"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Інші заходи у сфері електротранспорту</w:t>
            </w:r>
          </w:p>
        </w:tc>
        <w:tc>
          <w:tcPr>
            <w:tcW w:w="6237" w:type="dxa"/>
            <w:tcBorders>
              <w:top w:val="single" w:sz="4" w:space="0" w:color="auto"/>
              <w:left w:val="nil"/>
              <w:bottom w:val="single" w:sz="4" w:space="0" w:color="auto"/>
              <w:right w:val="single" w:sz="4" w:space="0" w:color="auto"/>
            </w:tcBorders>
            <w:shd w:val="clear" w:color="000000" w:fill="F8B878"/>
          </w:tcPr>
          <w:p w:rsidR="0062520D" w:rsidRPr="00D71A33" w:rsidRDefault="0062520D" w:rsidP="00A60B96">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Зауваження відсутні (наказ 945 від 27.07.2011 не регулює мету, завдання, та результативні показники цієї БП, при цьому форма складання БЗІ та ПБП від</w:t>
            </w:r>
            <w:r w:rsidR="00A421AF">
              <w:rPr>
                <w:rFonts w:ascii="Times New Roman" w:eastAsia="Times New Roman" w:hAnsi="Times New Roman"/>
                <w:lang w:eastAsia="ru-RU"/>
              </w:rPr>
              <w:t xml:space="preserve">повідає вимогам наказу 836, </w:t>
            </w:r>
            <w:r w:rsidR="00A421AF">
              <w:rPr>
                <w:rFonts w:ascii="Times New Roman" w:eastAsia="Times New Roman" w:hAnsi="Times New Roman"/>
                <w:b/>
                <w:lang w:eastAsia="ru-RU"/>
              </w:rPr>
              <w:t>по 15 балів у колонках 6,7</w:t>
            </w:r>
            <w:r w:rsidRPr="00D71A33">
              <w:rPr>
                <w:rFonts w:ascii="Times New Roman" w:eastAsia="Times New Roman" w:hAnsi="Times New Roman"/>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6516650</w:t>
            </w:r>
          </w:p>
        </w:tc>
        <w:tc>
          <w:tcPr>
            <w:tcW w:w="1842"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Утримання та розвиток інфраструктури доріг</w:t>
            </w:r>
          </w:p>
        </w:tc>
        <w:tc>
          <w:tcPr>
            <w:tcW w:w="6237" w:type="dxa"/>
            <w:tcBorders>
              <w:top w:val="single" w:sz="4" w:space="0" w:color="auto"/>
              <w:left w:val="nil"/>
              <w:bottom w:val="single" w:sz="4" w:space="0" w:color="auto"/>
              <w:right w:val="single" w:sz="4" w:space="0" w:color="auto"/>
            </w:tcBorders>
            <w:shd w:val="clear" w:color="000000" w:fill="F8B878"/>
          </w:tcPr>
          <w:p w:rsidR="0062520D" w:rsidRPr="00D71A33" w:rsidRDefault="0062520D" w:rsidP="0004290A">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у БЗІ для завдання 1 «Забезпечення проведення поточного ремонту об’єктів транспортної інфраструктури», завдання 2 «Забезпечення проведення поточного ремонту об’єктів транспортної інфраструктури» наведено  показник затрат «площа вулично-дорожньої мережі, всього», тоді як за наказом 945 Мінфіну ці показники мають називатись «обсяг видатків на проведення поточного ( в завданні 1) або капітального (в завданні 2) ремонту, тис. грн.»; аналогічна ситуація з завданням № 3 «Забезпечення утримання об’єктів транспортної інфраструктури» - замість обсягу видатків на утримання, як те передбачено наказом № 945, в якості показника затрат зазначено </w:t>
            </w:r>
            <w:r w:rsidRPr="00D71A33">
              <w:rPr>
                <w:rFonts w:ascii="Times New Roman" w:eastAsia="Times New Roman" w:hAnsi="Times New Roman"/>
                <w:lang w:eastAsia="ru-RU"/>
              </w:rPr>
              <w:lastRenderedPageBreak/>
              <w:t xml:space="preserve">загальну кількість об’єктів транспортної інфраструктури. Таким чином, БЗІ визнано таким, що </w:t>
            </w:r>
            <w:r w:rsidRPr="00D71A33">
              <w:rPr>
                <w:rFonts w:ascii="Times New Roman" w:eastAsia="Times New Roman" w:hAnsi="Times New Roman"/>
                <w:b/>
                <w:lang w:eastAsia="ru-RU"/>
              </w:rPr>
              <w:t>не відповідає</w:t>
            </w:r>
            <w:r w:rsidRPr="00D71A33">
              <w:rPr>
                <w:rFonts w:ascii="Times New Roman" w:eastAsia="Times New Roman" w:hAnsi="Times New Roman"/>
                <w:lang w:eastAsia="ru-RU"/>
              </w:rPr>
              <w:t xml:space="preserve"> наказу № 945 від 27.07.2011  ,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 </w:t>
            </w:r>
            <w:r w:rsidRPr="00D71A33">
              <w:rPr>
                <w:rFonts w:ascii="Times New Roman" w:eastAsia="Times New Roman" w:hAnsi="Times New Roman"/>
                <w:lang w:eastAsia="ru-RU"/>
              </w:rPr>
              <w:t xml:space="preserve">у ПБП при збереженні завдань, до показників затрат у завданнях 1,2 додані кількісний показник «норматив щорічного проведення поточного/капітального ремонту, </w:t>
            </w:r>
            <w:proofErr w:type="spellStart"/>
            <w:r w:rsidRPr="00D71A33">
              <w:rPr>
                <w:rFonts w:ascii="Times New Roman" w:eastAsia="Times New Roman" w:hAnsi="Times New Roman"/>
                <w:lang w:eastAsia="ru-RU"/>
              </w:rPr>
              <w:t>тис.кв.м</w:t>
            </w:r>
            <w:proofErr w:type="spellEnd"/>
            <w:r w:rsidRPr="00D71A33">
              <w:rPr>
                <w:rFonts w:ascii="Times New Roman" w:eastAsia="Times New Roman" w:hAnsi="Times New Roman"/>
                <w:lang w:eastAsia="ru-RU"/>
              </w:rPr>
              <w:t xml:space="preserve">», та нормативна потреба бюджетних призначень на проведення поточного/капітального ремонту, </w:t>
            </w:r>
            <w:proofErr w:type="spellStart"/>
            <w:r w:rsidRPr="00D71A33">
              <w:rPr>
                <w:rFonts w:ascii="Times New Roman" w:eastAsia="Times New Roman" w:hAnsi="Times New Roman"/>
                <w:lang w:eastAsia="ru-RU"/>
              </w:rPr>
              <w:t>тис.грн</w:t>
            </w:r>
            <w:proofErr w:type="spellEnd"/>
            <w:r w:rsidRPr="00D71A33">
              <w:rPr>
                <w:rFonts w:ascii="Times New Roman" w:eastAsia="Times New Roman" w:hAnsi="Times New Roman"/>
                <w:lang w:eastAsia="ru-RU"/>
              </w:rPr>
              <w:t xml:space="preserve">», що також залишає факт порушення наказу № 945 незмінним. Показники у завданні № 3 залишено незмінними, разом із порушенням наказу. Крім того, в усіх завданнях у ПБП змінено в порівнянні з БЗІ показники якості, замість динаміки </w:t>
            </w:r>
            <w:proofErr w:type="spellStart"/>
            <w:r w:rsidRPr="00D71A33">
              <w:rPr>
                <w:rFonts w:ascii="Times New Roman" w:eastAsia="Times New Roman" w:hAnsi="Times New Roman"/>
                <w:lang w:eastAsia="ru-RU"/>
              </w:rPr>
              <w:t>поточно</w:t>
            </w:r>
            <w:proofErr w:type="spellEnd"/>
            <w:r w:rsidRPr="00D71A33">
              <w:rPr>
                <w:rFonts w:ascii="Times New Roman" w:eastAsia="Times New Roman" w:hAnsi="Times New Roman"/>
                <w:lang w:eastAsia="ru-RU"/>
              </w:rPr>
              <w:t xml:space="preserve">/капітально відремонтованих площ та динаміки кількості </w:t>
            </w:r>
            <w:proofErr w:type="spellStart"/>
            <w:r w:rsidRPr="00D71A33">
              <w:rPr>
                <w:rFonts w:ascii="Times New Roman" w:eastAsia="Times New Roman" w:hAnsi="Times New Roman"/>
                <w:lang w:eastAsia="ru-RU"/>
              </w:rPr>
              <w:t>обєктів</w:t>
            </w:r>
            <w:proofErr w:type="spellEnd"/>
            <w:r w:rsidRPr="00D71A33">
              <w:rPr>
                <w:rFonts w:ascii="Times New Roman" w:eastAsia="Times New Roman" w:hAnsi="Times New Roman"/>
                <w:lang w:eastAsia="ru-RU"/>
              </w:rPr>
              <w:t xml:space="preserve"> утримання, введено питому вагу відремонтованих площ/утриманих </w:t>
            </w:r>
            <w:proofErr w:type="spellStart"/>
            <w:r w:rsidRPr="00D71A33">
              <w:rPr>
                <w:rFonts w:ascii="Times New Roman" w:eastAsia="Times New Roman" w:hAnsi="Times New Roman"/>
                <w:lang w:eastAsia="ru-RU"/>
              </w:rPr>
              <w:t>обєктів</w:t>
            </w:r>
            <w:proofErr w:type="spellEnd"/>
            <w:r w:rsidRPr="00D71A33">
              <w:rPr>
                <w:rFonts w:ascii="Times New Roman" w:eastAsia="Times New Roman" w:hAnsi="Times New Roman"/>
                <w:lang w:eastAsia="ru-RU"/>
              </w:rPr>
              <w:t xml:space="preserve"> у їх загальній </w:t>
            </w:r>
            <w:proofErr w:type="spellStart"/>
            <w:r w:rsidRPr="00D71A33">
              <w:rPr>
                <w:rFonts w:ascii="Times New Roman" w:eastAsia="Times New Roman" w:hAnsi="Times New Roman"/>
                <w:lang w:eastAsia="ru-RU"/>
              </w:rPr>
              <w:t>рлщі</w:t>
            </w:r>
            <w:proofErr w:type="spellEnd"/>
            <w:r w:rsidRPr="00D71A33">
              <w:rPr>
                <w:rFonts w:ascii="Times New Roman" w:eastAsia="Times New Roman" w:hAnsi="Times New Roman"/>
                <w:lang w:eastAsia="ru-RU"/>
              </w:rPr>
              <w:t>/кількості, та для завдань 1,2 т.зв. «фінансове забезпечення» ремонтів, тобто відношення витрат до нормативної потреби, чим припущено додаткового порушення вимог наказу № 945. Т.ч., ПБП визнано</w:t>
            </w:r>
            <w:r w:rsidRPr="00D71A33">
              <w:rPr>
                <w:rFonts w:ascii="Times New Roman" w:eastAsia="Times New Roman" w:hAnsi="Times New Roman"/>
                <w:b/>
                <w:lang w:eastAsia="ru-RU"/>
              </w:rPr>
              <w:t xml:space="preserve"> невідповідним </w:t>
            </w:r>
            <w:r w:rsidRPr="00D71A33">
              <w:rPr>
                <w:rFonts w:ascii="Times New Roman" w:eastAsia="Times New Roman" w:hAnsi="Times New Roman"/>
                <w:lang w:eastAsia="ru-RU"/>
              </w:rPr>
              <w:t>наказу 945 від 27.07.2011,</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6517470</w:t>
            </w:r>
          </w:p>
        </w:tc>
        <w:tc>
          <w:tcPr>
            <w:tcW w:w="1842"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Внески до статутного капіталу суб’єктів господарювання</w:t>
            </w:r>
          </w:p>
        </w:tc>
        <w:tc>
          <w:tcPr>
            <w:tcW w:w="6237" w:type="dxa"/>
            <w:tcBorders>
              <w:top w:val="single" w:sz="4" w:space="0" w:color="auto"/>
              <w:left w:val="nil"/>
              <w:bottom w:val="single" w:sz="4" w:space="0" w:color="auto"/>
              <w:right w:val="single" w:sz="4" w:space="0" w:color="auto"/>
            </w:tcBorders>
            <w:shd w:val="clear" w:color="000000" w:fill="F8B878"/>
          </w:tcPr>
          <w:p w:rsidR="0062520D" w:rsidRPr="00D71A33" w:rsidRDefault="0062520D" w:rsidP="00D36DF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 не надано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 </w:t>
            </w:r>
            <w:r w:rsidR="00957B9F" w:rsidRPr="00D71A33">
              <w:rPr>
                <w:rFonts w:ascii="Times New Roman" w:eastAsia="Times New Roman" w:hAnsi="Times New Roman"/>
                <w:lang w:eastAsia="ru-RU"/>
              </w:rPr>
              <w:t>наказом 945 від 27.07.</w:t>
            </w:r>
            <w:r w:rsidRPr="00D71A33">
              <w:rPr>
                <w:rFonts w:ascii="Times New Roman" w:eastAsia="Times New Roman" w:hAnsi="Times New Roman"/>
                <w:lang w:eastAsia="ru-RU"/>
              </w:rPr>
              <w:t>11 регулюються такі п</w:t>
            </w:r>
            <w:r w:rsidR="00957B9F" w:rsidRPr="00D71A33">
              <w:rPr>
                <w:rFonts w:ascii="Times New Roman" w:eastAsia="Times New Roman" w:hAnsi="Times New Roman"/>
                <w:lang w:eastAsia="ru-RU"/>
              </w:rPr>
              <w:t xml:space="preserve">оказники </w:t>
            </w:r>
            <w:r w:rsidRPr="00D71A33">
              <w:rPr>
                <w:rFonts w:ascii="Times New Roman" w:eastAsia="Times New Roman" w:hAnsi="Times New Roman"/>
                <w:lang w:eastAsia="ru-RU"/>
              </w:rPr>
              <w:t xml:space="preserve">БП: </w:t>
            </w:r>
          </w:p>
          <w:p w:rsidR="0062520D" w:rsidRPr="00D71A33" w:rsidRDefault="0062520D" w:rsidP="00D36DF9">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iCs/>
                <w:color w:val="000000"/>
                <w:lang w:val="ru-RU" w:eastAsia="ru-RU"/>
              </w:rPr>
              <w:t>Показники</w:t>
            </w:r>
            <w:proofErr w:type="spellEnd"/>
            <w:r w:rsidRPr="00D71A33">
              <w:rPr>
                <w:rFonts w:ascii="Times New Roman" w:eastAsia="Times New Roman" w:hAnsi="Times New Roman"/>
                <w:iCs/>
                <w:color w:val="000000"/>
                <w:lang w:val="ru-RU" w:eastAsia="ru-RU"/>
              </w:rPr>
              <w:t xml:space="preserve"> </w:t>
            </w:r>
            <w:r w:rsidRPr="00D71A33">
              <w:rPr>
                <w:rFonts w:ascii="Times New Roman" w:eastAsia="Times New Roman" w:hAnsi="Times New Roman"/>
                <w:b/>
                <w:iCs/>
                <w:color w:val="000000"/>
                <w:lang w:val="ru-RU" w:eastAsia="ru-RU"/>
              </w:rPr>
              <w:t>затрат:</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обсяг</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видатків</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що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спрямовуються</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поповнення</w:t>
            </w:r>
            <w:proofErr w:type="spellEnd"/>
            <w:r w:rsidRPr="00D71A33">
              <w:rPr>
                <w:rFonts w:ascii="Times New Roman" w:eastAsia="Times New Roman" w:hAnsi="Times New Roman"/>
                <w:color w:val="000000"/>
                <w:lang w:val="ru-RU" w:eastAsia="ru-RU"/>
              </w:rPr>
              <w:t xml:space="preserve"> статутного </w:t>
            </w:r>
            <w:proofErr w:type="spellStart"/>
            <w:r w:rsidRPr="00D71A33">
              <w:rPr>
                <w:rFonts w:ascii="Times New Roman" w:eastAsia="Times New Roman" w:hAnsi="Times New Roman"/>
                <w:color w:val="000000"/>
                <w:lang w:val="ru-RU" w:eastAsia="ru-RU"/>
              </w:rPr>
              <w:t>капіталу</w:t>
            </w:r>
            <w:proofErr w:type="spellEnd"/>
            <w:r w:rsidRPr="00D71A33">
              <w:rPr>
                <w:rFonts w:ascii="Times New Roman" w:eastAsia="Times New Roman" w:hAnsi="Times New Roman"/>
                <w:color w:val="000000"/>
                <w:lang w:val="ru-RU" w:eastAsia="ru-RU"/>
              </w:rPr>
              <w:t xml:space="preserve"> </w:t>
            </w:r>
            <w:proofErr w:type="spellStart"/>
            <w:proofErr w:type="gramStart"/>
            <w:r w:rsidRPr="00D71A33">
              <w:rPr>
                <w:rFonts w:ascii="Times New Roman" w:eastAsia="Times New Roman" w:hAnsi="Times New Roman"/>
                <w:color w:val="000000"/>
                <w:lang w:val="ru-RU" w:eastAsia="ru-RU"/>
              </w:rPr>
              <w:t>п</w:t>
            </w:r>
            <w:proofErr w:type="gramEnd"/>
            <w:r w:rsidRPr="00D71A33">
              <w:rPr>
                <w:rFonts w:ascii="Times New Roman" w:eastAsia="Times New Roman" w:hAnsi="Times New Roman"/>
                <w:color w:val="000000"/>
                <w:lang w:val="ru-RU" w:eastAsia="ru-RU"/>
              </w:rPr>
              <w:t>ідприємства</w:t>
            </w:r>
            <w:proofErr w:type="spellEnd"/>
            <w:r w:rsidRPr="00D71A33">
              <w:rPr>
                <w:rFonts w:ascii="Times New Roman" w:eastAsia="Times New Roman" w:hAnsi="Times New Roman"/>
                <w:color w:val="000000"/>
                <w:lang w:val="ru-RU" w:eastAsia="ru-RU"/>
              </w:rPr>
              <w:t xml:space="preserve">, тис.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w:t>
            </w:r>
          </w:p>
          <w:p w:rsidR="0062520D" w:rsidRPr="00D71A33" w:rsidRDefault="0062520D" w:rsidP="00D36DF9">
            <w:pPr>
              <w:spacing w:after="0" w:line="240" w:lineRule="auto"/>
              <w:rPr>
                <w:rFonts w:ascii="Times New Roman" w:eastAsia="Times New Roman" w:hAnsi="Times New Roman"/>
                <w:iCs/>
                <w:color w:val="000000"/>
                <w:lang w:val="ru-RU" w:eastAsia="ru-RU"/>
              </w:rPr>
            </w:pPr>
            <w:r w:rsidRPr="00D71A33">
              <w:rPr>
                <w:rFonts w:ascii="Times New Roman" w:eastAsia="Times New Roman" w:hAnsi="Times New Roman"/>
                <w:color w:val="000000"/>
                <w:lang w:val="ru-RU" w:eastAsia="ru-RU"/>
              </w:rPr>
              <w:t xml:space="preserve">результат </w:t>
            </w:r>
            <w:proofErr w:type="spellStart"/>
            <w:r w:rsidRPr="00D71A33">
              <w:rPr>
                <w:rFonts w:ascii="Times New Roman" w:eastAsia="Times New Roman" w:hAnsi="Times New Roman"/>
                <w:color w:val="000000"/>
                <w:lang w:val="ru-RU" w:eastAsia="ru-RU"/>
              </w:rPr>
              <w:t>фінансової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діяльності</w:t>
            </w:r>
            <w:proofErr w:type="spellEnd"/>
            <w:r w:rsidRPr="00D71A33">
              <w:rPr>
                <w:rFonts w:ascii="Times New Roman" w:eastAsia="Times New Roman" w:hAnsi="Times New Roman"/>
                <w:color w:val="000000"/>
                <w:lang w:val="ru-RU" w:eastAsia="ru-RU"/>
              </w:rPr>
              <w:t xml:space="preserve"> </w:t>
            </w:r>
            <w:proofErr w:type="spellStart"/>
            <w:proofErr w:type="gramStart"/>
            <w:r w:rsidRPr="00D71A33">
              <w:rPr>
                <w:rFonts w:ascii="Times New Roman" w:eastAsia="Times New Roman" w:hAnsi="Times New Roman"/>
                <w:color w:val="000000"/>
                <w:lang w:val="ru-RU" w:eastAsia="ru-RU"/>
              </w:rPr>
              <w:t>п</w:t>
            </w:r>
            <w:proofErr w:type="gramEnd"/>
            <w:r w:rsidRPr="00D71A33">
              <w:rPr>
                <w:rFonts w:ascii="Times New Roman" w:eastAsia="Times New Roman" w:hAnsi="Times New Roman"/>
                <w:color w:val="000000"/>
                <w:lang w:val="ru-RU" w:eastAsia="ru-RU"/>
              </w:rPr>
              <w:t>ідприємства</w:t>
            </w:r>
            <w:proofErr w:type="spellEnd"/>
            <w:r w:rsidRPr="00D71A33">
              <w:rPr>
                <w:rFonts w:ascii="Times New Roman" w:eastAsia="Times New Roman" w:hAnsi="Times New Roman"/>
                <w:color w:val="000000"/>
                <w:lang w:val="ru-RU" w:eastAsia="ru-RU"/>
              </w:rPr>
              <w:t xml:space="preserve"> на початок </w:t>
            </w:r>
            <w:proofErr w:type="spellStart"/>
            <w:r w:rsidRPr="00D71A33">
              <w:rPr>
                <w:rFonts w:ascii="Times New Roman" w:eastAsia="Times New Roman" w:hAnsi="Times New Roman"/>
                <w:color w:val="000000"/>
                <w:lang w:val="ru-RU" w:eastAsia="ru-RU"/>
              </w:rPr>
              <w:t>ро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ку</w:t>
            </w:r>
            <w:proofErr w:type="spellEnd"/>
            <w:r w:rsidRPr="00D71A33">
              <w:rPr>
                <w:rFonts w:ascii="Times New Roman" w:eastAsia="Times New Roman" w:hAnsi="Times New Roman"/>
                <w:color w:val="000000"/>
                <w:lang w:val="ru-RU" w:eastAsia="ru-RU"/>
              </w:rPr>
              <w:t xml:space="preserve">, тис.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w:t>
            </w:r>
          </w:p>
          <w:p w:rsidR="0062520D" w:rsidRPr="00D71A33" w:rsidRDefault="0062520D" w:rsidP="00D36DF9">
            <w:pPr>
              <w:spacing w:after="0" w:line="240" w:lineRule="auto"/>
              <w:rPr>
                <w:rFonts w:ascii="Times New Roman" w:eastAsia="Times New Roman" w:hAnsi="Times New Roman"/>
                <w:color w:val="000000"/>
                <w:lang w:val="ru-RU" w:eastAsia="ru-RU"/>
              </w:rPr>
            </w:pPr>
            <w:proofErr w:type="spellStart"/>
            <w:r w:rsidRPr="00D71A33">
              <w:rPr>
                <w:rFonts w:ascii="Times New Roman" w:eastAsia="Times New Roman" w:hAnsi="Times New Roman"/>
                <w:iCs/>
                <w:color w:val="000000"/>
                <w:lang w:val="ru-RU" w:eastAsia="ru-RU"/>
              </w:rPr>
              <w:t>Показники</w:t>
            </w:r>
            <w:proofErr w:type="spellEnd"/>
            <w:r w:rsidRPr="00D71A33">
              <w:rPr>
                <w:rFonts w:ascii="Times New Roman" w:eastAsia="Times New Roman" w:hAnsi="Times New Roman"/>
                <w:iCs/>
                <w:color w:val="000000"/>
                <w:lang w:val="ru-RU" w:eastAsia="ru-RU"/>
              </w:rPr>
              <w:t xml:space="preserve"> </w:t>
            </w:r>
            <w:proofErr w:type="spellStart"/>
            <w:r w:rsidRPr="00D71A33">
              <w:rPr>
                <w:rFonts w:ascii="Times New Roman" w:eastAsia="Times New Roman" w:hAnsi="Times New Roman"/>
                <w:b/>
                <w:iCs/>
                <w:color w:val="000000"/>
                <w:lang w:val="ru-RU" w:eastAsia="ru-RU"/>
              </w:rPr>
              <w:t>якості</w:t>
            </w:r>
            <w:proofErr w:type="spellEnd"/>
            <w:r w:rsidRPr="00D71A33">
              <w:rPr>
                <w:rFonts w:ascii="Times New Roman" w:eastAsia="Times New Roman" w:hAnsi="Times New Roman"/>
                <w:b/>
                <w:iCs/>
                <w:color w:val="000000"/>
                <w:lang w:val="ru-RU" w:eastAsia="ru-RU"/>
              </w:rPr>
              <w:t>:</w:t>
            </w:r>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спі</w:t>
            </w:r>
            <w:proofErr w:type="gramStart"/>
            <w:r w:rsidRPr="00D71A33">
              <w:rPr>
                <w:rFonts w:ascii="Times New Roman" w:eastAsia="Times New Roman" w:hAnsi="Times New Roman"/>
                <w:color w:val="000000"/>
                <w:lang w:val="ru-RU" w:eastAsia="ru-RU"/>
              </w:rPr>
              <w:t>вв</w:t>
            </w:r>
            <w:proofErr w:type="gramEnd"/>
            <w:r w:rsidRPr="00D71A33">
              <w:rPr>
                <w:rFonts w:ascii="Times New Roman" w:eastAsia="Times New Roman" w:hAnsi="Times New Roman"/>
                <w:color w:val="000000"/>
                <w:lang w:val="ru-RU" w:eastAsia="ru-RU"/>
              </w:rPr>
              <w:t>ідношення</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суми</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поповнення</w:t>
            </w:r>
            <w:proofErr w:type="spellEnd"/>
            <w:r w:rsidRPr="00D71A33">
              <w:rPr>
                <w:rFonts w:ascii="Times New Roman" w:eastAsia="Times New Roman" w:hAnsi="Times New Roman"/>
                <w:color w:val="000000"/>
                <w:lang w:val="ru-RU" w:eastAsia="ru-RU"/>
              </w:rPr>
              <w:t xml:space="preserve"> статутного </w:t>
            </w:r>
            <w:proofErr w:type="spellStart"/>
            <w:r w:rsidRPr="00D71A33">
              <w:rPr>
                <w:rFonts w:ascii="Times New Roman" w:eastAsia="Times New Roman" w:hAnsi="Times New Roman"/>
                <w:color w:val="000000"/>
                <w:lang w:val="ru-RU" w:eastAsia="ru-RU"/>
              </w:rPr>
              <w:t>капіталу</w:t>
            </w:r>
            <w:proofErr w:type="spellEnd"/>
            <w:r w:rsidRPr="00D71A33">
              <w:rPr>
                <w:rFonts w:ascii="Times New Roman" w:eastAsia="Times New Roman" w:hAnsi="Times New Roman"/>
                <w:color w:val="000000"/>
                <w:lang w:val="ru-RU" w:eastAsia="ru-RU"/>
              </w:rPr>
              <w:t xml:space="preserve"> до </w:t>
            </w:r>
            <w:proofErr w:type="spellStart"/>
            <w:r w:rsidRPr="00D71A33">
              <w:rPr>
                <w:rFonts w:ascii="Times New Roman" w:eastAsia="Times New Roman" w:hAnsi="Times New Roman"/>
                <w:color w:val="000000"/>
                <w:lang w:val="ru-RU" w:eastAsia="ru-RU"/>
              </w:rPr>
              <w:t>розміру</w:t>
            </w:r>
            <w:proofErr w:type="spellEnd"/>
            <w:r w:rsidRPr="00D71A33">
              <w:rPr>
                <w:rFonts w:ascii="Times New Roman" w:eastAsia="Times New Roman" w:hAnsi="Times New Roman"/>
                <w:color w:val="000000"/>
                <w:lang w:val="ru-RU" w:eastAsia="ru-RU"/>
              </w:rPr>
              <w:t xml:space="preserve"> статутного </w:t>
            </w:r>
            <w:proofErr w:type="spellStart"/>
            <w:r w:rsidRPr="00D71A33">
              <w:rPr>
                <w:rFonts w:ascii="Times New Roman" w:eastAsia="Times New Roman" w:hAnsi="Times New Roman"/>
                <w:color w:val="000000"/>
                <w:lang w:val="ru-RU" w:eastAsia="ru-RU"/>
              </w:rPr>
              <w:t>капіталу</w:t>
            </w:r>
            <w:proofErr w:type="spellEnd"/>
            <w:r w:rsidRPr="00D71A33">
              <w:rPr>
                <w:rFonts w:ascii="Times New Roman" w:eastAsia="Times New Roman" w:hAnsi="Times New Roman"/>
                <w:color w:val="000000"/>
                <w:lang w:val="ru-RU" w:eastAsia="ru-RU"/>
              </w:rPr>
              <w:t xml:space="preserve"> на початок року, %;</w:t>
            </w:r>
          </w:p>
          <w:p w:rsidR="0062520D" w:rsidRPr="00D71A33" w:rsidRDefault="0062520D" w:rsidP="00D36DF9">
            <w:pPr>
              <w:spacing w:after="0" w:line="240" w:lineRule="auto"/>
              <w:rPr>
                <w:rFonts w:ascii="Times New Roman" w:eastAsia="Times New Roman" w:hAnsi="Times New Roman"/>
                <w:color w:val="000000"/>
                <w:lang w:val="ru-RU" w:eastAsia="ru-RU"/>
              </w:rPr>
            </w:pPr>
            <w:r w:rsidRPr="00D71A33">
              <w:rPr>
                <w:rFonts w:ascii="Times New Roman" w:eastAsia="Times New Roman" w:hAnsi="Times New Roman"/>
                <w:color w:val="000000"/>
                <w:lang w:val="ru-RU" w:eastAsia="ru-RU"/>
              </w:rPr>
              <w:t xml:space="preserve">результат </w:t>
            </w:r>
            <w:proofErr w:type="spellStart"/>
            <w:r w:rsidRPr="00D71A33">
              <w:rPr>
                <w:rFonts w:ascii="Times New Roman" w:eastAsia="Times New Roman" w:hAnsi="Times New Roman"/>
                <w:color w:val="000000"/>
                <w:lang w:val="ru-RU" w:eastAsia="ru-RU"/>
              </w:rPr>
              <w:t>фінансової</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діяльності</w:t>
            </w:r>
            <w:proofErr w:type="spellEnd"/>
            <w:r w:rsidRPr="00D71A33">
              <w:rPr>
                <w:rFonts w:ascii="Times New Roman" w:eastAsia="Times New Roman" w:hAnsi="Times New Roman"/>
                <w:color w:val="000000"/>
                <w:lang w:val="ru-RU" w:eastAsia="ru-RU"/>
              </w:rPr>
              <w:t xml:space="preserve"> </w:t>
            </w:r>
            <w:proofErr w:type="spellStart"/>
            <w:proofErr w:type="gramStart"/>
            <w:r w:rsidRPr="00D71A33">
              <w:rPr>
                <w:rFonts w:ascii="Times New Roman" w:eastAsia="Times New Roman" w:hAnsi="Times New Roman"/>
                <w:color w:val="000000"/>
                <w:lang w:val="ru-RU" w:eastAsia="ru-RU"/>
              </w:rPr>
              <w:t>п</w:t>
            </w:r>
            <w:proofErr w:type="gramEnd"/>
            <w:r w:rsidRPr="00D71A33">
              <w:rPr>
                <w:rFonts w:ascii="Times New Roman" w:eastAsia="Times New Roman" w:hAnsi="Times New Roman"/>
                <w:color w:val="000000"/>
                <w:lang w:val="ru-RU" w:eastAsia="ru-RU"/>
              </w:rPr>
              <w:t>ідприємства</w:t>
            </w:r>
            <w:proofErr w:type="spellEnd"/>
            <w:r w:rsidRPr="00D71A33">
              <w:rPr>
                <w:rFonts w:ascii="Times New Roman" w:eastAsia="Times New Roman" w:hAnsi="Times New Roman"/>
                <w:color w:val="000000"/>
                <w:lang w:val="ru-RU" w:eastAsia="ru-RU"/>
              </w:rPr>
              <w:t xml:space="preserve"> на </w:t>
            </w:r>
            <w:proofErr w:type="spellStart"/>
            <w:r w:rsidRPr="00D71A33">
              <w:rPr>
                <w:rFonts w:ascii="Times New Roman" w:eastAsia="Times New Roman" w:hAnsi="Times New Roman"/>
                <w:color w:val="000000"/>
                <w:lang w:val="ru-RU" w:eastAsia="ru-RU"/>
              </w:rPr>
              <w:t>кінець</w:t>
            </w:r>
            <w:proofErr w:type="spellEnd"/>
            <w:r w:rsidRPr="00D71A33">
              <w:rPr>
                <w:rFonts w:ascii="Times New Roman" w:eastAsia="Times New Roman" w:hAnsi="Times New Roman"/>
                <w:color w:val="000000"/>
                <w:lang w:val="ru-RU" w:eastAsia="ru-RU"/>
              </w:rPr>
              <w:t xml:space="preserve"> року, тис. </w:t>
            </w:r>
            <w:proofErr w:type="spellStart"/>
            <w:r w:rsidRPr="00D71A33">
              <w:rPr>
                <w:rFonts w:ascii="Times New Roman" w:eastAsia="Times New Roman" w:hAnsi="Times New Roman"/>
                <w:color w:val="000000"/>
                <w:lang w:val="ru-RU" w:eastAsia="ru-RU"/>
              </w:rPr>
              <w:t>грн</w:t>
            </w:r>
            <w:proofErr w:type="spellEnd"/>
            <w:r w:rsidRPr="00D71A33">
              <w:rPr>
                <w:rFonts w:ascii="Times New Roman" w:eastAsia="Times New Roman" w:hAnsi="Times New Roman"/>
                <w:color w:val="000000"/>
                <w:lang w:val="ru-RU" w:eastAsia="ru-RU"/>
              </w:rPr>
              <w:t xml:space="preserve">. </w:t>
            </w:r>
          </w:p>
          <w:p w:rsidR="0062520D" w:rsidRPr="00D71A33" w:rsidRDefault="0062520D" w:rsidP="00D36DF9">
            <w:pPr>
              <w:spacing w:after="0" w:line="240" w:lineRule="auto"/>
              <w:rPr>
                <w:rFonts w:ascii="Times New Roman" w:eastAsia="Times New Roman" w:hAnsi="Times New Roman"/>
                <w:lang w:val="ru-RU" w:eastAsia="ru-RU"/>
              </w:rPr>
            </w:pPr>
            <w:r w:rsidRPr="00D71A33">
              <w:rPr>
                <w:rFonts w:ascii="Times New Roman" w:eastAsia="Times New Roman" w:hAnsi="Times New Roman"/>
                <w:color w:val="000000"/>
                <w:lang w:val="ru-RU" w:eastAsia="ru-RU"/>
              </w:rPr>
              <w:t xml:space="preserve">За фактом, у ПБП не </w:t>
            </w:r>
            <w:proofErr w:type="spellStart"/>
            <w:r w:rsidRPr="00D71A33">
              <w:rPr>
                <w:rFonts w:ascii="Times New Roman" w:eastAsia="Times New Roman" w:hAnsi="Times New Roman"/>
                <w:color w:val="000000"/>
                <w:lang w:val="ru-RU" w:eastAsia="ru-RU"/>
              </w:rPr>
              <w:t>існує</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жодного</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з</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цих</w:t>
            </w:r>
            <w:proofErr w:type="spellEnd"/>
            <w:r w:rsidRPr="00D71A33">
              <w:rPr>
                <w:rFonts w:ascii="Times New Roman" w:eastAsia="Times New Roman" w:hAnsi="Times New Roman"/>
                <w:color w:val="000000"/>
                <w:lang w:val="ru-RU" w:eastAsia="ru-RU"/>
              </w:rPr>
              <w:t xml:space="preserve"> </w:t>
            </w:r>
            <w:proofErr w:type="spellStart"/>
            <w:r w:rsidRPr="00D71A33">
              <w:rPr>
                <w:rFonts w:ascii="Times New Roman" w:eastAsia="Times New Roman" w:hAnsi="Times New Roman"/>
                <w:color w:val="000000"/>
                <w:lang w:val="ru-RU" w:eastAsia="ru-RU"/>
              </w:rPr>
              <w:t>показників</w:t>
            </w:r>
            <w:proofErr w:type="spellEnd"/>
            <w:r w:rsidRPr="00D71A33">
              <w:rPr>
                <w:rFonts w:ascii="Times New Roman" w:eastAsia="Times New Roman" w:hAnsi="Times New Roman"/>
                <w:color w:val="000000"/>
                <w:lang w:val="ru-RU" w:eastAsia="ru-RU"/>
              </w:rPr>
              <w:t xml:space="preserve">. ПБП </w:t>
            </w:r>
            <w:proofErr w:type="spellStart"/>
            <w:r w:rsidRPr="00D71A33">
              <w:rPr>
                <w:rFonts w:ascii="Times New Roman" w:eastAsia="Times New Roman" w:hAnsi="Times New Roman"/>
                <w:color w:val="000000"/>
                <w:lang w:val="ru-RU" w:eastAsia="ru-RU"/>
              </w:rPr>
              <w:t>визнано</w:t>
            </w:r>
            <w:proofErr w:type="spellEnd"/>
            <w:r w:rsidRPr="00D71A33">
              <w:rPr>
                <w:rFonts w:ascii="Times New Roman" w:eastAsia="Times New Roman" w:hAnsi="Times New Roman"/>
                <w:color w:val="000000"/>
                <w:lang w:val="ru-RU" w:eastAsia="ru-RU"/>
              </w:rPr>
              <w:t xml:space="preserve"> </w:t>
            </w:r>
            <w:r w:rsidRPr="00D71A33">
              <w:rPr>
                <w:rFonts w:ascii="Times New Roman" w:eastAsia="Times New Roman" w:hAnsi="Times New Roman"/>
                <w:b/>
                <w:lang w:eastAsia="ru-RU"/>
              </w:rPr>
              <w:t xml:space="preserve">невідповідним </w:t>
            </w:r>
            <w:r w:rsidRPr="00D71A33">
              <w:rPr>
                <w:rFonts w:ascii="Times New Roman" w:eastAsia="Times New Roman" w:hAnsi="Times New Roman"/>
                <w:lang w:eastAsia="ru-RU"/>
              </w:rPr>
              <w:t>наказу 945 від 27.07.2011,</w:t>
            </w:r>
            <w:r w:rsidR="004867FF">
              <w:rPr>
                <w:rFonts w:ascii="Times New Roman" w:eastAsia="Times New Roman" w:hAnsi="Times New Roman"/>
                <w:b/>
                <w:lang w:eastAsia="ru-RU"/>
              </w:rPr>
              <w:t>0 балі</w:t>
            </w:r>
            <w:proofErr w:type="gramStart"/>
            <w:r w:rsidR="004867FF">
              <w:rPr>
                <w:rFonts w:ascii="Times New Roman" w:eastAsia="Times New Roman" w:hAnsi="Times New Roman"/>
                <w:b/>
                <w:lang w:eastAsia="ru-RU"/>
              </w:rPr>
              <w:t>в</w:t>
            </w:r>
            <w:proofErr w:type="gramEnd"/>
            <w:r w:rsidR="004867FF">
              <w:rPr>
                <w:rFonts w:ascii="Times New Roman" w:eastAsia="Times New Roman" w:hAnsi="Times New Roman"/>
                <w:b/>
                <w:lang w:eastAsia="ru-RU"/>
              </w:rPr>
              <w:t xml:space="preserve"> у</w:t>
            </w:r>
            <w:r w:rsidRPr="00D71A33">
              <w:rPr>
                <w:rFonts w:ascii="Times New Roman" w:eastAsia="Times New Roman" w:hAnsi="Times New Roman"/>
                <w:b/>
                <w:lang w:eastAsia="ru-RU"/>
              </w:rPr>
              <w:t xml:space="preserve"> колонці 7</w:t>
            </w:r>
          </w:p>
        </w:tc>
        <w:tc>
          <w:tcPr>
            <w:tcW w:w="284" w:type="dxa"/>
            <w:tcBorders>
              <w:top w:val="single" w:sz="4" w:space="0" w:color="auto"/>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6518600</w:t>
            </w:r>
          </w:p>
        </w:tc>
        <w:tc>
          <w:tcPr>
            <w:tcW w:w="1842" w:type="dxa"/>
            <w:tcBorders>
              <w:top w:val="nil"/>
              <w:left w:val="nil"/>
              <w:bottom w:val="single" w:sz="4" w:space="0" w:color="auto"/>
              <w:right w:val="single" w:sz="4" w:space="0" w:color="auto"/>
            </w:tcBorders>
            <w:shd w:val="clear" w:color="000000" w:fill="F8B878"/>
            <w:noWrap/>
            <w:vAlign w:val="bottom"/>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Інші видатки</w:t>
            </w:r>
          </w:p>
        </w:tc>
        <w:tc>
          <w:tcPr>
            <w:tcW w:w="6237" w:type="dxa"/>
            <w:tcBorders>
              <w:top w:val="single" w:sz="4" w:space="0" w:color="auto"/>
              <w:left w:val="nil"/>
              <w:bottom w:val="single" w:sz="4" w:space="0" w:color="auto"/>
              <w:right w:val="single" w:sz="4" w:space="0" w:color="auto"/>
            </w:tcBorders>
            <w:shd w:val="clear" w:color="000000" w:fill="F8B878"/>
          </w:tcPr>
          <w:p w:rsidR="0062520D" w:rsidRPr="00D71A33" w:rsidRDefault="0062520D" w:rsidP="00E573D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БЗ не надано </w:t>
            </w:r>
            <w:r w:rsidR="004867FF">
              <w:rPr>
                <w:rFonts w:ascii="Times New Roman" w:eastAsia="Times New Roman" w:hAnsi="Times New Roman"/>
                <w:b/>
                <w:lang w:eastAsia="ru-RU"/>
              </w:rPr>
              <w:t>0 балів у</w:t>
            </w:r>
            <w:r w:rsidRPr="00D71A33">
              <w:rPr>
                <w:rFonts w:ascii="Times New Roman" w:eastAsia="Times New Roman" w:hAnsi="Times New Roman"/>
                <w:b/>
                <w:lang w:eastAsia="ru-RU"/>
              </w:rPr>
              <w:t xml:space="preserve"> колонці 6</w:t>
            </w:r>
            <w:r w:rsidRPr="00D71A33">
              <w:rPr>
                <w:rFonts w:ascii="Times New Roman" w:eastAsia="Times New Roman" w:hAnsi="Times New Roman"/>
                <w:lang w:eastAsia="ru-RU"/>
              </w:rPr>
              <w:t>; Оскільки під КПК 8600 наказом</w:t>
            </w:r>
            <w:r w:rsidRPr="00A421AF">
              <w:rPr>
                <w:rFonts w:ascii="Times New Roman" w:eastAsia="Times New Roman" w:hAnsi="Times New Roman"/>
                <w:lang w:eastAsia="ru-RU"/>
              </w:rPr>
              <w:t xml:space="preserve"> Мінфіну №</w:t>
            </w:r>
            <w:r w:rsidRPr="00D71A33">
              <w:rPr>
                <w:rFonts w:ascii="Times New Roman" w:eastAsia="Times New Roman" w:hAnsi="Times New Roman"/>
                <w:lang w:eastAsia="ru-RU"/>
              </w:rPr>
              <w:t xml:space="preserve"> 945 від 27.07.2011 не передбачено нормування мети, завдань і показників, достатнім для нарахування балів є наявність документу</w:t>
            </w:r>
            <w:r w:rsidR="00A421AF">
              <w:rPr>
                <w:rFonts w:ascii="Times New Roman" w:eastAsia="Times New Roman" w:hAnsi="Times New Roman"/>
                <w:lang w:eastAsia="ru-RU"/>
              </w:rPr>
              <w:t xml:space="preserve">, відповідність форми наказу № 836, і відсутність передбачених завдань в інших БП. В даному випадку завдання </w:t>
            </w:r>
            <w:proofErr w:type="spellStart"/>
            <w:r w:rsidR="00A421AF">
              <w:rPr>
                <w:rFonts w:ascii="Times New Roman" w:eastAsia="Times New Roman" w:hAnsi="Times New Roman"/>
                <w:lang w:eastAsia="ru-RU"/>
              </w:rPr>
              <w:t>БП«</w:t>
            </w:r>
            <w:r w:rsidR="00A421AF">
              <w:rPr>
                <w:rFonts w:ascii="Times New Roman" w:eastAsia="Times New Roman" w:hAnsi="Times New Roman"/>
                <w:sz w:val="22"/>
                <w:szCs w:val="22"/>
                <w:lang w:eastAsia="ru-RU"/>
              </w:rPr>
              <w:t>оплата</w:t>
            </w:r>
            <w:proofErr w:type="spellEnd"/>
            <w:r w:rsidR="00A421AF">
              <w:rPr>
                <w:rFonts w:ascii="Times New Roman" w:eastAsia="Times New Roman" w:hAnsi="Times New Roman"/>
                <w:sz w:val="22"/>
                <w:szCs w:val="22"/>
                <w:lang w:eastAsia="ru-RU"/>
              </w:rPr>
              <w:t xml:space="preserve"> страхового відшкодування та судового збору</w:t>
            </w:r>
            <w:r w:rsidR="00A421AF">
              <w:rPr>
                <w:rFonts w:ascii="Times New Roman" w:eastAsia="Times New Roman" w:hAnsi="Times New Roman"/>
                <w:lang w:eastAsia="ru-RU"/>
              </w:rPr>
              <w:t>» не існує в інших БП; але всупереч наказу 945, в складі БП самочинно створено непередбачену наказом 945 підпрограму 6518601, мета і завдання якої відповідають заявленій меті програми</w:t>
            </w:r>
            <w:r w:rsidR="00E573D9">
              <w:rPr>
                <w:rFonts w:ascii="Times New Roman" w:eastAsia="Times New Roman" w:hAnsi="Times New Roman"/>
                <w:lang w:eastAsia="ru-RU"/>
              </w:rPr>
              <w:t>, отже за формою ПБП не відповідає наказу 945 від 27.07.11</w:t>
            </w:r>
            <w:r w:rsidR="00A421AF">
              <w:rPr>
                <w:rFonts w:ascii="Times New Roman" w:eastAsia="Times New Roman" w:hAnsi="Times New Roman"/>
                <w:b/>
                <w:lang w:eastAsia="ru-RU"/>
              </w:rPr>
              <w:t>(</w:t>
            </w:r>
            <w:r w:rsidR="00E573D9">
              <w:rPr>
                <w:rFonts w:ascii="Times New Roman" w:eastAsia="Times New Roman" w:hAnsi="Times New Roman"/>
                <w:b/>
                <w:lang w:eastAsia="ru-RU"/>
              </w:rPr>
              <w:t>0</w:t>
            </w:r>
            <w:r w:rsidR="00A421AF">
              <w:rPr>
                <w:rFonts w:ascii="Times New Roman" w:eastAsia="Times New Roman" w:hAnsi="Times New Roman"/>
                <w:b/>
                <w:lang w:eastAsia="ru-RU"/>
              </w:rPr>
              <w:t xml:space="preserve"> балів у колон</w:t>
            </w:r>
            <w:r w:rsidR="00E573D9">
              <w:rPr>
                <w:rFonts w:ascii="Times New Roman" w:eastAsia="Times New Roman" w:hAnsi="Times New Roman"/>
                <w:b/>
                <w:lang w:eastAsia="ru-RU"/>
              </w:rPr>
              <w:t xml:space="preserve">ці </w:t>
            </w:r>
            <w:r w:rsidR="00A421AF">
              <w:rPr>
                <w:rFonts w:ascii="Times New Roman" w:eastAsia="Times New Roman" w:hAnsi="Times New Roman"/>
                <w:b/>
                <w:lang w:eastAsia="ru-RU"/>
              </w:rPr>
              <w:t>7)</w:t>
            </w:r>
            <w:r w:rsidRPr="00D71A33">
              <w:rPr>
                <w:rFonts w:ascii="Times New Roman" w:eastAsia="Times New Roman" w:hAnsi="Times New Roman"/>
                <w:lang w:eastAsia="ru-RU"/>
              </w:rPr>
              <w:t xml:space="preserve">. </w:t>
            </w:r>
          </w:p>
        </w:tc>
        <w:tc>
          <w:tcPr>
            <w:tcW w:w="284" w:type="dxa"/>
            <w:tcBorders>
              <w:top w:val="single" w:sz="4" w:space="0" w:color="auto"/>
              <w:left w:val="single" w:sz="4" w:space="0" w:color="auto"/>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0</w:t>
            </w:r>
          </w:p>
        </w:tc>
        <w:tc>
          <w:tcPr>
            <w:tcW w:w="709" w:type="dxa"/>
            <w:tcBorders>
              <w:top w:val="nil"/>
              <w:left w:val="nil"/>
              <w:bottom w:val="single" w:sz="4" w:space="0" w:color="auto"/>
              <w:right w:val="single" w:sz="4" w:space="0" w:color="auto"/>
            </w:tcBorders>
            <w:shd w:val="clear" w:color="000000" w:fill="F8B878"/>
            <w:vAlign w:val="center"/>
            <w:hideMark/>
          </w:tcPr>
          <w:p w:rsidR="0062520D" w:rsidRPr="00D71A33" w:rsidRDefault="00A421AF" w:rsidP="005F569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17</w:t>
            </w:r>
          </w:p>
        </w:tc>
        <w:tc>
          <w:tcPr>
            <w:tcW w:w="8930" w:type="dxa"/>
            <w:gridSpan w:val="4"/>
            <w:tcBorders>
              <w:top w:val="nil"/>
              <w:left w:val="nil"/>
              <w:bottom w:val="single" w:sz="4" w:space="0" w:color="auto"/>
              <w:right w:val="single" w:sz="4" w:space="0" w:color="auto"/>
            </w:tcBorders>
            <w:shd w:val="clear" w:color="000000" w:fill="AEAAAA"/>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відділ з питань цивільного захисту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 </w:t>
            </w:r>
          </w:p>
        </w:tc>
        <w:tc>
          <w:tcPr>
            <w:tcW w:w="709"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687193">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15</w:t>
            </w:r>
          </w:p>
        </w:tc>
        <w:tc>
          <w:tcPr>
            <w:tcW w:w="709"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ВВ відділ з питань цивільного захисту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567"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2</w:t>
            </w:r>
          </w:p>
        </w:tc>
        <w:tc>
          <w:tcPr>
            <w:tcW w:w="709"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30</w:t>
            </w:r>
          </w:p>
        </w:tc>
        <w:tc>
          <w:tcPr>
            <w:tcW w:w="709" w:type="dxa"/>
            <w:tcBorders>
              <w:top w:val="nil"/>
              <w:left w:val="nil"/>
              <w:bottom w:val="single" w:sz="4" w:space="0" w:color="auto"/>
              <w:right w:val="single" w:sz="4" w:space="0" w:color="auto"/>
            </w:tcBorders>
            <w:shd w:val="clear" w:color="000000" w:fill="AEAAAA"/>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30</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6710180</w:t>
            </w:r>
          </w:p>
        </w:tc>
        <w:tc>
          <w:tcPr>
            <w:tcW w:w="1842"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w:t>
            </w:r>
            <w:proofErr w:type="spellEnd"/>
            <w:r w:rsidRPr="00D71A33">
              <w:rPr>
                <w:rFonts w:ascii="Times New Roman" w:eastAsia="Times New Roman" w:hAnsi="Times New Roman"/>
                <w:lang w:eastAsia="ru-RU"/>
              </w:rPr>
              <w:t xml:space="preserve">. АРК та </w:t>
            </w:r>
            <w:r w:rsidRPr="00D71A33">
              <w:rPr>
                <w:rFonts w:ascii="Times New Roman" w:eastAsia="Times New Roman" w:hAnsi="Times New Roman"/>
                <w:lang w:eastAsia="ru-RU"/>
              </w:rPr>
              <w:lastRenderedPageBreak/>
              <w:t>обл. значення</w:t>
            </w:r>
          </w:p>
        </w:tc>
        <w:tc>
          <w:tcPr>
            <w:tcW w:w="6237" w:type="dxa"/>
            <w:tcBorders>
              <w:top w:val="single" w:sz="4" w:space="0" w:color="auto"/>
              <w:left w:val="nil"/>
              <w:bottom w:val="single" w:sz="4" w:space="0" w:color="auto"/>
              <w:right w:val="single" w:sz="4" w:space="0" w:color="auto"/>
            </w:tcBorders>
            <w:shd w:val="clear" w:color="000000" w:fill="AEAAAA"/>
          </w:tcPr>
          <w:p w:rsidR="0062520D" w:rsidRPr="00E573D9" w:rsidRDefault="0062520D" w:rsidP="00E573D9">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lastRenderedPageBreak/>
              <w:t xml:space="preserve">Зауваження: звітні кількісні показники продукту на підставі нібито звітів відділу, за 2015 і 2016 повністю співпадають (по </w:t>
            </w:r>
            <w:r w:rsidRPr="00D71A33">
              <w:rPr>
                <w:rFonts w:ascii="Times New Roman" w:hAnsi="Times New Roman"/>
                <w:snapToGrid w:val="0"/>
              </w:rPr>
              <w:t xml:space="preserve">12 штатних одиниць, по 783 отриманих листи, по 548 опрацьованих листів, по 39 розроблених і по 38 прийнятих НПА, по 260 перевірок та надання </w:t>
            </w:r>
            <w:r w:rsidRPr="00D71A33">
              <w:rPr>
                <w:rFonts w:ascii="Times New Roman" w:hAnsi="Times New Roman"/>
                <w:snapToGrid w:val="0"/>
              </w:rPr>
              <w:lastRenderedPageBreak/>
              <w:t xml:space="preserve">методичної допомоги) Але, оскільки самі показники, мета і завдання програми повністю відповідають наказу 1035 від 27.09.12, тому </w:t>
            </w:r>
            <w:r w:rsidR="00E573D9">
              <w:rPr>
                <w:rFonts w:ascii="Times New Roman" w:eastAsia="Times New Roman" w:hAnsi="Times New Roman"/>
                <w:b/>
                <w:lang w:eastAsia="ru-RU"/>
              </w:rPr>
              <w:t>по 15 балів у колонках 6,7</w:t>
            </w:r>
            <w:r w:rsidR="00E573D9" w:rsidRPr="00D71A33">
              <w:rPr>
                <w:rFonts w:ascii="Times New Roman" w:eastAsia="Times New Roman" w:hAnsi="Times New Roman"/>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398"/>
        </w:trPr>
        <w:tc>
          <w:tcPr>
            <w:tcW w:w="1135" w:type="dxa"/>
            <w:tcBorders>
              <w:top w:val="nil"/>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lastRenderedPageBreak/>
              <w:t>6718600</w:t>
            </w:r>
          </w:p>
        </w:tc>
        <w:tc>
          <w:tcPr>
            <w:tcW w:w="1842"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94CFD">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Інші видатки </w:t>
            </w:r>
          </w:p>
        </w:tc>
        <w:tc>
          <w:tcPr>
            <w:tcW w:w="6237" w:type="dxa"/>
            <w:tcBorders>
              <w:top w:val="single" w:sz="4" w:space="0" w:color="auto"/>
              <w:left w:val="nil"/>
              <w:bottom w:val="single" w:sz="4" w:space="0" w:color="auto"/>
              <w:right w:val="single" w:sz="4" w:space="0" w:color="auto"/>
            </w:tcBorders>
            <w:shd w:val="clear" w:color="000000" w:fill="AEAAAA"/>
          </w:tcPr>
          <w:p w:rsidR="0062520D" w:rsidRPr="00D71A33" w:rsidRDefault="0062520D" w:rsidP="0093665F">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у БЗІ показники продукту та ефективності дають суму витрат, меншу за вартість запиту, показники у ПБП повністю відрізняються</w:t>
            </w:r>
            <w:r w:rsidR="00E573D9">
              <w:rPr>
                <w:rFonts w:ascii="Times New Roman" w:eastAsia="Times New Roman" w:hAnsi="Times New Roman"/>
                <w:lang w:eastAsia="ru-RU"/>
              </w:rPr>
              <w:t xml:space="preserve">, іноді виглядають </w:t>
            </w:r>
            <w:proofErr w:type="spellStart"/>
            <w:r w:rsidR="00E573D9">
              <w:rPr>
                <w:rFonts w:ascii="Times New Roman" w:eastAsia="Times New Roman" w:hAnsi="Times New Roman"/>
                <w:lang w:eastAsia="ru-RU"/>
              </w:rPr>
              <w:t>невимірянуваними</w:t>
            </w:r>
            <w:proofErr w:type="spellEnd"/>
            <w:r w:rsidR="00E573D9">
              <w:rPr>
                <w:rFonts w:ascii="Times New Roman" w:eastAsia="Times New Roman" w:hAnsi="Times New Roman"/>
                <w:lang w:eastAsia="ru-RU"/>
              </w:rPr>
              <w:t xml:space="preserve"> (наприклад, показник якості </w:t>
            </w:r>
            <w:r w:rsidR="00E573D9" w:rsidRPr="00E573D9">
              <w:rPr>
                <w:rFonts w:ascii="Times New Roman" w:eastAsia="Times New Roman" w:hAnsi="Times New Roman"/>
                <w:lang w:eastAsia="ru-RU"/>
              </w:rPr>
              <w:t>«</w:t>
            </w:r>
            <w:r w:rsidR="00E573D9" w:rsidRPr="00E573D9">
              <w:rPr>
                <w:rFonts w:ascii="Times New Roman" w:hAnsi="Times New Roman"/>
              </w:rPr>
              <w:t>Підвищення ефективності проведення рятувальних робіт при загрозі або виникненні НС», на підставі «статистичних даних»</w:t>
            </w:r>
            <w:r w:rsidR="00E573D9" w:rsidRPr="00CE43D2">
              <w:rPr>
                <w:rFonts w:ascii="Times New Roman" w:hAnsi="Times New Roman"/>
                <w:sz w:val="18"/>
                <w:szCs w:val="18"/>
              </w:rPr>
              <w:t>.</w:t>
            </w:r>
            <w:r w:rsidR="00E573D9">
              <w:rPr>
                <w:rFonts w:ascii="Times New Roman" w:eastAsia="Times New Roman" w:hAnsi="Times New Roman"/>
                <w:lang w:eastAsia="ru-RU"/>
              </w:rPr>
              <w:t>)</w:t>
            </w:r>
            <w:r w:rsidRPr="00D71A33">
              <w:rPr>
                <w:rFonts w:ascii="Times New Roman" w:eastAsia="Times New Roman" w:hAnsi="Times New Roman"/>
                <w:lang w:eastAsia="ru-RU"/>
              </w:rPr>
              <w:t xml:space="preserve">, тим не менш, оскільки наказом 945 від 27.07.2011  під КПК ХХХ8600 не передбачено унормованих показників, мети і завдань, </w:t>
            </w:r>
            <w:r w:rsidR="00E573D9">
              <w:rPr>
                <w:rFonts w:ascii="Times New Roman" w:eastAsia="Times New Roman" w:hAnsi="Times New Roman"/>
                <w:lang w:eastAsia="ru-RU"/>
              </w:rPr>
              <w:t xml:space="preserve">форма документу відповідає наказу 836, не суперечить наказу 945, та має мету і завдання, не передбачені іншими програмами, </w:t>
            </w:r>
            <w:r w:rsidRPr="00D71A33">
              <w:rPr>
                <w:rFonts w:ascii="Times New Roman" w:eastAsia="Times New Roman" w:hAnsi="Times New Roman"/>
                <w:lang w:eastAsia="ru-RU"/>
              </w:rPr>
              <w:t xml:space="preserve">тому </w:t>
            </w:r>
            <w:r w:rsidR="00E573D9">
              <w:rPr>
                <w:rFonts w:ascii="Times New Roman" w:eastAsia="Times New Roman" w:hAnsi="Times New Roman"/>
                <w:b/>
                <w:lang w:eastAsia="ru-RU"/>
              </w:rPr>
              <w:t>по 15 балів у колонках 6,7</w:t>
            </w:r>
            <w:r w:rsidR="00E573D9" w:rsidRPr="00D71A33">
              <w:rPr>
                <w:rFonts w:ascii="Times New Roman" w:eastAsia="Times New Roman" w:hAnsi="Times New Roman"/>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3C3D6F">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AEAAAA"/>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FF2CC"/>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18</w:t>
            </w:r>
          </w:p>
        </w:tc>
        <w:tc>
          <w:tcPr>
            <w:tcW w:w="8930" w:type="dxa"/>
            <w:gridSpan w:val="4"/>
            <w:tcBorders>
              <w:top w:val="nil"/>
              <w:left w:val="nil"/>
              <w:bottom w:val="single" w:sz="4" w:space="0" w:color="auto"/>
              <w:right w:val="single" w:sz="4" w:space="0" w:color="auto"/>
            </w:tcBorders>
            <w:shd w:val="clear" w:color="000000" w:fill="FFF2CC"/>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xml:space="preserve">ГРБК департамент бюджету і фінансів Херсонської міської ради, середній бал за </w:t>
            </w:r>
            <w:proofErr w:type="spellStart"/>
            <w:r w:rsidRPr="00D71A33">
              <w:rPr>
                <w:rFonts w:ascii="Times New Roman" w:eastAsia="Times New Roman" w:hAnsi="Times New Roman"/>
                <w:b/>
                <w:bCs/>
                <w:i/>
                <w:iCs/>
                <w:lang w:eastAsia="ru-RU"/>
              </w:rPr>
              <w:t>бюдж</w:t>
            </w:r>
            <w:proofErr w:type="spellEnd"/>
            <w:r w:rsidRPr="00D71A33">
              <w:rPr>
                <w:rFonts w:ascii="Times New Roman" w:eastAsia="Times New Roman" w:hAnsi="Times New Roman"/>
                <w:b/>
                <w:bCs/>
                <w:i/>
                <w:iCs/>
                <w:lang w:eastAsia="ru-RU"/>
              </w:rPr>
              <w:t>. програмами </w:t>
            </w:r>
          </w:p>
        </w:tc>
        <w:tc>
          <w:tcPr>
            <w:tcW w:w="709" w:type="dxa"/>
            <w:tcBorders>
              <w:top w:val="nil"/>
              <w:left w:val="nil"/>
              <w:bottom w:val="single" w:sz="4" w:space="0" w:color="auto"/>
              <w:right w:val="single" w:sz="4" w:space="0" w:color="auto"/>
            </w:tcBorders>
            <w:shd w:val="clear" w:color="000000" w:fill="FFF2CC"/>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15</w:t>
            </w:r>
          </w:p>
        </w:tc>
        <w:tc>
          <w:tcPr>
            <w:tcW w:w="709" w:type="dxa"/>
            <w:tcBorders>
              <w:top w:val="nil"/>
              <w:left w:val="nil"/>
              <w:bottom w:val="single" w:sz="4" w:space="0" w:color="auto"/>
              <w:right w:val="single" w:sz="4" w:space="0" w:color="auto"/>
            </w:tcBorders>
            <w:shd w:val="clear" w:color="000000" w:fill="FFF2CC"/>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15</w:t>
            </w:r>
          </w:p>
        </w:tc>
      </w:tr>
      <w:tr w:rsidR="0062520D" w:rsidRPr="00D71A33" w:rsidTr="007C4112">
        <w:trPr>
          <w:trHeight w:val="240"/>
        </w:trPr>
        <w:tc>
          <w:tcPr>
            <w:tcW w:w="1135" w:type="dxa"/>
            <w:tcBorders>
              <w:top w:val="nil"/>
              <w:left w:val="single" w:sz="4" w:space="0" w:color="auto"/>
              <w:bottom w:val="single" w:sz="4" w:space="0" w:color="auto"/>
              <w:right w:val="nil"/>
            </w:tcBorders>
            <w:shd w:val="clear" w:color="000000" w:fill="FFF2CC"/>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8079" w:type="dxa"/>
            <w:gridSpan w:val="2"/>
            <w:tcBorders>
              <w:top w:val="nil"/>
              <w:left w:val="single" w:sz="4" w:space="0" w:color="auto"/>
              <w:bottom w:val="single" w:sz="4" w:space="0" w:color="auto"/>
              <w:right w:val="single" w:sz="4" w:space="0" w:color="auto"/>
            </w:tcBorders>
            <w:shd w:val="clear" w:color="000000" w:fill="FFF2CC"/>
            <w:vAlign w:val="center"/>
            <w:hideMark/>
          </w:tcPr>
          <w:p w:rsidR="0062520D" w:rsidRPr="00D71A33" w:rsidRDefault="0062520D" w:rsidP="00667645">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ВВ департамент бюджету і фінансів Херсонської міської ради, сумарні показники і бали</w:t>
            </w:r>
          </w:p>
        </w:tc>
        <w:tc>
          <w:tcPr>
            <w:tcW w:w="284" w:type="dxa"/>
            <w:tcBorders>
              <w:top w:val="nil"/>
              <w:left w:val="nil"/>
              <w:bottom w:val="single" w:sz="4" w:space="0" w:color="auto"/>
              <w:right w:val="single" w:sz="4" w:space="0" w:color="auto"/>
            </w:tcBorders>
            <w:shd w:val="clear" w:color="000000" w:fill="FFF2CC"/>
            <w:vAlign w:val="center"/>
            <w:hideMark/>
          </w:tcPr>
          <w:p w:rsidR="0062520D" w:rsidRPr="00D71A33" w:rsidRDefault="0062520D" w:rsidP="005F5698">
            <w:pPr>
              <w:spacing w:after="0" w:line="240" w:lineRule="auto"/>
              <w:jc w:val="center"/>
              <w:rPr>
                <w:rFonts w:ascii="Times New Roman" w:eastAsia="Times New Roman" w:hAnsi="Times New Roman"/>
                <w:b/>
                <w:bCs/>
                <w:i/>
                <w:iCs/>
                <w:lang w:eastAsia="ru-RU"/>
              </w:rPr>
            </w:pPr>
            <w:r w:rsidRPr="00D71A33">
              <w:rPr>
                <w:rFonts w:ascii="Times New Roman" w:eastAsia="Times New Roman" w:hAnsi="Times New Roman"/>
                <w:b/>
                <w:bCs/>
                <w:i/>
                <w:iCs/>
                <w:lang w:eastAsia="ru-RU"/>
              </w:rPr>
              <w:t> </w:t>
            </w:r>
          </w:p>
        </w:tc>
        <w:tc>
          <w:tcPr>
            <w:tcW w:w="567" w:type="dxa"/>
            <w:tcBorders>
              <w:top w:val="nil"/>
              <w:left w:val="nil"/>
              <w:bottom w:val="single" w:sz="4" w:space="0" w:color="auto"/>
              <w:right w:val="single" w:sz="4" w:space="0" w:color="auto"/>
            </w:tcBorders>
            <w:shd w:val="clear" w:color="000000" w:fill="FFF2CC"/>
            <w:noWrap/>
            <w:vAlign w:val="bottom"/>
            <w:hideMark/>
          </w:tcPr>
          <w:p w:rsidR="0062520D" w:rsidRPr="00D71A33" w:rsidRDefault="0062520D" w:rsidP="005F5698">
            <w:pPr>
              <w:spacing w:after="0" w:line="240" w:lineRule="auto"/>
              <w:jc w:val="right"/>
              <w:rPr>
                <w:rFonts w:ascii="Times New Roman" w:eastAsia="Times New Roman" w:hAnsi="Times New Roman"/>
                <w:b/>
                <w:bCs/>
                <w:lang w:eastAsia="ru-RU"/>
              </w:rPr>
            </w:pPr>
            <w:r w:rsidRPr="00D71A33">
              <w:rPr>
                <w:rFonts w:ascii="Times New Roman" w:eastAsia="Times New Roman" w:hAnsi="Times New Roman"/>
                <w:b/>
                <w:bCs/>
                <w:lang w:eastAsia="ru-RU"/>
              </w:rPr>
              <w:t>1</w:t>
            </w:r>
          </w:p>
        </w:tc>
        <w:tc>
          <w:tcPr>
            <w:tcW w:w="709" w:type="dxa"/>
            <w:tcBorders>
              <w:top w:val="nil"/>
              <w:left w:val="nil"/>
              <w:bottom w:val="single" w:sz="4" w:space="0" w:color="auto"/>
              <w:right w:val="single" w:sz="4" w:space="0" w:color="auto"/>
            </w:tcBorders>
            <w:shd w:val="clear" w:color="000000" w:fill="FFF2CC"/>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FFF2CC"/>
            <w:noWrap/>
            <w:vAlign w:val="bottom"/>
            <w:hideMark/>
          </w:tcPr>
          <w:p w:rsidR="0062520D" w:rsidRPr="00D71A33" w:rsidRDefault="0062520D" w:rsidP="005F5698">
            <w:pPr>
              <w:spacing w:after="0" w:line="240" w:lineRule="auto"/>
              <w:jc w:val="right"/>
              <w:rPr>
                <w:rFonts w:ascii="Times New Roman" w:eastAsia="Times New Roman" w:hAnsi="Times New Roman"/>
                <w:lang w:eastAsia="ru-RU"/>
              </w:rPr>
            </w:pPr>
            <w:r w:rsidRPr="00D71A33">
              <w:rPr>
                <w:rFonts w:ascii="Times New Roman" w:eastAsia="Times New Roman" w:hAnsi="Times New Roman"/>
                <w:lang w:eastAsia="ru-RU"/>
              </w:rPr>
              <w:t>15</w:t>
            </w:r>
          </w:p>
        </w:tc>
      </w:tr>
      <w:tr w:rsidR="0062520D" w:rsidRPr="00D71A33" w:rsidTr="007C4112">
        <w:trPr>
          <w:trHeight w:val="203"/>
        </w:trPr>
        <w:tc>
          <w:tcPr>
            <w:tcW w:w="1135" w:type="dxa"/>
            <w:tcBorders>
              <w:top w:val="nil"/>
              <w:left w:val="single" w:sz="4" w:space="0" w:color="auto"/>
              <w:bottom w:val="single" w:sz="4" w:space="0" w:color="auto"/>
              <w:right w:val="single" w:sz="4" w:space="0" w:color="auto"/>
            </w:tcBorders>
            <w:shd w:val="clear" w:color="000000" w:fill="FFF2CC"/>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7510180</w:t>
            </w:r>
          </w:p>
        </w:tc>
        <w:tc>
          <w:tcPr>
            <w:tcW w:w="1842" w:type="dxa"/>
            <w:tcBorders>
              <w:top w:val="nil"/>
              <w:left w:val="nil"/>
              <w:bottom w:val="single" w:sz="4" w:space="0" w:color="auto"/>
              <w:right w:val="single" w:sz="4" w:space="0" w:color="auto"/>
            </w:tcBorders>
            <w:shd w:val="clear" w:color="000000" w:fill="FFF2CC"/>
            <w:vAlign w:val="center"/>
            <w:hideMark/>
          </w:tcPr>
          <w:p w:rsidR="0062520D" w:rsidRPr="00D71A33" w:rsidRDefault="0062520D" w:rsidP="005F5698">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Керівництво і управління у відповідній сфері у містах </w:t>
            </w:r>
            <w:proofErr w:type="spellStart"/>
            <w:r w:rsidRPr="00D71A33">
              <w:rPr>
                <w:rFonts w:ascii="Times New Roman" w:eastAsia="Times New Roman" w:hAnsi="Times New Roman"/>
                <w:lang w:eastAsia="ru-RU"/>
              </w:rPr>
              <w:t>респ.АРК</w:t>
            </w:r>
            <w:proofErr w:type="spellEnd"/>
            <w:r w:rsidRPr="00D71A33">
              <w:rPr>
                <w:rFonts w:ascii="Times New Roman" w:eastAsia="Times New Roman" w:hAnsi="Times New Roman"/>
                <w:lang w:eastAsia="ru-RU"/>
              </w:rPr>
              <w:t xml:space="preserve"> та </w:t>
            </w:r>
            <w:proofErr w:type="spellStart"/>
            <w:r w:rsidRPr="00D71A33">
              <w:rPr>
                <w:rFonts w:ascii="Times New Roman" w:eastAsia="Times New Roman" w:hAnsi="Times New Roman"/>
                <w:lang w:eastAsia="ru-RU"/>
              </w:rPr>
              <w:t>обл.значення</w:t>
            </w:r>
            <w:proofErr w:type="spellEnd"/>
          </w:p>
        </w:tc>
        <w:tc>
          <w:tcPr>
            <w:tcW w:w="6237" w:type="dxa"/>
            <w:tcBorders>
              <w:top w:val="single" w:sz="4" w:space="0" w:color="auto"/>
              <w:left w:val="nil"/>
              <w:bottom w:val="single" w:sz="4" w:space="0" w:color="auto"/>
              <w:right w:val="single" w:sz="4" w:space="0" w:color="auto"/>
            </w:tcBorders>
            <w:shd w:val="clear" w:color="000000" w:fill="FFF2CC"/>
          </w:tcPr>
          <w:p w:rsidR="0062520D" w:rsidRPr="00D71A33" w:rsidRDefault="0062520D" w:rsidP="00361D64">
            <w:pPr>
              <w:spacing w:after="0" w:line="240" w:lineRule="auto"/>
              <w:rPr>
                <w:rFonts w:ascii="Times New Roman" w:eastAsia="Times New Roman" w:hAnsi="Times New Roman"/>
                <w:lang w:eastAsia="ru-RU"/>
              </w:rPr>
            </w:pPr>
            <w:r w:rsidRPr="00D71A33">
              <w:rPr>
                <w:rFonts w:ascii="Times New Roman" w:eastAsia="Times New Roman" w:hAnsi="Times New Roman"/>
                <w:lang w:eastAsia="ru-RU"/>
              </w:rPr>
              <w:t xml:space="preserve">зауваження: у БЗІ назви показників </w:t>
            </w:r>
            <w:r w:rsidRPr="00D71A33">
              <w:rPr>
                <w:rFonts w:ascii="Times New Roman" w:eastAsia="Times New Roman" w:hAnsi="Times New Roman"/>
                <w:b/>
                <w:lang w:eastAsia="ru-RU"/>
              </w:rPr>
              <w:t>ефективності</w:t>
            </w:r>
            <w:r w:rsidRPr="00D71A33">
              <w:rPr>
                <w:rFonts w:ascii="Times New Roman" w:eastAsia="Times New Roman" w:hAnsi="Times New Roman"/>
                <w:lang w:eastAsia="ru-RU"/>
              </w:rPr>
              <w:t xml:space="preserve"> «</w:t>
            </w:r>
            <w:r w:rsidRPr="00D71A33">
              <w:rPr>
                <w:rFonts w:ascii="Times New Roman" w:hAnsi="Times New Roman"/>
                <w:snapToGrid w:val="0"/>
              </w:rPr>
              <w:t xml:space="preserve">Кількість опрацьованих листі, звернень заяв, скарг,» та  «Кількість прийнятих нормативно-правових актів (рішень сесій та розпоряджень» не містить передбаченого наказом 1035 уточнення «на одного працівника», проте фактичні значення цих показників подані саме на одного працівника, що розраховується з показників продукту «кількість опрацьованих листів, звернень заяв, скарг, од.», «Кількість прийнятих нормативно-правових актів (рішень сесій та розпоряджень, од.» та показнику затрат «кількість штатних одиниць, од». З огляду на фактичну відповідність змісту БЗІ, а також наявності у ПБП повних назв цих показників, БЗІ та ПБП визнано такими, що </w:t>
            </w:r>
            <w:r w:rsidRPr="00D71A33">
              <w:rPr>
                <w:rFonts w:ascii="Times New Roman" w:eastAsia="Times New Roman" w:hAnsi="Times New Roman"/>
                <w:lang w:eastAsia="ru-RU"/>
              </w:rPr>
              <w:t xml:space="preserve">загалом відповідають наказу Мінфіну № 1035 від 27.09.12, </w:t>
            </w:r>
            <w:r w:rsidR="00E573D9">
              <w:rPr>
                <w:rFonts w:ascii="Times New Roman" w:eastAsia="Times New Roman" w:hAnsi="Times New Roman"/>
                <w:b/>
                <w:lang w:eastAsia="ru-RU"/>
              </w:rPr>
              <w:t>по 15 балів у колонках 6,7</w:t>
            </w:r>
            <w:r w:rsidRPr="00D71A33">
              <w:rPr>
                <w:rFonts w:ascii="Times New Roman" w:eastAsia="Times New Roman" w:hAnsi="Times New Roman"/>
                <w:b/>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000000" w:fill="FFF2CC"/>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000000" w:fill="FFF2CC"/>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w:t>
            </w:r>
          </w:p>
        </w:tc>
        <w:tc>
          <w:tcPr>
            <w:tcW w:w="709" w:type="dxa"/>
            <w:tcBorders>
              <w:top w:val="nil"/>
              <w:left w:val="nil"/>
              <w:bottom w:val="single" w:sz="4" w:space="0" w:color="auto"/>
              <w:right w:val="single" w:sz="4" w:space="0" w:color="auto"/>
            </w:tcBorders>
            <w:shd w:val="clear" w:color="000000" w:fill="FFF2CC"/>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c>
          <w:tcPr>
            <w:tcW w:w="709" w:type="dxa"/>
            <w:tcBorders>
              <w:top w:val="nil"/>
              <w:left w:val="nil"/>
              <w:bottom w:val="single" w:sz="4" w:space="0" w:color="auto"/>
              <w:right w:val="single" w:sz="4" w:space="0" w:color="auto"/>
            </w:tcBorders>
            <w:shd w:val="clear" w:color="000000" w:fill="FFF2CC"/>
            <w:vAlign w:val="center"/>
            <w:hideMark/>
          </w:tcPr>
          <w:p w:rsidR="0062520D" w:rsidRPr="00D71A33" w:rsidRDefault="0062520D" w:rsidP="005F5698">
            <w:pPr>
              <w:spacing w:after="0" w:line="240" w:lineRule="auto"/>
              <w:jc w:val="center"/>
              <w:rPr>
                <w:rFonts w:ascii="Times New Roman" w:eastAsia="Times New Roman" w:hAnsi="Times New Roman"/>
                <w:lang w:eastAsia="ru-RU"/>
              </w:rPr>
            </w:pPr>
            <w:r w:rsidRPr="00D71A33">
              <w:rPr>
                <w:rFonts w:ascii="Times New Roman" w:eastAsia="Times New Roman" w:hAnsi="Times New Roman"/>
                <w:lang w:eastAsia="ru-RU"/>
              </w:rPr>
              <w:t>15</w:t>
            </w:r>
          </w:p>
        </w:tc>
      </w:tr>
    </w:tbl>
    <w:p w:rsidR="007A2C9C" w:rsidRPr="00D71A33" w:rsidRDefault="007A2C9C" w:rsidP="00C869A3">
      <w:pPr>
        <w:spacing w:after="0" w:line="240" w:lineRule="auto"/>
        <w:rPr>
          <w:rFonts w:ascii="Times New Roman" w:hAnsi="Times New Roman"/>
        </w:rPr>
      </w:pPr>
    </w:p>
    <w:sectPr w:rsidR="007A2C9C" w:rsidRPr="00D71A33" w:rsidSect="00957B9F">
      <w:pgSz w:w="11906" w:h="16838"/>
      <w:pgMar w:top="709" w:right="850"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FE5" w:rsidRDefault="00E27FE5" w:rsidP="004E35DC">
      <w:pPr>
        <w:spacing w:after="0" w:line="240" w:lineRule="auto"/>
      </w:pPr>
      <w:r>
        <w:separator/>
      </w:r>
    </w:p>
  </w:endnote>
  <w:endnote w:type="continuationSeparator" w:id="1">
    <w:p w:rsidR="00E27FE5" w:rsidRDefault="00E27FE5" w:rsidP="004E3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FE5" w:rsidRDefault="00E27FE5" w:rsidP="004E35DC">
      <w:pPr>
        <w:spacing w:after="0" w:line="240" w:lineRule="auto"/>
      </w:pPr>
      <w:r>
        <w:separator/>
      </w:r>
    </w:p>
  </w:footnote>
  <w:footnote w:type="continuationSeparator" w:id="1">
    <w:p w:rsidR="00E27FE5" w:rsidRDefault="00E27FE5" w:rsidP="004E3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0635"/>
    <w:multiLevelType w:val="hybridMultilevel"/>
    <w:tmpl w:val="17100588"/>
    <w:lvl w:ilvl="0" w:tplc="F8EC1D16">
      <w:start w:val="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9B544C"/>
    <w:multiLevelType w:val="hybridMultilevel"/>
    <w:tmpl w:val="A732C7E8"/>
    <w:lvl w:ilvl="0" w:tplc="05F603D6">
      <w:start w:val="1"/>
      <w:numFmt w:val="decimal"/>
      <w:lvlText w:val="%1."/>
      <w:lvlJc w:val="left"/>
      <w:pPr>
        <w:ind w:left="720" w:hanging="360"/>
      </w:pPr>
      <w:rPr>
        <w:rFonts w:ascii="Book Antiqua" w:eastAsiaTheme="minorHAnsi" w:hAnsi="Book Antiqua" w:cs="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84930"/>
    <w:multiLevelType w:val="hybridMultilevel"/>
    <w:tmpl w:val="04AC776E"/>
    <w:lvl w:ilvl="0" w:tplc="F5D207F0">
      <w:start w:val="1"/>
      <w:numFmt w:val="decimal"/>
      <w:lvlText w:val="%1."/>
      <w:lvlJc w:val="left"/>
      <w:pPr>
        <w:ind w:left="540" w:hanging="360"/>
      </w:pPr>
      <w:rPr>
        <w:rFonts w:ascii="Book Antiqua" w:eastAsiaTheme="minorHAnsi" w:hAnsi="Book Antiqua"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2759453F"/>
    <w:multiLevelType w:val="hybridMultilevel"/>
    <w:tmpl w:val="630420FA"/>
    <w:lvl w:ilvl="0" w:tplc="5E30AF7A">
      <w:start w:val="1"/>
      <w:numFmt w:val="decimal"/>
      <w:lvlText w:val="%1."/>
      <w:lvlJc w:val="left"/>
      <w:pPr>
        <w:ind w:left="1800" w:hanging="360"/>
      </w:pPr>
      <w:rPr>
        <w:rFonts w:eastAsia="Times New Roman" w:hint="default"/>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31DC0666"/>
    <w:multiLevelType w:val="hybridMultilevel"/>
    <w:tmpl w:val="BC8A69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D7BE1"/>
    <w:multiLevelType w:val="multilevel"/>
    <w:tmpl w:val="7FE4C42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0A1EE2"/>
    <w:multiLevelType w:val="hybridMultilevel"/>
    <w:tmpl w:val="7ED40500"/>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DF1B09"/>
    <w:multiLevelType w:val="hybridMultilevel"/>
    <w:tmpl w:val="31EEDC7C"/>
    <w:lvl w:ilvl="0" w:tplc="3EF2545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5AF5C96"/>
    <w:multiLevelType w:val="hybridMultilevel"/>
    <w:tmpl w:val="36863920"/>
    <w:lvl w:ilvl="0" w:tplc="D46CBA92">
      <w:start w:val="1"/>
      <w:numFmt w:val="decimal"/>
      <w:lvlText w:val="%1."/>
      <w:lvlJc w:val="left"/>
      <w:pPr>
        <w:ind w:left="1470" w:hanging="360"/>
      </w:pPr>
      <w:rPr>
        <w:rFonts w:eastAsia="Times New Roman" w:hint="default"/>
        <w:b/>
        <w:color w:val="000000"/>
        <w:sz w:val="24"/>
        <w:szCs w:val="24"/>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9">
    <w:nsid w:val="5EDE38B0"/>
    <w:multiLevelType w:val="hybridMultilevel"/>
    <w:tmpl w:val="14509986"/>
    <w:lvl w:ilvl="0" w:tplc="6A2C82A2">
      <w:start w:val="1"/>
      <w:numFmt w:val="decimal"/>
      <w:lvlText w:val="%1"/>
      <w:lvlJc w:val="left"/>
      <w:pPr>
        <w:ind w:left="1440" w:hanging="360"/>
      </w:pPr>
      <w:rPr>
        <w:rFonts w:eastAsia="Times New Roman" w:hint="default"/>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2D3747D"/>
    <w:multiLevelType w:val="hybridMultilevel"/>
    <w:tmpl w:val="6D4087A2"/>
    <w:lvl w:ilvl="0" w:tplc="45CAC6C0">
      <w:start w:val="1"/>
      <w:numFmt w:val="decimal"/>
      <w:lvlText w:val="%1."/>
      <w:lvlJc w:val="left"/>
      <w:pPr>
        <w:ind w:left="720" w:hanging="360"/>
      </w:pPr>
      <w:rPr>
        <w:rFonts w:ascii="Book Antiqua" w:eastAsiaTheme="minorHAnsi" w:hAnsi="Book Antiqua"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7C1834"/>
    <w:multiLevelType w:val="hybridMultilevel"/>
    <w:tmpl w:val="34AC0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0307B"/>
    <w:multiLevelType w:val="hybridMultilevel"/>
    <w:tmpl w:val="A25E7E4E"/>
    <w:lvl w:ilvl="0" w:tplc="06E840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CA1EBF"/>
    <w:multiLevelType w:val="hybridMultilevel"/>
    <w:tmpl w:val="C4B4B27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11"/>
  </w:num>
  <w:num w:numId="4">
    <w:abstractNumId w:val="5"/>
  </w:num>
  <w:num w:numId="5">
    <w:abstractNumId w:val="7"/>
  </w:num>
  <w:num w:numId="6">
    <w:abstractNumId w:val="12"/>
  </w:num>
  <w:num w:numId="7">
    <w:abstractNumId w:val="13"/>
  </w:num>
  <w:num w:numId="8">
    <w:abstractNumId w:val="8"/>
  </w:num>
  <w:num w:numId="9">
    <w:abstractNumId w:val="9"/>
  </w:num>
  <w:num w:numId="10">
    <w:abstractNumId w:val="3"/>
  </w:num>
  <w:num w:numId="11">
    <w:abstractNumId w:val="6"/>
  </w:num>
  <w:num w:numId="12">
    <w:abstractNumId w:val="0"/>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409CC"/>
    <w:rsid w:val="00004174"/>
    <w:rsid w:val="000119D9"/>
    <w:rsid w:val="00014CAE"/>
    <w:rsid w:val="0002049D"/>
    <w:rsid w:val="000269FB"/>
    <w:rsid w:val="0004290A"/>
    <w:rsid w:val="00050F91"/>
    <w:rsid w:val="000604BE"/>
    <w:rsid w:val="0006114F"/>
    <w:rsid w:val="00065AEA"/>
    <w:rsid w:val="00065CEE"/>
    <w:rsid w:val="000730A1"/>
    <w:rsid w:val="00082B94"/>
    <w:rsid w:val="000912CD"/>
    <w:rsid w:val="00093CEB"/>
    <w:rsid w:val="000A6787"/>
    <w:rsid w:val="000B30C2"/>
    <w:rsid w:val="000C12CE"/>
    <w:rsid w:val="000C41DF"/>
    <w:rsid w:val="000C5020"/>
    <w:rsid w:val="000C6386"/>
    <w:rsid w:val="000D089D"/>
    <w:rsid w:val="000D3AC2"/>
    <w:rsid w:val="000D59CF"/>
    <w:rsid w:val="000E3005"/>
    <w:rsid w:val="000E3871"/>
    <w:rsid w:val="000F1D92"/>
    <w:rsid w:val="000F6502"/>
    <w:rsid w:val="001167EE"/>
    <w:rsid w:val="00130FB4"/>
    <w:rsid w:val="001318E4"/>
    <w:rsid w:val="0016063B"/>
    <w:rsid w:val="00163425"/>
    <w:rsid w:val="0016359A"/>
    <w:rsid w:val="00165915"/>
    <w:rsid w:val="00170E69"/>
    <w:rsid w:val="00171B92"/>
    <w:rsid w:val="00180CFE"/>
    <w:rsid w:val="00184538"/>
    <w:rsid w:val="001C0C9C"/>
    <w:rsid w:val="001C2CB9"/>
    <w:rsid w:val="001C7E11"/>
    <w:rsid w:val="001E3073"/>
    <w:rsid w:val="001E6D29"/>
    <w:rsid w:val="001F6550"/>
    <w:rsid w:val="00204DD4"/>
    <w:rsid w:val="00206C3A"/>
    <w:rsid w:val="002126EA"/>
    <w:rsid w:val="002130BD"/>
    <w:rsid w:val="002176A6"/>
    <w:rsid w:val="0022017C"/>
    <w:rsid w:val="00221E63"/>
    <w:rsid w:val="00223E36"/>
    <w:rsid w:val="002279B4"/>
    <w:rsid w:val="00242A4F"/>
    <w:rsid w:val="00246E93"/>
    <w:rsid w:val="00262BE3"/>
    <w:rsid w:val="002733BA"/>
    <w:rsid w:val="00284039"/>
    <w:rsid w:val="00296000"/>
    <w:rsid w:val="002A072E"/>
    <w:rsid w:val="002A1409"/>
    <w:rsid w:val="002A447A"/>
    <w:rsid w:val="002C186C"/>
    <w:rsid w:val="002C4B9B"/>
    <w:rsid w:val="002C6EA0"/>
    <w:rsid w:val="002D54FA"/>
    <w:rsid w:val="002D5638"/>
    <w:rsid w:val="002E7125"/>
    <w:rsid w:val="002F2761"/>
    <w:rsid w:val="00307F71"/>
    <w:rsid w:val="00314877"/>
    <w:rsid w:val="00322DBF"/>
    <w:rsid w:val="00330309"/>
    <w:rsid w:val="003329D5"/>
    <w:rsid w:val="00340B89"/>
    <w:rsid w:val="00346A79"/>
    <w:rsid w:val="00352688"/>
    <w:rsid w:val="003548CA"/>
    <w:rsid w:val="003548FF"/>
    <w:rsid w:val="00354BBE"/>
    <w:rsid w:val="00361D64"/>
    <w:rsid w:val="00383D85"/>
    <w:rsid w:val="0038517D"/>
    <w:rsid w:val="00387405"/>
    <w:rsid w:val="003A1166"/>
    <w:rsid w:val="003B272B"/>
    <w:rsid w:val="003B33C0"/>
    <w:rsid w:val="003B7829"/>
    <w:rsid w:val="003B7968"/>
    <w:rsid w:val="003B7DAE"/>
    <w:rsid w:val="003C37F5"/>
    <w:rsid w:val="003C3C15"/>
    <w:rsid w:val="003C3D6F"/>
    <w:rsid w:val="003C47BC"/>
    <w:rsid w:val="003C4D35"/>
    <w:rsid w:val="003C6EEF"/>
    <w:rsid w:val="003E1353"/>
    <w:rsid w:val="003E1533"/>
    <w:rsid w:val="003E69FD"/>
    <w:rsid w:val="003E7B57"/>
    <w:rsid w:val="003F6267"/>
    <w:rsid w:val="003F774E"/>
    <w:rsid w:val="00425F5E"/>
    <w:rsid w:val="004308C1"/>
    <w:rsid w:val="00441D74"/>
    <w:rsid w:val="004439B8"/>
    <w:rsid w:val="0044534F"/>
    <w:rsid w:val="00455EAE"/>
    <w:rsid w:val="004720F7"/>
    <w:rsid w:val="004867FF"/>
    <w:rsid w:val="00490721"/>
    <w:rsid w:val="00491B9D"/>
    <w:rsid w:val="0049291B"/>
    <w:rsid w:val="004A375D"/>
    <w:rsid w:val="004A6402"/>
    <w:rsid w:val="004A7C94"/>
    <w:rsid w:val="004B29D3"/>
    <w:rsid w:val="004C0DC5"/>
    <w:rsid w:val="004D2928"/>
    <w:rsid w:val="004D75E2"/>
    <w:rsid w:val="004E35DC"/>
    <w:rsid w:val="005060B5"/>
    <w:rsid w:val="005206BF"/>
    <w:rsid w:val="00527178"/>
    <w:rsid w:val="005342C0"/>
    <w:rsid w:val="0053573B"/>
    <w:rsid w:val="005362F9"/>
    <w:rsid w:val="00550330"/>
    <w:rsid w:val="00552B1A"/>
    <w:rsid w:val="005621AE"/>
    <w:rsid w:val="00564AA9"/>
    <w:rsid w:val="00564F3A"/>
    <w:rsid w:val="0057245E"/>
    <w:rsid w:val="0058217A"/>
    <w:rsid w:val="00585A74"/>
    <w:rsid w:val="005931D2"/>
    <w:rsid w:val="00594CFD"/>
    <w:rsid w:val="00594F7B"/>
    <w:rsid w:val="005A1EE3"/>
    <w:rsid w:val="005B7055"/>
    <w:rsid w:val="005E30FC"/>
    <w:rsid w:val="005E475F"/>
    <w:rsid w:val="005E5C73"/>
    <w:rsid w:val="005F331A"/>
    <w:rsid w:val="005F4AB1"/>
    <w:rsid w:val="005F5698"/>
    <w:rsid w:val="005F6957"/>
    <w:rsid w:val="006014FB"/>
    <w:rsid w:val="00601D5B"/>
    <w:rsid w:val="006039D0"/>
    <w:rsid w:val="00604646"/>
    <w:rsid w:val="0060732C"/>
    <w:rsid w:val="00611373"/>
    <w:rsid w:val="00611F61"/>
    <w:rsid w:val="006211F3"/>
    <w:rsid w:val="0062520D"/>
    <w:rsid w:val="00626C4D"/>
    <w:rsid w:val="006409CC"/>
    <w:rsid w:val="0064697C"/>
    <w:rsid w:val="00650E02"/>
    <w:rsid w:val="00654ED0"/>
    <w:rsid w:val="006638F6"/>
    <w:rsid w:val="00666918"/>
    <w:rsid w:val="00667645"/>
    <w:rsid w:val="00673DFF"/>
    <w:rsid w:val="0068058F"/>
    <w:rsid w:val="00687193"/>
    <w:rsid w:val="0068727C"/>
    <w:rsid w:val="00694090"/>
    <w:rsid w:val="00696993"/>
    <w:rsid w:val="006B1823"/>
    <w:rsid w:val="006B67B7"/>
    <w:rsid w:val="006C443A"/>
    <w:rsid w:val="006E6C11"/>
    <w:rsid w:val="006F2DE0"/>
    <w:rsid w:val="006F4353"/>
    <w:rsid w:val="00722499"/>
    <w:rsid w:val="00722B96"/>
    <w:rsid w:val="00725416"/>
    <w:rsid w:val="007276BE"/>
    <w:rsid w:val="00735548"/>
    <w:rsid w:val="007526FE"/>
    <w:rsid w:val="007528D6"/>
    <w:rsid w:val="00754B71"/>
    <w:rsid w:val="0076136A"/>
    <w:rsid w:val="00762C6D"/>
    <w:rsid w:val="00763753"/>
    <w:rsid w:val="00767C00"/>
    <w:rsid w:val="007760C5"/>
    <w:rsid w:val="00776AAF"/>
    <w:rsid w:val="007821D5"/>
    <w:rsid w:val="0078510D"/>
    <w:rsid w:val="00787B5D"/>
    <w:rsid w:val="00795504"/>
    <w:rsid w:val="00797C83"/>
    <w:rsid w:val="007A2C9C"/>
    <w:rsid w:val="007A2E64"/>
    <w:rsid w:val="007B48A0"/>
    <w:rsid w:val="007C4112"/>
    <w:rsid w:val="007D66FA"/>
    <w:rsid w:val="007F3A42"/>
    <w:rsid w:val="007F5FC0"/>
    <w:rsid w:val="0080785D"/>
    <w:rsid w:val="00811F9C"/>
    <w:rsid w:val="008145BA"/>
    <w:rsid w:val="00820900"/>
    <w:rsid w:val="00823497"/>
    <w:rsid w:val="0082386A"/>
    <w:rsid w:val="00826619"/>
    <w:rsid w:val="0083763F"/>
    <w:rsid w:val="008405FA"/>
    <w:rsid w:val="008409AD"/>
    <w:rsid w:val="00844C82"/>
    <w:rsid w:val="008542B0"/>
    <w:rsid w:val="008543BF"/>
    <w:rsid w:val="00866F31"/>
    <w:rsid w:val="0087248C"/>
    <w:rsid w:val="00873222"/>
    <w:rsid w:val="00874215"/>
    <w:rsid w:val="0087443B"/>
    <w:rsid w:val="0087646A"/>
    <w:rsid w:val="008817BE"/>
    <w:rsid w:val="00882158"/>
    <w:rsid w:val="00890EC6"/>
    <w:rsid w:val="00892DB7"/>
    <w:rsid w:val="00894214"/>
    <w:rsid w:val="008957E3"/>
    <w:rsid w:val="008B7801"/>
    <w:rsid w:val="008C1723"/>
    <w:rsid w:val="008D4B86"/>
    <w:rsid w:val="008E0D1C"/>
    <w:rsid w:val="008E56AA"/>
    <w:rsid w:val="008F00FF"/>
    <w:rsid w:val="008F2B68"/>
    <w:rsid w:val="0090262A"/>
    <w:rsid w:val="00904836"/>
    <w:rsid w:val="009351EC"/>
    <w:rsid w:val="0093665F"/>
    <w:rsid w:val="0093698E"/>
    <w:rsid w:val="00943270"/>
    <w:rsid w:val="00957B9F"/>
    <w:rsid w:val="00962EFB"/>
    <w:rsid w:val="0096565A"/>
    <w:rsid w:val="009810E7"/>
    <w:rsid w:val="009908E4"/>
    <w:rsid w:val="00996525"/>
    <w:rsid w:val="009B3AC4"/>
    <w:rsid w:val="009D6DBA"/>
    <w:rsid w:val="009E146E"/>
    <w:rsid w:val="009E3F4C"/>
    <w:rsid w:val="009F4ABC"/>
    <w:rsid w:val="009F5636"/>
    <w:rsid w:val="00A006B6"/>
    <w:rsid w:val="00A00A0B"/>
    <w:rsid w:val="00A10AE8"/>
    <w:rsid w:val="00A25FFA"/>
    <w:rsid w:val="00A40B09"/>
    <w:rsid w:val="00A41205"/>
    <w:rsid w:val="00A41994"/>
    <w:rsid w:val="00A421AF"/>
    <w:rsid w:val="00A526DF"/>
    <w:rsid w:val="00A52C01"/>
    <w:rsid w:val="00A609D4"/>
    <w:rsid w:val="00A60B96"/>
    <w:rsid w:val="00A7228F"/>
    <w:rsid w:val="00A83FD4"/>
    <w:rsid w:val="00A90DF0"/>
    <w:rsid w:val="00AA0779"/>
    <w:rsid w:val="00AA2B8D"/>
    <w:rsid w:val="00AB0BC1"/>
    <w:rsid w:val="00AE1FD4"/>
    <w:rsid w:val="00AF2581"/>
    <w:rsid w:val="00AF7B79"/>
    <w:rsid w:val="00B00635"/>
    <w:rsid w:val="00B26562"/>
    <w:rsid w:val="00B365DA"/>
    <w:rsid w:val="00B46D15"/>
    <w:rsid w:val="00B617A0"/>
    <w:rsid w:val="00B62671"/>
    <w:rsid w:val="00B735C3"/>
    <w:rsid w:val="00B90185"/>
    <w:rsid w:val="00B91D54"/>
    <w:rsid w:val="00BA12EB"/>
    <w:rsid w:val="00BB1555"/>
    <w:rsid w:val="00BD0AF0"/>
    <w:rsid w:val="00BE1654"/>
    <w:rsid w:val="00BE36D3"/>
    <w:rsid w:val="00BE6F87"/>
    <w:rsid w:val="00BF2938"/>
    <w:rsid w:val="00BF3AFA"/>
    <w:rsid w:val="00C11F07"/>
    <w:rsid w:val="00C2731E"/>
    <w:rsid w:val="00C279F5"/>
    <w:rsid w:val="00C37F4C"/>
    <w:rsid w:val="00C53AF5"/>
    <w:rsid w:val="00C61748"/>
    <w:rsid w:val="00C71B95"/>
    <w:rsid w:val="00C729B6"/>
    <w:rsid w:val="00C74C8A"/>
    <w:rsid w:val="00C774E7"/>
    <w:rsid w:val="00C85564"/>
    <w:rsid w:val="00C869A3"/>
    <w:rsid w:val="00C93109"/>
    <w:rsid w:val="00C93F4C"/>
    <w:rsid w:val="00C96CBC"/>
    <w:rsid w:val="00CA09DD"/>
    <w:rsid w:val="00CA7633"/>
    <w:rsid w:val="00CB0EE1"/>
    <w:rsid w:val="00CB1929"/>
    <w:rsid w:val="00CB28F8"/>
    <w:rsid w:val="00CD1A35"/>
    <w:rsid w:val="00CD3EE6"/>
    <w:rsid w:val="00CE6ECA"/>
    <w:rsid w:val="00CE7C58"/>
    <w:rsid w:val="00CF0DF2"/>
    <w:rsid w:val="00CF0EA5"/>
    <w:rsid w:val="00CF400E"/>
    <w:rsid w:val="00D00BCF"/>
    <w:rsid w:val="00D025CF"/>
    <w:rsid w:val="00D02A70"/>
    <w:rsid w:val="00D0629A"/>
    <w:rsid w:val="00D10D52"/>
    <w:rsid w:val="00D13AC6"/>
    <w:rsid w:val="00D15F90"/>
    <w:rsid w:val="00D163AB"/>
    <w:rsid w:val="00D233A4"/>
    <w:rsid w:val="00D300DB"/>
    <w:rsid w:val="00D31CF1"/>
    <w:rsid w:val="00D36DF9"/>
    <w:rsid w:val="00D424AA"/>
    <w:rsid w:val="00D45F85"/>
    <w:rsid w:val="00D46061"/>
    <w:rsid w:val="00D5540D"/>
    <w:rsid w:val="00D5701A"/>
    <w:rsid w:val="00D71A33"/>
    <w:rsid w:val="00D71C9A"/>
    <w:rsid w:val="00D94E32"/>
    <w:rsid w:val="00D95542"/>
    <w:rsid w:val="00DA1F12"/>
    <w:rsid w:val="00DB0EFA"/>
    <w:rsid w:val="00DB3B7F"/>
    <w:rsid w:val="00DB5BE6"/>
    <w:rsid w:val="00DC14F8"/>
    <w:rsid w:val="00DC1E58"/>
    <w:rsid w:val="00DD1186"/>
    <w:rsid w:val="00DD3AD3"/>
    <w:rsid w:val="00DD4C22"/>
    <w:rsid w:val="00DF1FEF"/>
    <w:rsid w:val="00DF4267"/>
    <w:rsid w:val="00DF7F05"/>
    <w:rsid w:val="00E0554F"/>
    <w:rsid w:val="00E12C2E"/>
    <w:rsid w:val="00E13F29"/>
    <w:rsid w:val="00E24BE8"/>
    <w:rsid w:val="00E27FE5"/>
    <w:rsid w:val="00E32939"/>
    <w:rsid w:val="00E344A8"/>
    <w:rsid w:val="00E462BC"/>
    <w:rsid w:val="00E573D9"/>
    <w:rsid w:val="00E6306B"/>
    <w:rsid w:val="00E6450F"/>
    <w:rsid w:val="00E710AA"/>
    <w:rsid w:val="00E762E6"/>
    <w:rsid w:val="00E92E98"/>
    <w:rsid w:val="00E97A16"/>
    <w:rsid w:val="00EB12A8"/>
    <w:rsid w:val="00EB1558"/>
    <w:rsid w:val="00EB5E64"/>
    <w:rsid w:val="00EC2E8E"/>
    <w:rsid w:val="00EC3470"/>
    <w:rsid w:val="00ED2BBC"/>
    <w:rsid w:val="00ED6621"/>
    <w:rsid w:val="00ED6C39"/>
    <w:rsid w:val="00EE2253"/>
    <w:rsid w:val="00EE3B64"/>
    <w:rsid w:val="00EF3758"/>
    <w:rsid w:val="00EF4A92"/>
    <w:rsid w:val="00F170B2"/>
    <w:rsid w:val="00F23DCA"/>
    <w:rsid w:val="00F2458C"/>
    <w:rsid w:val="00F263E8"/>
    <w:rsid w:val="00F35975"/>
    <w:rsid w:val="00F35FE2"/>
    <w:rsid w:val="00F4215A"/>
    <w:rsid w:val="00F51676"/>
    <w:rsid w:val="00F62A36"/>
    <w:rsid w:val="00F6510C"/>
    <w:rsid w:val="00F76A2C"/>
    <w:rsid w:val="00F9593C"/>
    <w:rsid w:val="00F95DAE"/>
    <w:rsid w:val="00F9757A"/>
    <w:rsid w:val="00FA4757"/>
    <w:rsid w:val="00FB0410"/>
    <w:rsid w:val="00FB0EB4"/>
    <w:rsid w:val="00FB5B87"/>
    <w:rsid w:val="00FB6EC4"/>
    <w:rsid w:val="00FC48ED"/>
    <w:rsid w:val="00FC6A6F"/>
    <w:rsid w:val="00FD2544"/>
    <w:rsid w:val="00FD285F"/>
    <w:rsid w:val="00FE31BF"/>
    <w:rsid w:val="00FF05B9"/>
    <w:rsid w:val="00FF0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rPr>
      <w:lang w:val="uk-UA"/>
    </w:rPr>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paragraph" w:styleId="a9">
    <w:name w:val="header"/>
    <w:basedOn w:val="a"/>
    <w:link w:val="aa"/>
    <w:uiPriority w:val="99"/>
    <w:unhideWhenUsed/>
    <w:rsid w:val="004E35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5DC"/>
  </w:style>
  <w:style w:type="paragraph" w:styleId="ab">
    <w:name w:val="footer"/>
    <w:basedOn w:val="a"/>
    <w:link w:val="ac"/>
    <w:uiPriority w:val="99"/>
    <w:unhideWhenUsed/>
    <w:rsid w:val="004E35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5DC"/>
  </w:style>
  <w:style w:type="character" w:customStyle="1" w:styleId="21">
    <w:name w:val="Основной текст (2)_"/>
    <w:link w:val="22"/>
    <w:rsid w:val="00E710AA"/>
    <w:rPr>
      <w:sz w:val="19"/>
      <w:szCs w:val="19"/>
      <w:shd w:val="clear" w:color="auto" w:fill="FFFFFF"/>
    </w:rPr>
  </w:style>
  <w:style w:type="paragraph" w:customStyle="1" w:styleId="22">
    <w:name w:val="Основной текст (2)"/>
    <w:basedOn w:val="a"/>
    <w:link w:val="21"/>
    <w:rsid w:val="00E710AA"/>
    <w:pPr>
      <w:widowControl w:val="0"/>
      <w:shd w:val="clear" w:color="auto" w:fill="FFFFFF"/>
      <w:spacing w:after="0" w:line="226" w:lineRule="exact"/>
    </w:pPr>
    <w:rPr>
      <w:sz w:val="19"/>
      <w:szCs w:val="19"/>
      <w:lang w:val="ru-RU"/>
    </w:rPr>
  </w:style>
  <w:style w:type="paragraph" w:customStyle="1" w:styleId="Default">
    <w:name w:val="Default"/>
    <w:rsid w:val="006F2DE0"/>
    <w:pPr>
      <w:autoSpaceDE w:val="0"/>
      <w:autoSpaceDN w:val="0"/>
      <w:adjustRightInd w:val="0"/>
      <w:spacing w:after="0" w:line="240" w:lineRule="auto"/>
    </w:pPr>
    <w:rPr>
      <w:rFonts w:ascii="Times New Roman" w:hAnsi="Times New Roman"/>
      <w:color w:val="000000"/>
    </w:rPr>
  </w:style>
  <w:style w:type="character" w:customStyle="1" w:styleId="st">
    <w:name w:val="st"/>
    <w:basedOn w:val="a0"/>
    <w:rsid w:val="00D300DB"/>
  </w:style>
  <w:style w:type="paragraph" w:styleId="HTML">
    <w:name w:val="HTML Preformatted"/>
    <w:basedOn w:val="a"/>
    <w:link w:val="HTML0"/>
    <w:uiPriority w:val="99"/>
    <w:unhideWhenUsed/>
    <w:rsid w:val="00D163A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163AB"/>
    <w:rPr>
      <w:rFonts w:ascii="Consolas" w:hAnsi="Consolas"/>
      <w:sz w:val="20"/>
      <w:szCs w:val="20"/>
      <w:lang w:val="uk-UA"/>
    </w:rPr>
  </w:style>
  <w:style w:type="paragraph" w:customStyle="1" w:styleId="3">
    <w:name w:val="Обычный3"/>
    <w:rsid w:val="00694090"/>
    <w:pPr>
      <w:spacing w:after="0" w:line="240" w:lineRule="auto"/>
    </w:pPr>
    <w:rPr>
      <w:rFonts w:ascii="Times New Roman" w:eastAsia="Times New Roman" w:hAnsi="Times New Roman"/>
      <w:snapToGrid w:val="0"/>
      <w:sz w:val="20"/>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214"/>
    <w:rPr>
      <w:lang w:val="uk-UA"/>
    </w:rPr>
  </w:style>
  <w:style w:type="paragraph" w:styleId="2">
    <w:name w:val="heading 2"/>
    <w:basedOn w:val="a"/>
    <w:link w:val="20"/>
    <w:uiPriority w:val="9"/>
    <w:qFormat/>
    <w:rsid w:val="0083763F"/>
    <w:pPr>
      <w:spacing w:before="100" w:beforeAutospacing="1" w:after="100" w:afterAutospacing="1" w:line="240" w:lineRule="auto"/>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63F"/>
    <w:rPr>
      <w:rFonts w:ascii="Calibri Light" w:eastAsia="Times New Roman" w:hAnsi="Calibri Light"/>
      <w:color w:val="2E74B5"/>
      <w:sz w:val="26"/>
      <w:szCs w:val="26"/>
    </w:rPr>
  </w:style>
  <w:style w:type="paragraph" w:styleId="a3">
    <w:name w:val="Normal (Web)"/>
    <w:basedOn w:val="a"/>
    <w:uiPriority w:val="99"/>
    <w:unhideWhenUsed/>
    <w:rsid w:val="0090262A"/>
    <w:pPr>
      <w:spacing w:before="100" w:beforeAutospacing="1" w:after="100" w:afterAutospacing="1" w:line="240" w:lineRule="auto"/>
    </w:pPr>
    <w:rPr>
      <w:rFonts w:ascii="Times New Roman" w:eastAsia="Times New Roman" w:hAnsi="Times New Roman"/>
      <w:lang w:eastAsia="ru-RU"/>
    </w:rPr>
  </w:style>
  <w:style w:type="paragraph" w:styleId="a4">
    <w:name w:val="List Paragraph"/>
    <w:basedOn w:val="a"/>
    <w:uiPriority w:val="34"/>
    <w:qFormat/>
    <w:rsid w:val="00527178"/>
    <w:pPr>
      <w:ind w:left="720"/>
      <w:contextualSpacing/>
    </w:pPr>
  </w:style>
  <w:style w:type="paragraph" w:customStyle="1" w:styleId="rvps1">
    <w:name w:val="rvps1"/>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15">
    <w:name w:val="rvts15"/>
    <w:basedOn w:val="a0"/>
    <w:rsid w:val="007B48A0"/>
  </w:style>
  <w:style w:type="paragraph" w:customStyle="1" w:styleId="rvps4">
    <w:name w:val="rvps4"/>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23">
    <w:name w:val="rvts23"/>
    <w:basedOn w:val="a0"/>
    <w:rsid w:val="007B48A0"/>
  </w:style>
  <w:style w:type="paragraph" w:customStyle="1" w:styleId="rvps7">
    <w:name w:val="rvps7"/>
    <w:basedOn w:val="a"/>
    <w:rsid w:val="007B48A0"/>
    <w:pPr>
      <w:spacing w:before="100" w:beforeAutospacing="1" w:after="100" w:afterAutospacing="1" w:line="240" w:lineRule="auto"/>
    </w:pPr>
    <w:rPr>
      <w:rFonts w:ascii="Times New Roman" w:eastAsia="Times New Roman" w:hAnsi="Times New Roman"/>
      <w:lang w:eastAsia="ru-RU"/>
    </w:rPr>
  </w:style>
  <w:style w:type="character" w:customStyle="1" w:styleId="rvts9">
    <w:name w:val="rvts9"/>
    <w:basedOn w:val="a0"/>
    <w:rsid w:val="007B48A0"/>
  </w:style>
  <w:style w:type="paragraph" w:customStyle="1" w:styleId="rvps14">
    <w:name w:val="rvps14"/>
    <w:basedOn w:val="a"/>
    <w:rsid w:val="007B48A0"/>
    <w:pPr>
      <w:spacing w:before="100" w:beforeAutospacing="1" w:after="100" w:afterAutospacing="1" w:line="240" w:lineRule="auto"/>
    </w:pPr>
    <w:rPr>
      <w:rFonts w:ascii="Times New Roman" w:eastAsia="Times New Roman" w:hAnsi="Times New Roman"/>
      <w:lang w:eastAsia="ru-RU"/>
    </w:rPr>
  </w:style>
  <w:style w:type="paragraph" w:customStyle="1" w:styleId="rvps6">
    <w:name w:val="rvps6"/>
    <w:basedOn w:val="a"/>
    <w:rsid w:val="007B48A0"/>
    <w:pPr>
      <w:spacing w:before="100" w:beforeAutospacing="1" w:after="100" w:afterAutospacing="1" w:line="240" w:lineRule="auto"/>
    </w:pPr>
    <w:rPr>
      <w:rFonts w:ascii="Times New Roman" w:eastAsia="Times New Roman" w:hAnsi="Times New Roman"/>
      <w:lang w:eastAsia="ru-RU"/>
    </w:rPr>
  </w:style>
  <w:style w:type="paragraph" w:styleId="a5">
    <w:name w:val="Title"/>
    <w:basedOn w:val="a"/>
    <w:link w:val="a6"/>
    <w:uiPriority w:val="99"/>
    <w:qFormat/>
    <w:rsid w:val="003A1166"/>
    <w:pPr>
      <w:widowControl w:val="0"/>
      <w:overflowPunct w:val="0"/>
      <w:autoSpaceDE w:val="0"/>
      <w:autoSpaceDN w:val="0"/>
      <w:adjustRightInd w:val="0"/>
      <w:spacing w:after="0" w:line="240" w:lineRule="auto"/>
      <w:jc w:val="center"/>
      <w:textAlignment w:val="baseline"/>
    </w:pPr>
    <w:rPr>
      <w:rFonts w:ascii="Times New Roman" w:eastAsia="Times New Roman" w:hAnsi="Times New Roman"/>
      <w:b/>
      <w:bCs/>
      <w:lang w:eastAsia="ru-RU"/>
    </w:rPr>
  </w:style>
  <w:style w:type="character" w:customStyle="1" w:styleId="a6">
    <w:name w:val="Название Знак"/>
    <w:basedOn w:val="a0"/>
    <w:link w:val="a5"/>
    <w:uiPriority w:val="99"/>
    <w:rsid w:val="003A1166"/>
    <w:rPr>
      <w:rFonts w:ascii="Times New Roman" w:eastAsia="Times New Roman" w:hAnsi="Times New Roman"/>
      <w:b/>
      <w:bCs/>
      <w:lang w:eastAsia="ru-RU"/>
    </w:rPr>
  </w:style>
  <w:style w:type="paragraph" w:styleId="a7">
    <w:name w:val="Body Text Indent"/>
    <w:basedOn w:val="a"/>
    <w:link w:val="a8"/>
    <w:semiHidden/>
    <w:rsid w:val="00C74C8A"/>
    <w:pPr>
      <w:spacing w:after="120" w:line="240" w:lineRule="auto"/>
      <w:ind w:left="283"/>
    </w:pPr>
    <w:rPr>
      <w:rFonts w:ascii="Arial" w:eastAsia="Times New Roman" w:hAnsi="Arial"/>
      <w:sz w:val="28"/>
      <w:szCs w:val="20"/>
      <w:lang w:eastAsia="ru-RU"/>
    </w:rPr>
  </w:style>
  <w:style w:type="character" w:customStyle="1" w:styleId="a8">
    <w:name w:val="Основной текст с отступом Знак"/>
    <w:basedOn w:val="a0"/>
    <w:link w:val="a7"/>
    <w:semiHidden/>
    <w:rsid w:val="00C74C8A"/>
    <w:rPr>
      <w:rFonts w:ascii="Arial" w:eastAsia="Times New Roman" w:hAnsi="Arial"/>
      <w:sz w:val="28"/>
      <w:szCs w:val="20"/>
      <w:lang w:val="uk-UA" w:eastAsia="ru-RU"/>
    </w:rPr>
  </w:style>
  <w:style w:type="paragraph" w:styleId="a9">
    <w:name w:val="header"/>
    <w:basedOn w:val="a"/>
    <w:link w:val="aa"/>
    <w:uiPriority w:val="99"/>
    <w:unhideWhenUsed/>
    <w:rsid w:val="004E35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35DC"/>
  </w:style>
  <w:style w:type="paragraph" w:styleId="ab">
    <w:name w:val="footer"/>
    <w:basedOn w:val="a"/>
    <w:link w:val="ac"/>
    <w:uiPriority w:val="99"/>
    <w:unhideWhenUsed/>
    <w:rsid w:val="004E35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35DC"/>
  </w:style>
  <w:style w:type="character" w:customStyle="1" w:styleId="21">
    <w:name w:val="Основной текст (2)_"/>
    <w:link w:val="22"/>
    <w:rsid w:val="00E710AA"/>
    <w:rPr>
      <w:sz w:val="19"/>
      <w:szCs w:val="19"/>
      <w:shd w:val="clear" w:color="auto" w:fill="FFFFFF"/>
    </w:rPr>
  </w:style>
  <w:style w:type="paragraph" w:customStyle="1" w:styleId="22">
    <w:name w:val="Основной текст (2)"/>
    <w:basedOn w:val="a"/>
    <w:link w:val="21"/>
    <w:rsid w:val="00E710AA"/>
    <w:pPr>
      <w:widowControl w:val="0"/>
      <w:shd w:val="clear" w:color="auto" w:fill="FFFFFF"/>
      <w:spacing w:after="0" w:line="226" w:lineRule="exact"/>
    </w:pPr>
    <w:rPr>
      <w:sz w:val="19"/>
      <w:szCs w:val="19"/>
      <w:lang w:val="ru-RU"/>
    </w:rPr>
  </w:style>
  <w:style w:type="paragraph" w:customStyle="1" w:styleId="Default">
    <w:name w:val="Default"/>
    <w:rsid w:val="006F2DE0"/>
    <w:pPr>
      <w:autoSpaceDE w:val="0"/>
      <w:autoSpaceDN w:val="0"/>
      <w:adjustRightInd w:val="0"/>
      <w:spacing w:after="0" w:line="240" w:lineRule="auto"/>
    </w:pPr>
    <w:rPr>
      <w:rFonts w:ascii="Times New Roman" w:hAnsi="Times New Roman"/>
      <w:color w:val="000000"/>
    </w:rPr>
  </w:style>
  <w:style w:type="character" w:customStyle="1" w:styleId="st">
    <w:name w:val="st"/>
    <w:basedOn w:val="a0"/>
    <w:rsid w:val="00D300DB"/>
  </w:style>
  <w:style w:type="paragraph" w:styleId="HTML">
    <w:name w:val="HTML Preformatted"/>
    <w:basedOn w:val="a"/>
    <w:link w:val="HTML0"/>
    <w:uiPriority w:val="99"/>
    <w:unhideWhenUsed/>
    <w:rsid w:val="00D163AB"/>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D163AB"/>
    <w:rPr>
      <w:rFonts w:ascii="Consolas" w:hAnsi="Consolas"/>
      <w:sz w:val="20"/>
      <w:szCs w:val="20"/>
      <w:lang w:val="uk-UA"/>
    </w:rPr>
  </w:style>
  <w:style w:type="paragraph" w:customStyle="1" w:styleId="3">
    <w:name w:val="Обычный3"/>
    <w:rsid w:val="00694090"/>
    <w:pPr>
      <w:spacing w:after="0" w:line="240" w:lineRule="auto"/>
    </w:pPr>
    <w:rPr>
      <w:rFonts w:ascii="Times New Roman" w:eastAsia="Times New Roman" w:hAnsi="Times New Roman"/>
      <w:snapToGrid w:val="0"/>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5912211">
      <w:bodyDiv w:val="1"/>
      <w:marLeft w:val="0"/>
      <w:marRight w:val="0"/>
      <w:marTop w:val="0"/>
      <w:marBottom w:val="0"/>
      <w:divBdr>
        <w:top w:val="none" w:sz="0" w:space="0" w:color="auto"/>
        <w:left w:val="none" w:sz="0" w:space="0" w:color="auto"/>
        <w:bottom w:val="none" w:sz="0" w:space="0" w:color="auto"/>
        <w:right w:val="none" w:sz="0" w:space="0" w:color="auto"/>
      </w:divBdr>
    </w:div>
    <w:div w:id="27605328">
      <w:bodyDiv w:val="1"/>
      <w:marLeft w:val="0"/>
      <w:marRight w:val="0"/>
      <w:marTop w:val="0"/>
      <w:marBottom w:val="0"/>
      <w:divBdr>
        <w:top w:val="none" w:sz="0" w:space="0" w:color="auto"/>
        <w:left w:val="none" w:sz="0" w:space="0" w:color="auto"/>
        <w:bottom w:val="none" w:sz="0" w:space="0" w:color="auto"/>
        <w:right w:val="none" w:sz="0" w:space="0" w:color="auto"/>
      </w:divBdr>
    </w:div>
    <w:div w:id="45878910">
      <w:bodyDiv w:val="1"/>
      <w:marLeft w:val="0"/>
      <w:marRight w:val="0"/>
      <w:marTop w:val="0"/>
      <w:marBottom w:val="0"/>
      <w:divBdr>
        <w:top w:val="none" w:sz="0" w:space="0" w:color="auto"/>
        <w:left w:val="none" w:sz="0" w:space="0" w:color="auto"/>
        <w:bottom w:val="none" w:sz="0" w:space="0" w:color="auto"/>
        <w:right w:val="none" w:sz="0" w:space="0" w:color="auto"/>
      </w:divBdr>
    </w:div>
    <w:div w:id="108819849">
      <w:bodyDiv w:val="1"/>
      <w:marLeft w:val="0"/>
      <w:marRight w:val="0"/>
      <w:marTop w:val="0"/>
      <w:marBottom w:val="0"/>
      <w:divBdr>
        <w:top w:val="none" w:sz="0" w:space="0" w:color="auto"/>
        <w:left w:val="none" w:sz="0" w:space="0" w:color="auto"/>
        <w:bottom w:val="none" w:sz="0" w:space="0" w:color="auto"/>
        <w:right w:val="none" w:sz="0" w:space="0" w:color="auto"/>
      </w:divBdr>
    </w:div>
    <w:div w:id="204568052">
      <w:bodyDiv w:val="1"/>
      <w:marLeft w:val="0"/>
      <w:marRight w:val="0"/>
      <w:marTop w:val="0"/>
      <w:marBottom w:val="0"/>
      <w:divBdr>
        <w:top w:val="none" w:sz="0" w:space="0" w:color="auto"/>
        <w:left w:val="none" w:sz="0" w:space="0" w:color="auto"/>
        <w:bottom w:val="none" w:sz="0" w:space="0" w:color="auto"/>
        <w:right w:val="none" w:sz="0" w:space="0" w:color="auto"/>
      </w:divBdr>
    </w:div>
    <w:div w:id="227304806">
      <w:bodyDiv w:val="1"/>
      <w:marLeft w:val="0"/>
      <w:marRight w:val="0"/>
      <w:marTop w:val="0"/>
      <w:marBottom w:val="0"/>
      <w:divBdr>
        <w:top w:val="none" w:sz="0" w:space="0" w:color="auto"/>
        <w:left w:val="none" w:sz="0" w:space="0" w:color="auto"/>
        <w:bottom w:val="none" w:sz="0" w:space="0" w:color="auto"/>
        <w:right w:val="none" w:sz="0" w:space="0" w:color="auto"/>
      </w:divBdr>
    </w:div>
    <w:div w:id="241181995">
      <w:bodyDiv w:val="1"/>
      <w:marLeft w:val="0"/>
      <w:marRight w:val="0"/>
      <w:marTop w:val="0"/>
      <w:marBottom w:val="0"/>
      <w:divBdr>
        <w:top w:val="none" w:sz="0" w:space="0" w:color="auto"/>
        <w:left w:val="none" w:sz="0" w:space="0" w:color="auto"/>
        <w:bottom w:val="none" w:sz="0" w:space="0" w:color="auto"/>
        <w:right w:val="none" w:sz="0" w:space="0" w:color="auto"/>
      </w:divBdr>
    </w:div>
    <w:div w:id="327172788">
      <w:bodyDiv w:val="1"/>
      <w:marLeft w:val="0"/>
      <w:marRight w:val="0"/>
      <w:marTop w:val="0"/>
      <w:marBottom w:val="0"/>
      <w:divBdr>
        <w:top w:val="none" w:sz="0" w:space="0" w:color="auto"/>
        <w:left w:val="none" w:sz="0" w:space="0" w:color="auto"/>
        <w:bottom w:val="none" w:sz="0" w:space="0" w:color="auto"/>
        <w:right w:val="none" w:sz="0" w:space="0" w:color="auto"/>
      </w:divBdr>
    </w:div>
    <w:div w:id="355540319">
      <w:bodyDiv w:val="1"/>
      <w:marLeft w:val="0"/>
      <w:marRight w:val="0"/>
      <w:marTop w:val="0"/>
      <w:marBottom w:val="0"/>
      <w:divBdr>
        <w:top w:val="none" w:sz="0" w:space="0" w:color="auto"/>
        <w:left w:val="none" w:sz="0" w:space="0" w:color="auto"/>
        <w:bottom w:val="none" w:sz="0" w:space="0" w:color="auto"/>
        <w:right w:val="none" w:sz="0" w:space="0" w:color="auto"/>
      </w:divBdr>
    </w:div>
    <w:div w:id="429593676">
      <w:bodyDiv w:val="1"/>
      <w:marLeft w:val="0"/>
      <w:marRight w:val="0"/>
      <w:marTop w:val="0"/>
      <w:marBottom w:val="0"/>
      <w:divBdr>
        <w:top w:val="none" w:sz="0" w:space="0" w:color="auto"/>
        <w:left w:val="none" w:sz="0" w:space="0" w:color="auto"/>
        <w:bottom w:val="none" w:sz="0" w:space="0" w:color="auto"/>
        <w:right w:val="none" w:sz="0" w:space="0" w:color="auto"/>
      </w:divBdr>
    </w:div>
    <w:div w:id="469708931">
      <w:bodyDiv w:val="1"/>
      <w:marLeft w:val="0"/>
      <w:marRight w:val="0"/>
      <w:marTop w:val="0"/>
      <w:marBottom w:val="0"/>
      <w:divBdr>
        <w:top w:val="none" w:sz="0" w:space="0" w:color="auto"/>
        <w:left w:val="none" w:sz="0" w:space="0" w:color="auto"/>
        <w:bottom w:val="none" w:sz="0" w:space="0" w:color="auto"/>
        <w:right w:val="none" w:sz="0" w:space="0" w:color="auto"/>
      </w:divBdr>
    </w:div>
    <w:div w:id="524633655">
      <w:bodyDiv w:val="1"/>
      <w:marLeft w:val="0"/>
      <w:marRight w:val="0"/>
      <w:marTop w:val="0"/>
      <w:marBottom w:val="0"/>
      <w:divBdr>
        <w:top w:val="none" w:sz="0" w:space="0" w:color="auto"/>
        <w:left w:val="none" w:sz="0" w:space="0" w:color="auto"/>
        <w:bottom w:val="none" w:sz="0" w:space="0" w:color="auto"/>
        <w:right w:val="none" w:sz="0" w:space="0" w:color="auto"/>
      </w:divBdr>
      <w:divsChild>
        <w:div w:id="1410034015">
          <w:marLeft w:val="0"/>
          <w:marRight w:val="0"/>
          <w:marTop w:val="125"/>
          <w:marBottom w:val="125"/>
          <w:divBdr>
            <w:top w:val="none" w:sz="0" w:space="0" w:color="auto"/>
            <w:left w:val="none" w:sz="0" w:space="0" w:color="auto"/>
            <w:bottom w:val="none" w:sz="0" w:space="0" w:color="auto"/>
            <w:right w:val="none" w:sz="0" w:space="0" w:color="auto"/>
          </w:divBdr>
        </w:div>
      </w:divsChild>
    </w:div>
    <w:div w:id="674114964">
      <w:bodyDiv w:val="1"/>
      <w:marLeft w:val="0"/>
      <w:marRight w:val="0"/>
      <w:marTop w:val="0"/>
      <w:marBottom w:val="0"/>
      <w:divBdr>
        <w:top w:val="none" w:sz="0" w:space="0" w:color="auto"/>
        <w:left w:val="none" w:sz="0" w:space="0" w:color="auto"/>
        <w:bottom w:val="none" w:sz="0" w:space="0" w:color="auto"/>
        <w:right w:val="none" w:sz="0" w:space="0" w:color="auto"/>
      </w:divBdr>
    </w:div>
    <w:div w:id="753669888">
      <w:bodyDiv w:val="1"/>
      <w:marLeft w:val="0"/>
      <w:marRight w:val="0"/>
      <w:marTop w:val="0"/>
      <w:marBottom w:val="0"/>
      <w:divBdr>
        <w:top w:val="none" w:sz="0" w:space="0" w:color="auto"/>
        <w:left w:val="none" w:sz="0" w:space="0" w:color="auto"/>
        <w:bottom w:val="none" w:sz="0" w:space="0" w:color="auto"/>
        <w:right w:val="none" w:sz="0" w:space="0" w:color="auto"/>
      </w:divBdr>
    </w:div>
    <w:div w:id="826240763">
      <w:bodyDiv w:val="1"/>
      <w:marLeft w:val="0"/>
      <w:marRight w:val="0"/>
      <w:marTop w:val="0"/>
      <w:marBottom w:val="0"/>
      <w:divBdr>
        <w:top w:val="none" w:sz="0" w:space="0" w:color="auto"/>
        <w:left w:val="none" w:sz="0" w:space="0" w:color="auto"/>
        <w:bottom w:val="none" w:sz="0" w:space="0" w:color="auto"/>
        <w:right w:val="none" w:sz="0" w:space="0" w:color="auto"/>
      </w:divBdr>
    </w:div>
    <w:div w:id="831872407">
      <w:bodyDiv w:val="1"/>
      <w:marLeft w:val="0"/>
      <w:marRight w:val="0"/>
      <w:marTop w:val="0"/>
      <w:marBottom w:val="0"/>
      <w:divBdr>
        <w:top w:val="none" w:sz="0" w:space="0" w:color="auto"/>
        <w:left w:val="none" w:sz="0" w:space="0" w:color="auto"/>
        <w:bottom w:val="none" w:sz="0" w:space="0" w:color="auto"/>
        <w:right w:val="none" w:sz="0" w:space="0" w:color="auto"/>
      </w:divBdr>
    </w:div>
    <w:div w:id="926617575">
      <w:bodyDiv w:val="1"/>
      <w:marLeft w:val="0"/>
      <w:marRight w:val="0"/>
      <w:marTop w:val="0"/>
      <w:marBottom w:val="0"/>
      <w:divBdr>
        <w:top w:val="none" w:sz="0" w:space="0" w:color="auto"/>
        <w:left w:val="none" w:sz="0" w:space="0" w:color="auto"/>
        <w:bottom w:val="none" w:sz="0" w:space="0" w:color="auto"/>
        <w:right w:val="none" w:sz="0" w:space="0" w:color="auto"/>
      </w:divBdr>
    </w:div>
    <w:div w:id="932906777">
      <w:bodyDiv w:val="1"/>
      <w:marLeft w:val="0"/>
      <w:marRight w:val="0"/>
      <w:marTop w:val="0"/>
      <w:marBottom w:val="0"/>
      <w:divBdr>
        <w:top w:val="none" w:sz="0" w:space="0" w:color="auto"/>
        <w:left w:val="none" w:sz="0" w:space="0" w:color="auto"/>
        <w:bottom w:val="none" w:sz="0" w:space="0" w:color="auto"/>
        <w:right w:val="none" w:sz="0" w:space="0" w:color="auto"/>
      </w:divBdr>
    </w:div>
    <w:div w:id="967513692">
      <w:bodyDiv w:val="1"/>
      <w:marLeft w:val="0"/>
      <w:marRight w:val="0"/>
      <w:marTop w:val="0"/>
      <w:marBottom w:val="0"/>
      <w:divBdr>
        <w:top w:val="none" w:sz="0" w:space="0" w:color="auto"/>
        <w:left w:val="none" w:sz="0" w:space="0" w:color="auto"/>
        <w:bottom w:val="none" w:sz="0" w:space="0" w:color="auto"/>
        <w:right w:val="none" w:sz="0" w:space="0" w:color="auto"/>
      </w:divBdr>
    </w:div>
    <w:div w:id="1016537967">
      <w:bodyDiv w:val="1"/>
      <w:marLeft w:val="0"/>
      <w:marRight w:val="0"/>
      <w:marTop w:val="0"/>
      <w:marBottom w:val="0"/>
      <w:divBdr>
        <w:top w:val="none" w:sz="0" w:space="0" w:color="auto"/>
        <w:left w:val="none" w:sz="0" w:space="0" w:color="auto"/>
        <w:bottom w:val="none" w:sz="0" w:space="0" w:color="auto"/>
        <w:right w:val="none" w:sz="0" w:space="0" w:color="auto"/>
      </w:divBdr>
    </w:div>
    <w:div w:id="1099638095">
      <w:bodyDiv w:val="1"/>
      <w:marLeft w:val="0"/>
      <w:marRight w:val="0"/>
      <w:marTop w:val="0"/>
      <w:marBottom w:val="0"/>
      <w:divBdr>
        <w:top w:val="none" w:sz="0" w:space="0" w:color="auto"/>
        <w:left w:val="none" w:sz="0" w:space="0" w:color="auto"/>
        <w:bottom w:val="none" w:sz="0" w:space="0" w:color="auto"/>
        <w:right w:val="none" w:sz="0" w:space="0" w:color="auto"/>
      </w:divBdr>
    </w:div>
    <w:div w:id="1189952681">
      <w:bodyDiv w:val="1"/>
      <w:marLeft w:val="0"/>
      <w:marRight w:val="0"/>
      <w:marTop w:val="0"/>
      <w:marBottom w:val="0"/>
      <w:divBdr>
        <w:top w:val="none" w:sz="0" w:space="0" w:color="auto"/>
        <w:left w:val="none" w:sz="0" w:space="0" w:color="auto"/>
        <w:bottom w:val="none" w:sz="0" w:space="0" w:color="auto"/>
        <w:right w:val="none" w:sz="0" w:space="0" w:color="auto"/>
      </w:divBdr>
    </w:div>
    <w:div w:id="1193962416">
      <w:bodyDiv w:val="1"/>
      <w:marLeft w:val="0"/>
      <w:marRight w:val="0"/>
      <w:marTop w:val="0"/>
      <w:marBottom w:val="0"/>
      <w:divBdr>
        <w:top w:val="none" w:sz="0" w:space="0" w:color="auto"/>
        <w:left w:val="none" w:sz="0" w:space="0" w:color="auto"/>
        <w:bottom w:val="none" w:sz="0" w:space="0" w:color="auto"/>
        <w:right w:val="none" w:sz="0" w:space="0" w:color="auto"/>
      </w:divBdr>
    </w:div>
    <w:div w:id="1285042488">
      <w:bodyDiv w:val="1"/>
      <w:marLeft w:val="0"/>
      <w:marRight w:val="0"/>
      <w:marTop w:val="0"/>
      <w:marBottom w:val="0"/>
      <w:divBdr>
        <w:top w:val="none" w:sz="0" w:space="0" w:color="auto"/>
        <w:left w:val="none" w:sz="0" w:space="0" w:color="auto"/>
        <w:bottom w:val="none" w:sz="0" w:space="0" w:color="auto"/>
        <w:right w:val="none" w:sz="0" w:space="0" w:color="auto"/>
      </w:divBdr>
    </w:div>
    <w:div w:id="1333679233">
      <w:bodyDiv w:val="1"/>
      <w:marLeft w:val="0"/>
      <w:marRight w:val="0"/>
      <w:marTop w:val="0"/>
      <w:marBottom w:val="0"/>
      <w:divBdr>
        <w:top w:val="none" w:sz="0" w:space="0" w:color="auto"/>
        <w:left w:val="none" w:sz="0" w:space="0" w:color="auto"/>
        <w:bottom w:val="none" w:sz="0" w:space="0" w:color="auto"/>
        <w:right w:val="none" w:sz="0" w:space="0" w:color="auto"/>
      </w:divBdr>
    </w:div>
    <w:div w:id="1421218538">
      <w:bodyDiv w:val="1"/>
      <w:marLeft w:val="0"/>
      <w:marRight w:val="0"/>
      <w:marTop w:val="0"/>
      <w:marBottom w:val="0"/>
      <w:divBdr>
        <w:top w:val="none" w:sz="0" w:space="0" w:color="auto"/>
        <w:left w:val="none" w:sz="0" w:space="0" w:color="auto"/>
        <w:bottom w:val="none" w:sz="0" w:space="0" w:color="auto"/>
        <w:right w:val="none" w:sz="0" w:space="0" w:color="auto"/>
      </w:divBdr>
    </w:div>
    <w:div w:id="1514566205">
      <w:bodyDiv w:val="1"/>
      <w:marLeft w:val="0"/>
      <w:marRight w:val="0"/>
      <w:marTop w:val="0"/>
      <w:marBottom w:val="0"/>
      <w:divBdr>
        <w:top w:val="none" w:sz="0" w:space="0" w:color="auto"/>
        <w:left w:val="none" w:sz="0" w:space="0" w:color="auto"/>
        <w:bottom w:val="none" w:sz="0" w:space="0" w:color="auto"/>
        <w:right w:val="none" w:sz="0" w:space="0" w:color="auto"/>
      </w:divBdr>
    </w:div>
    <w:div w:id="1580824627">
      <w:bodyDiv w:val="1"/>
      <w:marLeft w:val="0"/>
      <w:marRight w:val="0"/>
      <w:marTop w:val="0"/>
      <w:marBottom w:val="0"/>
      <w:divBdr>
        <w:top w:val="none" w:sz="0" w:space="0" w:color="auto"/>
        <w:left w:val="none" w:sz="0" w:space="0" w:color="auto"/>
        <w:bottom w:val="none" w:sz="0" w:space="0" w:color="auto"/>
        <w:right w:val="none" w:sz="0" w:space="0" w:color="auto"/>
      </w:divBdr>
    </w:div>
    <w:div w:id="1634630422">
      <w:bodyDiv w:val="1"/>
      <w:marLeft w:val="0"/>
      <w:marRight w:val="0"/>
      <w:marTop w:val="0"/>
      <w:marBottom w:val="0"/>
      <w:divBdr>
        <w:top w:val="none" w:sz="0" w:space="0" w:color="auto"/>
        <w:left w:val="none" w:sz="0" w:space="0" w:color="auto"/>
        <w:bottom w:val="none" w:sz="0" w:space="0" w:color="auto"/>
        <w:right w:val="none" w:sz="0" w:space="0" w:color="auto"/>
      </w:divBdr>
    </w:div>
    <w:div w:id="1639845894">
      <w:bodyDiv w:val="1"/>
      <w:marLeft w:val="0"/>
      <w:marRight w:val="0"/>
      <w:marTop w:val="0"/>
      <w:marBottom w:val="0"/>
      <w:divBdr>
        <w:top w:val="none" w:sz="0" w:space="0" w:color="auto"/>
        <w:left w:val="none" w:sz="0" w:space="0" w:color="auto"/>
        <w:bottom w:val="none" w:sz="0" w:space="0" w:color="auto"/>
        <w:right w:val="none" w:sz="0" w:space="0" w:color="auto"/>
      </w:divBdr>
    </w:div>
    <w:div w:id="1681540811">
      <w:bodyDiv w:val="1"/>
      <w:marLeft w:val="0"/>
      <w:marRight w:val="0"/>
      <w:marTop w:val="0"/>
      <w:marBottom w:val="0"/>
      <w:divBdr>
        <w:top w:val="none" w:sz="0" w:space="0" w:color="auto"/>
        <w:left w:val="none" w:sz="0" w:space="0" w:color="auto"/>
        <w:bottom w:val="none" w:sz="0" w:space="0" w:color="auto"/>
        <w:right w:val="none" w:sz="0" w:space="0" w:color="auto"/>
      </w:divBdr>
    </w:div>
    <w:div w:id="1717314122">
      <w:bodyDiv w:val="1"/>
      <w:marLeft w:val="0"/>
      <w:marRight w:val="0"/>
      <w:marTop w:val="0"/>
      <w:marBottom w:val="0"/>
      <w:divBdr>
        <w:top w:val="none" w:sz="0" w:space="0" w:color="auto"/>
        <w:left w:val="none" w:sz="0" w:space="0" w:color="auto"/>
        <w:bottom w:val="none" w:sz="0" w:space="0" w:color="auto"/>
        <w:right w:val="none" w:sz="0" w:space="0" w:color="auto"/>
      </w:divBdr>
    </w:div>
    <w:div w:id="1738167205">
      <w:bodyDiv w:val="1"/>
      <w:marLeft w:val="0"/>
      <w:marRight w:val="0"/>
      <w:marTop w:val="0"/>
      <w:marBottom w:val="0"/>
      <w:divBdr>
        <w:top w:val="none" w:sz="0" w:space="0" w:color="auto"/>
        <w:left w:val="none" w:sz="0" w:space="0" w:color="auto"/>
        <w:bottom w:val="none" w:sz="0" w:space="0" w:color="auto"/>
        <w:right w:val="none" w:sz="0" w:space="0" w:color="auto"/>
      </w:divBdr>
    </w:div>
    <w:div w:id="1794863191">
      <w:bodyDiv w:val="1"/>
      <w:marLeft w:val="0"/>
      <w:marRight w:val="0"/>
      <w:marTop w:val="0"/>
      <w:marBottom w:val="0"/>
      <w:divBdr>
        <w:top w:val="none" w:sz="0" w:space="0" w:color="auto"/>
        <w:left w:val="none" w:sz="0" w:space="0" w:color="auto"/>
        <w:bottom w:val="none" w:sz="0" w:space="0" w:color="auto"/>
        <w:right w:val="none" w:sz="0" w:space="0" w:color="auto"/>
      </w:divBdr>
    </w:div>
    <w:div w:id="1864057085">
      <w:bodyDiv w:val="1"/>
      <w:marLeft w:val="0"/>
      <w:marRight w:val="0"/>
      <w:marTop w:val="0"/>
      <w:marBottom w:val="0"/>
      <w:divBdr>
        <w:top w:val="none" w:sz="0" w:space="0" w:color="auto"/>
        <w:left w:val="none" w:sz="0" w:space="0" w:color="auto"/>
        <w:bottom w:val="none" w:sz="0" w:space="0" w:color="auto"/>
        <w:right w:val="none" w:sz="0" w:space="0" w:color="auto"/>
      </w:divBdr>
    </w:div>
    <w:div w:id="1880899012">
      <w:bodyDiv w:val="1"/>
      <w:marLeft w:val="0"/>
      <w:marRight w:val="0"/>
      <w:marTop w:val="0"/>
      <w:marBottom w:val="0"/>
      <w:divBdr>
        <w:top w:val="none" w:sz="0" w:space="0" w:color="auto"/>
        <w:left w:val="none" w:sz="0" w:space="0" w:color="auto"/>
        <w:bottom w:val="none" w:sz="0" w:space="0" w:color="auto"/>
        <w:right w:val="none" w:sz="0" w:space="0" w:color="auto"/>
      </w:divBdr>
    </w:div>
    <w:div w:id="1893686320">
      <w:bodyDiv w:val="1"/>
      <w:marLeft w:val="0"/>
      <w:marRight w:val="0"/>
      <w:marTop w:val="0"/>
      <w:marBottom w:val="0"/>
      <w:divBdr>
        <w:top w:val="none" w:sz="0" w:space="0" w:color="auto"/>
        <w:left w:val="none" w:sz="0" w:space="0" w:color="auto"/>
        <w:bottom w:val="none" w:sz="0" w:space="0" w:color="auto"/>
        <w:right w:val="none" w:sz="0" w:space="0" w:color="auto"/>
      </w:divBdr>
    </w:div>
    <w:div w:id="1939757166">
      <w:bodyDiv w:val="1"/>
      <w:marLeft w:val="0"/>
      <w:marRight w:val="0"/>
      <w:marTop w:val="0"/>
      <w:marBottom w:val="0"/>
      <w:divBdr>
        <w:top w:val="none" w:sz="0" w:space="0" w:color="auto"/>
        <w:left w:val="none" w:sz="0" w:space="0" w:color="auto"/>
        <w:bottom w:val="none" w:sz="0" w:space="0" w:color="auto"/>
        <w:right w:val="none" w:sz="0" w:space="0" w:color="auto"/>
      </w:divBdr>
    </w:div>
    <w:div w:id="1943875412">
      <w:bodyDiv w:val="1"/>
      <w:marLeft w:val="0"/>
      <w:marRight w:val="0"/>
      <w:marTop w:val="0"/>
      <w:marBottom w:val="0"/>
      <w:divBdr>
        <w:top w:val="none" w:sz="0" w:space="0" w:color="auto"/>
        <w:left w:val="none" w:sz="0" w:space="0" w:color="auto"/>
        <w:bottom w:val="none" w:sz="0" w:space="0" w:color="auto"/>
        <w:right w:val="none" w:sz="0" w:space="0" w:color="auto"/>
      </w:divBdr>
    </w:div>
    <w:div w:id="1949309821">
      <w:bodyDiv w:val="1"/>
      <w:marLeft w:val="0"/>
      <w:marRight w:val="0"/>
      <w:marTop w:val="0"/>
      <w:marBottom w:val="0"/>
      <w:divBdr>
        <w:top w:val="none" w:sz="0" w:space="0" w:color="auto"/>
        <w:left w:val="none" w:sz="0" w:space="0" w:color="auto"/>
        <w:bottom w:val="none" w:sz="0" w:space="0" w:color="auto"/>
        <w:right w:val="none" w:sz="0" w:space="0" w:color="auto"/>
      </w:divBdr>
    </w:div>
    <w:div w:id="1952080041">
      <w:bodyDiv w:val="1"/>
      <w:marLeft w:val="0"/>
      <w:marRight w:val="0"/>
      <w:marTop w:val="0"/>
      <w:marBottom w:val="0"/>
      <w:divBdr>
        <w:top w:val="none" w:sz="0" w:space="0" w:color="auto"/>
        <w:left w:val="none" w:sz="0" w:space="0" w:color="auto"/>
        <w:bottom w:val="none" w:sz="0" w:space="0" w:color="auto"/>
        <w:right w:val="none" w:sz="0" w:space="0" w:color="auto"/>
      </w:divBdr>
    </w:div>
    <w:div w:id="1963000179">
      <w:bodyDiv w:val="1"/>
      <w:marLeft w:val="0"/>
      <w:marRight w:val="0"/>
      <w:marTop w:val="0"/>
      <w:marBottom w:val="0"/>
      <w:divBdr>
        <w:top w:val="none" w:sz="0" w:space="0" w:color="auto"/>
        <w:left w:val="none" w:sz="0" w:space="0" w:color="auto"/>
        <w:bottom w:val="none" w:sz="0" w:space="0" w:color="auto"/>
        <w:right w:val="none" w:sz="0" w:space="0" w:color="auto"/>
      </w:divBdr>
    </w:div>
    <w:div w:id="1977711178">
      <w:bodyDiv w:val="1"/>
      <w:marLeft w:val="0"/>
      <w:marRight w:val="0"/>
      <w:marTop w:val="0"/>
      <w:marBottom w:val="0"/>
      <w:divBdr>
        <w:top w:val="none" w:sz="0" w:space="0" w:color="auto"/>
        <w:left w:val="none" w:sz="0" w:space="0" w:color="auto"/>
        <w:bottom w:val="none" w:sz="0" w:space="0" w:color="auto"/>
        <w:right w:val="none" w:sz="0" w:space="0" w:color="auto"/>
      </w:divBdr>
    </w:div>
    <w:div w:id="2046827541">
      <w:bodyDiv w:val="1"/>
      <w:marLeft w:val="0"/>
      <w:marRight w:val="0"/>
      <w:marTop w:val="0"/>
      <w:marBottom w:val="0"/>
      <w:divBdr>
        <w:top w:val="none" w:sz="0" w:space="0" w:color="auto"/>
        <w:left w:val="none" w:sz="0" w:space="0" w:color="auto"/>
        <w:bottom w:val="none" w:sz="0" w:space="0" w:color="auto"/>
        <w:right w:val="none" w:sz="0" w:space="0" w:color="auto"/>
      </w:divBdr>
      <w:divsChild>
        <w:div w:id="644513133">
          <w:marLeft w:val="0"/>
          <w:marRight w:val="0"/>
          <w:marTop w:val="0"/>
          <w:marBottom w:val="0"/>
          <w:divBdr>
            <w:top w:val="none" w:sz="0" w:space="0" w:color="auto"/>
            <w:left w:val="none" w:sz="0" w:space="0" w:color="auto"/>
            <w:bottom w:val="none" w:sz="0" w:space="0" w:color="auto"/>
            <w:right w:val="none" w:sz="0" w:space="0" w:color="auto"/>
          </w:divBdr>
        </w:div>
      </w:divsChild>
    </w:div>
    <w:div w:id="2109570460">
      <w:bodyDiv w:val="1"/>
      <w:marLeft w:val="0"/>
      <w:marRight w:val="0"/>
      <w:marTop w:val="0"/>
      <w:marBottom w:val="0"/>
      <w:divBdr>
        <w:top w:val="none" w:sz="0" w:space="0" w:color="auto"/>
        <w:left w:val="none" w:sz="0" w:space="0" w:color="auto"/>
        <w:bottom w:val="none" w:sz="0" w:space="0" w:color="auto"/>
        <w:right w:val="none" w:sz="0" w:space="0" w:color="auto"/>
      </w:divBdr>
    </w:div>
    <w:div w:id="213162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17924</Words>
  <Characters>102169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2017-09-19T05:56:00Z</dcterms:created>
  <dcterms:modified xsi:type="dcterms:W3CDTF">2017-10-09T08:54:00Z</dcterms:modified>
</cp:coreProperties>
</file>