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6" w:rsidRPr="00CF0EA5" w:rsidRDefault="003A1166" w:rsidP="003A1166">
      <w:pPr>
        <w:pStyle w:val="a5"/>
        <w:widowControl/>
      </w:pPr>
      <w:r w:rsidRPr="00CF0EA5">
        <w:t xml:space="preserve">Аналітична довідка щодо результатів оцінки </w:t>
      </w:r>
      <w:r w:rsidRPr="00CF0EA5">
        <w:rPr>
          <w:rFonts w:eastAsia="+mj-ea"/>
        </w:rPr>
        <w:t>рівня доброчесності запровадження ПЦМ у місцевих бюджетах</w:t>
      </w:r>
      <w:r w:rsidRPr="00CF0EA5">
        <w:rPr>
          <w:bCs w:val="0"/>
        </w:rPr>
        <w:t xml:space="preserve"> (станом на 1.06.2017) по </w:t>
      </w:r>
      <w:r w:rsidRPr="00CF0EA5">
        <w:t>місько</w:t>
      </w:r>
      <w:r w:rsidR="001E6D29" w:rsidRPr="00CF0EA5">
        <w:t>му</w:t>
      </w:r>
      <w:r w:rsidRPr="00CF0EA5">
        <w:t xml:space="preserve">  бюджету </w:t>
      </w:r>
      <w:r w:rsidR="005E30FC">
        <w:t>Херсо</w:t>
      </w:r>
      <w:r w:rsidRPr="00CF0EA5">
        <w:t>нської міської ради на 2017 рік</w:t>
      </w: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r w:rsidRPr="00CF0EA5">
        <w:rPr>
          <w:rFonts w:ascii="Times New Roman" w:hAnsi="Times New Roman"/>
          <w:b/>
        </w:rPr>
        <w:t xml:space="preserve">Преамбула. </w:t>
      </w:r>
    </w:p>
    <w:p w:rsidR="001E6D29" w:rsidRPr="00CF0EA5" w:rsidRDefault="00C571FE" w:rsidP="00C53AF5">
      <w:pPr>
        <w:spacing w:after="0" w:line="240" w:lineRule="auto"/>
        <w:jc w:val="both"/>
        <w:rPr>
          <w:rFonts w:ascii="Times New Roman" w:hAnsi="Times New Roman"/>
        </w:rPr>
      </w:pPr>
      <w:r w:rsidRPr="00C571FE">
        <w:rPr>
          <w:rFonts w:ascii="Times New Roman" w:hAnsi="Times New Roman"/>
          <w:color w:val="333333"/>
          <w:shd w:val="clear" w:color="auto" w:fill="FFFFFF"/>
        </w:rPr>
        <w:t xml:space="preserve">22.12.2016 </w:t>
      </w:r>
      <w:r w:rsidR="001E6D29" w:rsidRPr="00CF0EA5">
        <w:rPr>
          <w:rFonts w:ascii="Times New Roman" w:hAnsi="Times New Roman"/>
          <w:color w:val="333333"/>
          <w:shd w:val="clear" w:color="auto" w:fill="FFFFFF"/>
        </w:rPr>
        <w:t xml:space="preserve">відбулась </w:t>
      </w:r>
      <w:r w:rsidR="00C53AF5">
        <w:rPr>
          <w:rFonts w:ascii="Times New Roman" w:hAnsi="Times New Roman"/>
          <w:color w:val="333333"/>
          <w:shd w:val="clear" w:color="auto" w:fill="FFFFFF"/>
        </w:rPr>
        <w:t>чергов</w:t>
      </w:r>
      <w:r w:rsidR="001E6D29" w:rsidRPr="00CF0EA5">
        <w:rPr>
          <w:rFonts w:ascii="Times New Roman" w:hAnsi="Times New Roman"/>
          <w:color w:val="333333"/>
          <w:shd w:val="clear" w:color="auto" w:fill="FFFFFF"/>
        </w:rPr>
        <w:t xml:space="preserve">а сесія </w:t>
      </w:r>
      <w:r>
        <w:rPr>
          <w:rFonts w:ascii="Times New Roman" w:hAnsi="Times New Roman"/>
          <w:color w:val="333333"/>
          <w:shd w:val="clear" w:color="auto" w:fill="FFFFFF"/>
        </w:rPr>
        <w:t>Кахов</w:t>
      </w:r>
      <w:r w:rsidR="001E6D29" w:rsidRPr="00CF0EA5">
        <w:rPr>
          <w:rFonts w:ascii="Times New Roman" w:hAnsi="Times New Roman"/>
          <w:color w:val="333333"/>
          <w:shd w:val="clear" w:color="auto" w:fill="FFFFFF"/>
        </w:rPr>
        <w:t>ської міської ради, на як</w:t>
      </w:r>
      <w:r w:rsidR="00C53AF5">
        <w:rPr>
          <w:rFonts w:ascii="Times New Roman" w:hAnsi="Times New Roman"/>
          <w:color w:val="333333"/>
          <w:shd w:val="clear" w:color="auto" w:fill="FFFFFF"/>
        </w:rPr>
        <w:t>ій</w:t>
      </w:r>
      <w:r w:rsidR="001E6D29" w:rsidRPr="00CF0EA5">
        <w:rPr>
          <w:rFonts w:ascii="Times New Roman" w:hAnsi="Times New Roman"/>
          <w:color w:val="333333"/>
          <w:shd w:val="clear" w:color="auto" w:fill="FFFFFF"/>
        </w:rPr>
        <w:t xml:space="preserve"> в низці інших було затверджено </w:t>
      </w:r>
      <w:r w:rsidR="001E6D29" w:rsidRPr="00CF0EA5">
        <w:rPr>
          <w:rFonts w:ascii="Times New Roman" w:hAnsi="Times New Roman"/>
        </w:rPr>
        <w:t xml:space="preserve">Рішення </w:t>
      </w:r>
      <w:r w:rsidRPr="00C571FE">
        <w:rPr>
          <w:rFonts w:ascii="Times New Roman" w:hAnsi="Times New Roman"/>
          <w:color w:val="333333"/>
          <w:shd w:val="clear" w:color="auto" w:fill="FFFFFF"/>
        </w:rPr>
        <w:t>№466/26</w:t>
      </w:r>
      <w:r w:rsidR="001E6D29" w:rsidRPr="00CF0EA5">
        <w:rPr>
          <w:rFonts w:ascii="Times New Roman" w:hAnsi="Times New Roman"/>
        </w:rPr>
        <w:t xml:space="preserve">про міський бюджет </w:t>
      </w:r>
      <w:r>
        <w:rPr>
          <w:rFonts w:ascii="Times New Roman" w:hAnsi="Times New Roman"/>
        </w:rPr>
        <w:t>Кахов</w:t>
      </w:r>
      <w:r w:rsidR="001E6D29" w:rsidRPr="00CF0EA5">
        <w:rPr>
          <w:rFonts w:ascii="Times New Roman" w:hAnsi="Times New Roman"/>
        </w:rPr>
        <w:t xml:space="preserve">ської  міської ради  на 2017 рік. </w:t>
      </w:r>
    </w:p>
    <w:p w:rsidR="001E6D29" w:rsidRPr="00CF0EA5" w:rsidRDefault="001E6D29" w:rsidP="003C37F5">
      <w:pPr>
        <w:spacing w:after="0" w:line="240" w:lineRule="auto"/>
        <w:jc w:val="center"/>
        <w:rPr>
          <w:rFonts w:ascii="Times New Roman" w:hAnsi="Times New Roman"/>
        </w:rPr>
      </w:pPr>
    </w:p>
    <w:p w:rsidR="00552B1A" w:rsidRDefault="001E6D29" w:rsidP="00C53AF5">
      <w:pPr>
        <w:pStyle w:val="a4"/>
        <w:numPr>
          <w:ilvl w:val="0"/>
          <w:numId w:val="3"/>
        </w:numPr>
        <w:spacing w:after="0" w:line="240" w:lineRule="auto"/>
        <w:ind w:left="0" w:hanging="284"/>
        <w:jc w:val="both"/>
        <w:rPr>
          <w:rFonts w:ascii="Times New Roman" w:hAnsi="Times New Roman"/>
        </w:rPr>
      </w:pPr>
      <w:r w:rsidRPr="00082B94">
        <w:rPr>
          <w:rFonts w:ascii="Times New Roman" w:hAnsi="Times New Roman"/>
        </w:rPr>
        <w:t xml:space="preserve">Інструкція </w:t>
      </w:r>
      <w:r w:rsidR="00811F9C" w:rsidRPr="00082B94">
        <w:rPr>
          <w:rFonts w:ascii="Times New Roman" w:hAnsi="Times New Roman"/>
        </w:rPr>
        <w:t xml:space="preserve">щодо заповнення форм бюджетного запиту міського бюджету на плановий рік та наступні за плановим два бюджетні періоди </w:t>
      </w:r>
      <w:r w:rsidR="00A14606">
        <w:rPr>
          <w:rFonts w:ascii="Times New Roman" w:hAnsi="Times New Roman"/>
        </w:rPr>
        <w:t>не надана у відповідь на запит</w:t>
      </w:r>
      <w:r w:rsidR="00FD78F9">
        <w:rPr>
          <w:rFonts w:ascii="Times New Roman" w:hAnsi="Times New Roman"/>
        </w:rPr>
        <w:t>, і не проінформовано про факт її затвердження чи незатвердження</w:t>
      </w:r>
      <w:r w:rsidR="00D5701A" w:rsidRPr="00082B94">
        <w:rPr>
          <w:rFonts w:ascii="Times New Roman" w:hAnsi="Times New Roman"/>
        </w:rPr>
        <w:t xml:space="preserve">. </w:t>
      </w:r>
      <w:r w:rsidR="00552B1A" w:rsidRPr="00082B94">
        <w:rPr>
          <w:rFonts w:ascii="Times New Roman" w:hAnsi="Times New Roman"/>
        </w:rPr>
        <w:t>Бюджетні запити на 2017р надані</w:t>
      </w:r>
      <w:r w:rsidR="003E1533">
        <w:rPr>
          <w:rFonts w:ascii="Times New Roman" w:hAnsi="Times New Roman"/>
        </w:rPr>
        <w:t xml:space="preserve"> частково згідно з нижченаведеним переліком</w:t>
      </w:r>
      <w:r w:rsidR="00552B1A" w:rsidRPr="00082B94">
        <w:rPr>
          <w:rFonts w:ascii="Times New Roman" w:hAnsi="Times New Roman"/>
        </w:rPr>
        <w:t>.</w:t>
      </w:r>
    </w:p>
    <w:p w:rsidR="00D424AA" w:rsidRDefault="00D424AA" w:rsidP="00D424AA">
      <w:pPr>
        <w:pStyle w:val="a4"/>
        <w:spacing w:after="0" w:line="240" w:lineRule="auto"/>
        <w:ind w:left="0"/>
        <w:jc w:val="both"/>
        <w:rPr>
          <w:rFonts w:ascii="Times New Roman" w:hAnsi="Times New Roman"/>
        </w:rPr>
      </w:pPr>
    </w:p>
    <w:p w:rsidR="00CF0EA5" w:rsidRDefault="00A14606" w:rsidP="00C53AF5">
      <w:pPr>
        <w:pStyle w:val="a4"/>
        <w:numPr>
          <w:ilvl w:val="0"/>
          <w:numId w:val="3"/>
        </w:numPr>
        <w:spacing w:after="0" w:line="240" w:lineRule="auto"/>
        <w:ind w:left="0" w:hanging="284"/>
        <w:jc w:val="both"/>
        <w:rPr>
          <w:rFonts w:ascii="Times New Roman" w:hAnsi="Times New Roman"/>
          <w:highlight w:val="yellow"/>
        </w:rPr>
      </w:pPr>
      <w:r>
        <w:rPr>
          <w:rFonts w:ascii="Times New Roman" w:hAnsi="Times New Roman"/>
        </w:rPr>
        <w:t>Спільними наказами ГРБК та Фінансового управління міськради</w:t>
      </w:r>
      <w:r w:rsidR="00811F9C" w:rsidRPr="00082B94">
        <w:rPr>
          <w:rFonts w:ascii="Times New Roman" w:hAnsi="Times New Roman"/>
        </w:rPr>
        <w:t xml:space="preserve"> затверджено </w:t>
      </w:r>
      <w:r>
        <w:rPr>
          <w:rFonts w:ascii="Times New Roman" w:hAnsi="Times New Roman"/>
        </w:rPr>
        <w:t>58</w:t>
      </w:r>
      <w:r w:rsidR="00811F9C" w:rsidRPr="00082B94">
        <w:rPr>
          <w:rFonts w:ascii="Times New Roman" w:hAnsi="Times New Roman"/>
        </w:rPr>
        <w:t xml:space="preserve"> п</w:t>
      </w:r>
      <w:r w:rsidR="001E6D29" w:rsidRPr="00082B94">
        <w:rPr>
          <w:rFonts w:ascii="Times New Roman" w:hAnsi="Times New Roman"/>
        </w:rPr>
        <w:t>аспорт</w:t>
      </w:r>
      <w:r>
        <w:rPr>
          <w:rFonts w:ascii="Times New Roman" w:hAnsi="Times New Roman"/>
        </w:rPr>
        <w:t>ів</w:t>
      </w:r>
      <w:r w:rsidR="001E6D29" w:rsidRPr="00082B94">
        <w:rPr>
          <w:rFonts w:ascii="Times New Roman" w:hAnsi="Times New Roman"/>
        </w:rPr>
        <w:t xml:space="preserve"> бюджетних програм </w:t>
      </w:r>
      <w:r w:rsidR="00811F9C" w:rsidRPr="00082B94">
        <w:rPr>
          <w:rFonts w:ascii="Times New Roman" w:hAnsi="Times New Roman"/>
        </w:rPr>
        <w:t>міського бюджету на 2017р.</w:t>
      </w:r>
      <w:r w:rsidR="003C47BC">
        <w:rPr>
          <w:rFonts w:ascii="Times New Roman" w:hAnsi="Times New Roman"/>
        </w:rPr>
        <w:t xml:space="preserve">, з яких опубліковано </w:t>
      </w:r>
      <w:r>
        <w:rPr>
          <w:rFonts w:ascii="Times New Roman" w:hAnsi="Times New Roman"/>
        </w:rPr>
        <w:t>56</w:t>
      </w:r>
      <w:r w:rsidR="00811F9C" w:rsidRPr="00082B94">
        <w:rPr>
          <w:rFonts w:ascii="Times New Roman" w:hAnsi="Times New Roman"/>
        </w:rPr>
        <w:t>.</w:t>
      </w:r>
    </w:p>
    <w:p w:rsidR="00D424AA" w:rsidRPr="00CF0EA5" w:rsidRDefault="00D424AA" w:rsidP="00D424AA">
      <w:pPr>
        <w:pStyle w:val="a4"/>
        <w:spacing w:after="0" w:line="240" w:lineRule="auto"/>
        <w:ind w:left="0"/>
        <w:jc w:val="both"/>
        <w:rPr>
          <w:rFonts w:ascii="Times New Roman" w:hAnsi="Times New Roman"/>
          <w:highlight w:val="yellow"/>
        </w:rPr>
      </w:pPr>
    </w:p>
    <w:p w:rsidR="00C74C8A" w:rsidRPr="00CF0EA5" w:rsidRDefault="00C74C8A" w:rsidP="00C53AF5">
      <w:pPr>
        <w:pStyle w:val="a4"/>
        <w:numPr>
          <w:ilvl w:val="0"/>
          <w:numId w:val="3"/>
        </w:numPr>
        <w:spacing w:after="0" w:line="240" w:lineRule="auto"/>
        <w:ind w:left="0" w:right="-85" w:hanging="284"/>
        <w:jc w:val="both"/>
        <w:rPr>
          <w:rFonts w:ascii="Times New Roman" w:hAnsi="Times New Roman"/>
        </w:rPr>
      </w:pPr>
      <w:r w:rsidRPr="00CF0EA5">
        <w:rPr>
          <w:rFonts w:ascii="Times New Roman" w:hAnsi="Times New Roman"/>
        </w:rPr>
        <w:t xml:space="preserve">При  оцінці </w:t>
      </w:r>
      <w:r w:rsidR="00CF0EA5" w:rsidRPr="00CF0EA5">
        <w:rPr>
          <w:rFonts w:ascii="Times New Roman" w:hAnsi="Times New Roman"/>
        </w:rPr>
        <w:t xml:space="preserve">паспортів бюджетних програм </w:t>
      </w:r>
      <w:r w:rsidRPr="00CF0EA5">
        <w:rPr>
          <w:rFonts w:ascii="Times New Roman" w:hAnsi="Times New Roman"/>
        </w:rPr>
        <w:t>особливу увагу приділ</w:t>
      </w:r>
      <w:r w:rsidR="007A2E64" w:rsidRPr="00CF0EA5">
        <w:rPr>
          <w:rFonts w:ascii="Times New Roman" w:hAnsi="Times New Roman"/>
        </w:rPr>
        <w:t xml:space="preserve">ено </w:t>
      </w:r>
      <w:r w:rsidRPr="00CF0EA5">
        <w:rPr>
          <w:rFonts w:ascii="Times New Roman" w:hAnsi="Times New Roman"/>
        </w:rPr>
        <w:t>дисципліні заповнення ГБРК</w:t>
      </w:r>
      <w:r w:rsidR="00CF0EA5">
        <w:rPr>
          <w:rFonts w:ascii="Times New Roman" w:hAnsi="Times New Roman"/>
        </w:rPr>
        <w:t xml:space="preserve"> розділу</w:t>
      </w:r>
      <w:r w:rsidRPr="00CF0EA5">
        <w:rPr>
          <w:rFonts w:ascii="Times New Roman" w:hAnsi="Times New Roman"/>
        </w:rPr>
        <w:t xml:space="preserve"> «Результативні показники»</w:t>
      </w:r>
      <w:r w:rsidR="00CF0EA5">
        <w:rPr>
          <w:rFonts w:ascii="Times New Roman" w:hAnsi="Times New Roman"/>
        </w:rPr>
        <w:t xml:space="preserve"> (таблиця 7 ПБП)</w:t>
      </w:r>
      <w:r w:rsidRPr="00CF0EA5">
        <w:rPr>
          <w:rFonts w:ascii="Times New Roman" w:hAnsi="Times New Roman"/>
        </w:rPr>
        <w:t>. Пакет результативних показників:</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основною характерною рисою ПЦМ,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втілюють вихідним складову програмно-цільового бюджету,</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є своєрідним індикатором, всебічно ілюструє успішність виконання програми,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 вимірювані і підлягають кількісному визначенню.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При заповненні таблиці </w:t>
      </w:r>
      <w:r w:rsidR="00CF0EA5" w:rsidRPr="00CF0EA5">
        <w:rPr>
          <w:rFonts w:ascii="Times New Roman" w:hAnsi="Times New Roman"/>
          <w:sz w:val="24"/>
          <w:szCs w:val="24"/>
        </w:rPr>
        <w:t>результативних</w:t>
      </w:r>
      <w:r w:rsidRPr="00CF0EA5">
        <w:rPr>
          <w:rFonts w:ascii="Times New Roman" w:hAnsi="Times New Roman"/>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Прицьому</w:t>
      </w:r>
      <w:r w:rsidR="007A2E64" w:rsidRPr="00CF0EA5">
        <w:rPr>
          <w:rFonts w:ascii="Times New Roman" w:hAnsi="Times New Roman"/>
          <w:sz w:val="24"/>
          <w:szCs w:val="24"/>
        </w:rPr>
        <w:t xml:space="preserve"> ГРБК </w:t>
      </w:r>
      <w:r w:rsidRPr="00CF0EA5">
        <w:rPr>
          <w:rFonts w:ascii="Times New Roman" w:hAnsi="Times New Roman"/>
          <w:sz w:val="24"/>
          <w:szCs w:val="24"/>
        </w:rPr>
        <w:t xml:space="preserve"> має бути надано відповідне пояснення щодо застосування неповного пакету показників. </w:t>
      </w:r>
      <w:r w:rsidR="00CF0EA5" w:rsidRPr="00CF0EA5">
        <w:rPr>
          <w:rFonts w:ascii="Times New Roman" w:hAnsi="Times New Roman"/>
          <w:sz w:val="24"/>
          <w:szCs w:val="24"/>
        </w:rPr>
        <w:t>Ґрунтуючись</w:t>
      </w:r>
      <w:r w:rsidRPr="00CF0EA5">
        <w:rPr>
          <w:rFonts w:ascii="Times New Roman" w:hAnsi="Times New Roman"/>
          <w:sz w:val="24"/>
          <w:szCs w:val="24"/>
        </w:rPr>
        <w:t xml:space="preserve"> на основних принципах запровадження ПЦМ в бюджетному процесі місцевих бюджетів  оцінює</w:t>
      </w:r>
      <w:r w:rsidR="00CF0EA5" w:rsidRPr="00CF0EA5">
        <w:rPr>
          <w:rFonts w:ascii="Times New Roman" w:hAnsi="Times New Roman"/>
          <w:sz w:val="24"/>
          <w:szCs w:val="24"/>
        </w:rPr>
        <w:t>ться</w:t>
      </w:r>
      <w:r w:rsidRPr="00CF0EA5">
        <w:rPr>
          <w:rFonts w:ascii="Times New Roman" w:hAnsi="Times New Roman"/>
          <w:sz w:val="24"/>
          <w:szCs w:val="24"/>
        </w:rPr>
        <w:t xml:space="preserve"> означений нижче факт:</w:t>
      </w:r>
    </w:p>
    <w:p w:rsidR="00C74C8A" w:rsidRPr="00CF0EA5" w:rsidRDefault="00CF0EA5" w:rsidP="00C53AF5">
      <w:pPr>
        <w:pStyle w:val="a3"/>
        <w:spacing w:before="0" w:beforeAutospacing="0" w:after="0" w:afterAutospacing="0" w:line="276" w:lineRule="auto"/>
        <w:jc w:val="both"/>
      </w:pPr>
      <w:r w:rsidRPr="00CF0EA5">
        <w:t>- з</w:t>
      </w:r>
      <w:r w:rsidR="00C74C8A" w:rsidRPr="00CF0EA5">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CF0EA5" w:rsidRDefault="00C74C8A" w:rsidP="00C53AF5">
      <w:pPr>
        <w:pStyle w:val="a3"/>
        <w:spacing w:before="0" w:beforeAutospacing="0" w:after="0" w:afterAutospacing="0" w:line="276" w:lineRule="auto"/>
        <w:jc w:val="both"/>
      </w:pPr>
      <w:r w:rsidRPr="00CF0EA5">
        <w:t>- назву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мету бюджетної програми;</w:t>
      </w:r>
    </w:p>
    <w:p w:rsidR="00C74C8A" w:rsidRPr="00CF0EA5" w:rsidRDefault="00C74C8A" w:rsidP="00C53AF5">
      <w:pPr>
        <w:pStyle w:val="a3"/>
        <w:spacing w:before="0" w:beforeAutospacing="0" w:after="0" w:afterAutospacing="0" w:line="276" w:lineRule="auto"/>
        <w:jc w:val="both"/>
      </w:pPr>
      <w:r w:rsidRPr="00CF0EA5">
        <w:t>- завдання (одне або декілька)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результативні показники виконання бюджетної програми/підпрограми (затрат, продукту, ефективності, якості).</w:t>
      </w:r>
    </w:p>
    <w:p w:rsidR="00C74C8A" w:rsidRPr="00CF0EA5" w:rsidRDefault="00C74C8A" w:rsidP="00C53AF5">
      <w:pPr>
        <w:pStyle w:val="a3"/>
        <w:spacing w:before="0" w:beforeAutospacing="0" w:after="0" w:afterAutospacing="0"/>
        <w:jc w:val="both"/>
      </w:pPr>
      <w:r w:rsidRPr="00CF0EA5">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(підпрограми).Водночас перелік завдань та результативних показників може бути уточнений і розширений.</w:t>
      </w:r>
    </w:p>
    <w:p w:rsidR="00552B1A" w:rsidRDefault="00552B1A" w:rsidP="00C53AF5">
      <w:pPr>
        <w:pStyle w:val="a4"/>
        <w:spacing w:after="0" w:line="240" w:lineRule="auto"/>
        <w:jc w:val="both"/>
        <w:rPr>
          <w:rFonts w:ascii="Times New Roman" w:hAnsi="Times New Roman"/>
        </w:rPr>
      </w:pPr>
    </w:p>
    <w:p w:rsidR="00C74C8A" w:rsidRDefault="00CF0EA5" w:rsidP="00C53AF5">
      <w:pPr>
        <w:pStyle w:val="a4"/>
        <w:spacing w:after="0" w:line="240" w:lineRule="auto"/>
        <w:ind w:left="0"/>
        <w:jc w:val="both"/>
        <w:rPr>
          <w:rFonts w:ascii="Times New Roman" w:hAnsi="Times New Roman"/>
        </w:rPr>
      </w:pPr>
      <w:r>
        <w:rPr>
          <w:rFonts w:ascii="Times New Roman" w:hAnsi="Times New Roman"/>
        </w:rPr>
        <w:t xml:space="preserve">Аналізуючи дисципліну складання паспортів бюджетних програм по ГРБК місцевого </w:t>
      </w:r>
      <w:r w:rsidR="003C47BC">
        <w:rPr>
          <w:rFonts w:ascii="Times New Roman" w:hAnsi="Times New Roman"/>
        </w:rPr>
        <w:t xml:space="preserve">бюджету </w:t>
      </w:r>
      <w:r w:rsidR="00A14606">
        <w:rPr>
          <w:rFonts w:ascii="Times New Roman" w:hAnsi="Times New Roman"/>
        </w:rPr>
        <w:t>Кахов</w:t>
      </w:r>
      <w:r>
        <w:rPr>
          <w:rFonts w:ascii="Times New Roman" w:hAnsi="Times New Roman"/>
        </w:rPr>
        <w:t>ської міської ради можна констатувати наступне:</w:t>
      </w:r>
    </w:p>
    <w:p w:rsidR="006014FB" w:rsidRPr="00F9593C" w:rsidRDefault="00A20BD4" w:rsidP="00C53AF5">
      <w:pPr>
        <w:pStyle w:val="a4"/>
        <w:numPr>
          <w:ilvl w:val="0"/>
          <w:numId w:val="5"/>
        </w:numPr>
        <w:spacing w:after="0" w:line="240" w:lineRule="auto"/>
        <w:ind w:left="284" w:firstLine="0"/>
        <w:jc w:val="both"/>
        <w:rPr>
          <w:rFonts w:ascii="Times New Roman" w:hAnsi="Times New Roman"/>
          <w:i/>
        </w:rPr>
      </w:pPr>
      <w:r>
        <w:rPr>
          <w:rFonts w:ascii="Times New Roman" w:hAnsi="Times New Roman"/>
          <w:lang w:val="ru-RU"/>
        </w:rPr>
        <w:t>я</w:t>
      </w:r>
      <w:r w:rsidR="00F9593C">
        <w:rPr>
          <w:rFonts w:ascii="Times New Roman" w:hAnsi="Times New Roman"/>
        </w:rPr>
        <w:t>кіст</w:t>
      </w:r>
      <w:r>
        <w:rPr>
          <w:rFonts w:ascii="Times New Roman" w:hAnsi="Times New Roman"/>
          <w:lang w:val="ru-RU"/>
        </w:rPr>
        <w:t>ь</w:t>
      </w:r>
      <w:r w:rsidR="00F9593C">
        <w:rPr>
          <w:rFonts w:ascii="Times New Roman" w:hAnsi="Times New Roman"/>
        </w:rPr>
        <w:t xml:space="preserve"> заповнення БЗ та ПБП за власними повноваженнями</w:t>
      </w:r>
      <w:r>
        <w:rPr>
          <w:rFonts w:ascii="Times New Roman" w:hAnsi="Times New Roman"/>
          <w:lang w:val="ru-RU"/>
        </w:rPr>
        <w:t xml:space="preserve">є </w:t>
      </w:r>
      <w:r w:rsidRPr="00A20BD4">
        <w:rPr>
          <w:rFonts w:ascii="Times New Roman" w:hAnsi="Times New Roman"/>
        </w:rPr>
        <w:t xml:space="preserve">набагато </w:t>
      </w:r>
      <w:r w:rsidR="00FF2360">
        <w:rPr>
          <w:rFonts w:ascii="Times New Roman" w:hAnsi="Times New Roman"/>
        </w:rPr>
        <w:t>гірш</w:t>
      </w:r>
      <w:r w:rsidRPr="00A20BD4">
        <w:rPr>
          <w:rFonts w:ascii="Times New Roman" w:hAnsi="Times New Roman"/>
        </w:rPr>
        <w:t>ою</w:t>
      </w:r>
      <w:r>
        <w:rPr>
          <w:rFonts w:ascii="Times New Roman" w:hAnsi="Times New Roman"/>
        </w:rPr>
        <w:t xml:space="preserve">, ніж у БЗ і ПБП </w:t>
      </w:r>
      <w:r>
        <w:rPr>
          <w:rFonts w:ascii="Times New Roman" w:hAnsi="Times New Roman"/>
          <w:lang w:val="ru-RU"/>
        </w:rPr>
        <w:t>за</w:t>
      </w:r>
      <w:r>
        <w:rPr>
          <w:rFonts w:ascii="Times New Roman" w:hAnsi="Times New Roman"/>
        </w:rPr>
        <w:t xml:space="preserve"> делегованими повноваженнями</w:t>
      </w:r>
      <w:r w:rsidR="00F9593C">
        <w:rPr>
          <w:rFonts w:ascii="Times New Roman" w:hAnsi="Times New Roman"/>
        </w:rPr>
        <w:t xml:space="preserve">.  </w:t>
      </w:r>
      <w:r w:rsidR="00FF2360">
        <w:rPr>
          <w:rFonts w:ascii="Times New Roman" w:hAnsi="Times New Roman"/>
        </w:rPr>
        <w:t xml:space="preserve">Практично нульові результати спостерігаються у програмах галузі ЖКГ, що адмініструються в якості розпорядника виконкомом міської </w:t>
      </w:r>
      <w:r w:rsidR="00FF2360">
        <w:rPr>
          <w:rFonts w:ascii="Times New Roman" w:hAnsi="Times New Roman"/>
        </w:rPr>
        <w:lastRenderedPageBreak/>
        <w:t>ради</w:t>
      </w:r>
      <w:r>
        <w:rPr>
          <w:rFonts w:ascii="Times New Roman" w:hAnsi="Times New Roman"/>
        </w:rPr>
        <w:t>.</w:t>
      </w:r>
      <w:r w:rsidR="00FF2360">
        <w:rPr>
          <w:rFonts w:ascii="Times New Roman" w:hAnsi="Times New Roman"/>
        </w:rPr>
        <w:t>Решта помилок в більшості повязана з невдалими спробами поєднати затверджені нормативно мету, завдання і показники з діючими міськими цільовими програмами, з яких «перекочовують» до паспортів БП мета, завдання, назви підпрограм, а також під які корегуються показники, при тому, що передбачені для згадок цільових програм розділи залишились незаповненими.</w:t>
      </w:r>
      <w:r>
        <w:rPr>
          <w:rFonts w:ascii="Times New Roman" w:hAnsi="Times New Roman"/>
        </w:rPr>
        <w:t xml:space="preserve"> Якість заповнення паспортів в середньому по ОМС є найкращою серед підданих аудиту громад ( середній бал </w:t>
      </w:r>
      <w:r w:rsidR="00FF2360">
        <w:rPr>
          <w:rFonts w:ascii="Times New Roman" w:hAnsi="Times New Roman"/>
        </w:rPr>
        <w:t>10,1</w:t>
      </w:r>
      <w:r>
        <w:rPr>
          <w:rFonts w:ascii="Times New Roman" w:hAnsi="Times New Roman"/>
        </w:rPr>
        <w:t xml:space="preserve">7, для порівняння у Херсона за аналогічним критерієм – </w:t>
      </w:r>
      <w:r w:rsidR="00FF2360">
        <w:rPr>
          <w:rFonts w:ascii="Times New Roman" w:hAnsi="Times New Roman"/>
        </w:rPr>
        <w:t>5,64</w:t>
      </w:r>
      <w:r>
        <w:rPr>
          <w:rFonts w:ascii="Times New Roman" w:hAnsi="Times New Roman"/>
        </w:rPr>
        <w:t>)</w:t>
      </w:r>
      <w:r w:rsidR="00BC1018">
        <w:rPr>
          <w:rFonts w:ascii="Times New Roman" w:hAnsi="Times New Roman"/>
        </w:rPr>
        <w:t xml:space="preserve">. </w:t>
      </w:r>
      <w:r w:rsidR="00FF2360">
        <w:rPr>
          <w:rFonts w:ascii="Times New Roman" w:hAnsi="Times New Roman"/>
        </w:rPr>
        <w:t>Також</w:t>
      </w:r>
      <w:r w:rsidR="00BC1018">
        <w:rPr>
          <w:rFonts w:ascii="Times New Roman" w:hAnsi="Times New Roman"/>
        </w:rPr>
        <w:t xml:space="preserve">, за якістю бюджетних запитів Каховка </w:t>
      </w:r>
      <w:r w:rsidR="00FF2360">
        <w:rPr>
          <w:rFonts w:ascii="Times New Roman" w:hAnsi="Times New Roman"/>
        </w:rPr>
        <w:t>випередила Херсон</w:t>
      </w:r>
      <w:r w:rsidR="00BC1018">
        <w:rPr>
          <w:rFonts w:ascii="Times New Roman" w:hAnsi="Times New Roman"/>
        </w:rPr>
        <w:t xml:space="preserve"> (</w:t>
      </w:r>
      <w:r w:rsidR="00FF2360">
        <w:rPr>
          <w:rFonts w:ascii="Times New Roman" w:hAnsi="Times New Roman"/>
        </w:rPr>
        <w:t>7,79</w:t>
      </w:r>
      <w:r w:rsidR="00BC1018">
        <w:rPr>
          <w:rFonts w:ascii="Times New Roman" w:hAnsi="Times New Roman"/>
        </w:rPr>
        <w:t xml:space="preserve"> проти </w:t>
      </w:r>
      <w:r w:rsidR="00FF2360">
        <w:rPr>
          <w:rFonts w:ascii="Times New Roman" w:hAnsi="Times New Roman"/>
        </w:rPr>
        <w:t>4,74)</w:t>
      </w:r>
      <w:r w:rsidR="00BC1018">
        <w:rPr>
          <w:rFonts w:ascii="Times New Roman" w:hAnsi="Times New Roman"/>
        </w:rPr>
        <w:t xml:space="preserve">, </w:t>
      </w:r>
      <w:r w:rsidR="00FF2360">
        <w:rPr>
          <w:rFonts w:ascii="Times New Roman" w:hAnsi="Times New Roman"/>
        </w:rPr>
        <w:t>навіть незважаючи на</w:t>
      </w:r>
      <w:r w:rsidR="00BC1018">
        <w:rPr>
          <w:rFonts w:ascii="Times New Roman" w:hAnsi="Times New Roman"/>
        </w:rPr>
        <w:t xml:space="preserve"> ненадання Каховкою відносно більшої, ніж Херсоном, частини БЗ</w:t>
      </w:r>
      <w:r w:rsidR="00FF2360">
        <w:rPr>
          <w:rFonts w:ascii="Times New Roman" w:hAnsi="Times New Roman"/>
        </w:rPr>
        <w:t>, і спричинені цим нульові оцінки</w:t>
      </w:r>
      <w:r w:rsidR="00BC1018">
        <w:rPr>
          <w:rFonts w:ascii="Times New Roman" w:hAnsi="Times New Roman"/>
        </w:rPr>
        <w:t xml:space="preserve">. </w:t>
      </w:r>
      <w:r w:rsidR="002D7534">
        <w:rPr>
          <w:rFonts w:ascii="Times New Roman" w:hAnsi="Times New Roman"/>
        </w:rPr>
        <w:t>Переважним чинником кращих показників є відносно низька частка власних повноважень відповідно до розміру бюджету, а також відсутність, за незначними виключеннями, запланованих і цілеспрямованих корупційно-ризикових видатків. Пояснити каховську «чесність» порівняно з херсонською корупційністю можна просто: політичне протистояння між міським головою та більшістю Каховської міської ради спричинило ефективний перехресний контроль усіх бюджетних гравців один за одним. Разом з тим, повне ігнорування вимог закону щодо оприлюднення прогнозів, публічного представлення паспортів, та складання інструкцій по заповненню БЗ, свідчить про провінційну відсталість міста в довгому ланцюгу ОМС від столиці до сільських рад – чим далі на перефірію, тим гірше виконання нормативної бази за формальними ознаками</w:t>
      </w:r>
      <w:bookmarkStart w:id="0" w:name="_GoBack"/>
      <w:bookmarkEnd w:id="0"/>
    </w:p>
    <w:p w:rsidR="0078510D" w:rsidRDefault="0078510D" w:rsidP="00C53AF5">
      <w:pPr>
        <w:pStyle w:val="a4"/>
        <w:spacing w:after="0" w:line="240" w:lineRule="auto"/>
        <w:ind w:left="284"/>
        <w:jc w:val="both"/>
        <w:rPr>
          <w:rFonts w:ascii="Times New Roman" w:hAnsi="Times New Roman"/>
        </w:rPr>
      </w:pPr>
    </w:p>
    <w:p w:rsidR="0078510D" w:rsidRDefault="0078510D" w:rsidP="00C53AF5">
      <w:pPr>
        <w:pStyle w:val="a4"/>
        <w:spacing w:after="0" w:line="240" w:lineRule="auto"/>
        <w:ind w:left="284"/>
        <w:jc w:val="both"/>
        <w:rPr>
          <w:rFonts w:ascii="Times New Roman" w:hAnsi="Times New Roman"/>
        </w:rPr>
      </w:pPr>
      <w:r>
        <w:rPr>
          <w:rFonts w:ascii="Times New Roman" w:hAnsi="Times New Roman"/>
        </w:rPr>
        <w:t xml:space="preserve">Разом опубліковано </w:t>
      </w:r>
      <w:r w:rsidR="00BC1018">
        <w:rPr>
          <w:rFonts w:ascii="Times New Roman" w:hAnsi="Times New Roman"/>
        </w:rPr>
        <w:t>56</w:t>
      </w:r>
      <w:r>
        <w:rPr>
          <w:rFonts w:ascii="Times New Roman" w:hAnsi="Times New Roman"/>
        </w:rPr>
        <w:t xml:space="preserve"> ПБП з </w:t>
      </w:r>
      <w:r w:rsidR="00BC1018">
        <w:rPr>
          <w:rFonts w:ascii="Times New Roman" w:hAnsi="Times New Roman"/>
        </w:rPr>
        <w:t>58</w:t>
      </w:r>
      <w:r>
        <w:rPr>
          <w:rFonts w:ascii="Times New Roman" w:hAnsi="Times New Roman"/>
        </w:rPr>
        <w:t xml:space="preserve">, та надано у відповідь на запити </w:t>
      </w:r>
      <w:r w:rsidR="00940C2B">
        <w:rPr>
          <w:rFonts w:ascii="Times New Roman" w:hAnsi="Times New Roman"/>
        </w:rPr>
        <w:t>41</w:t>
      </w:r>
      <w:r>
        <w:rPr>
          <w:rFonts w:ascii="Times New Roman" w:hAnsi="Times New Roman"/>
        </w:rPr>
        <w:t xml:space="preserve"> БЗ. </w:t>
      </w:r>
    </w:p>
    <w:p w:rsidR="000D089D" w:rsidRDefault="000D089D" w:rsidP="00C53AF5">
      <w:pPr>
        <w:pStyle w:val="a4"/>
        <w:spacing w:after="0" w:line="240" w:lineRule="auto"/>
        <w:ind w:left="284"/>
        <w:jc w:val="both"/>
        <w:rPr>
          <w:rFonts w:ascii="Times New Roman" w:hAnsi="Times New Roman"/>
        </w:rPr>
      </w:pPr>
    </w:p>
    <w:p w:rsidR="0078510D" w:rsidRDefault="0078510D" w:rsidP="00FD78F9">
      <w:pPr>
        <w:pStyle w:val="a4"/>
        <w:numPr>
          <w:ilvl w:val="0"/>
          <w:numId w:val="3"/>
        </w:numPr>
        <w:spacing w:after="0" w:line="240" w:lineRule="auto"/>
        <w:jc w:val="both"/>
        <w:rPr>
          <w:rFonts w:ascii="Times New Roman" w:hAnsi="Times New Roman"/>
        </w:rPr>
      </w:pPr>
      <w:r>
        <w:rPr>
          <w:rFonts w:ascii="Times New Roman" w:hAnsi="Times New Roman"/>
        </w:rPr>
        <w:t xml:space="preserve">За відхиленнями </w:t>
      </w:r>
      <w:r w:rsidR="000D089D">
        <w:rPr>
          <w:rFonts w:ascii="Times New Roman" w:hAnsi="Times New Roman"/>
        </w:rPr>
        <w:t xml:space="preserve">ПБП від БЗ найкращим є </w:t>
      </w:r>
      <w:r w:rsidR="00940C2B">
        <w:rPr>
          <w:rFonts w:ascii="Times New Roman" w:hAnsi="Times New Roman"/>
        </w:rPr>
        <w:t>Фінансове управління</w:t>
      </w:r>
      <w:r w:rsidR="000D089D">
        <w:rPr>
          <w:rFonts w:ascii="Times New Roman" w:hAnsi="Times New Roman"/>
        </w:rPr>
        <w:t xml:space="preserve"> – 0,</w:t>
      </w:r>
      <w:r w:rsidR="00940C2B">
        <w:rPr>
          <w:rFonts w:ascii="Times New Roman" w:hAnsi="Times New Roman"/>
        </w:rPr>
        <w:t>0</w:t>
      </w:r>
      <w:r w:rsidR="000D089D">
        <w:rPr>
          <w:rFonts w:ascii="Times New Roman" w:hAnsi="Times New Roman"/>
        </w:rPr>
        <w:t xml:space="preserve">% відхилення при </w:t>
      </w:r>
      <w:r w:rsidR="00940C2B">
        <w:rPr>
          <w:rFonts w:ascii="Times New Roman" w:hAnsi="Times New Roman"/>
        </w:rPr>
        <w:t>одному</w:t>
      </w:r>
      <w:r w:rsidR="000D089D">
        <w:rPr>
          <w:rFonts w:ascii="Times New Roman" w:hAnsi="Times New Roman"/>
        </w:rPr>
        <w:t xml:space="preserve"> БЗІ і ПБП, найгіршими – у відносних показниках </w:t>
      </w:r>
      <w:r w:rsidR="00FD78F9" w:rsidRPr="00FD78F9">
        <w:rPr>
          <w:rFonts w:ascii="Times New Roman" w:hAnsi="Times New Roman"/>
        </w:rPr>
        <w:t>Відділ у справах</w:t>
      </w:r>
      <w:r w:rsidR="000D089D" w:rsidRPr="000D089D">
        <w:rPr>
          <w:rFonts w:ascii="Times New Roman" w:hAnsi="Times New Roman"/>
        </w:rPr>
        <w:t xml:space="preserve"> молоді та спорту</w:t>
      </w:r>
      <w:r w:rsidR="000D089D">
        <w:rPr>
          <w:rFonts w:ascii="Times New Roman" w:hAnsi="Times New Roman"/>
        </w:rPr>
        <w:t xml:space="preserve"> (</w:t>
      </w:r>
      <w:r w:rsidR="00FD78F9">
        <w:rPr>
          <w:rFonts w:ascii="Times New Roman" w:hAnsi="Times New Roman"/>
        </w:rPr>
        <w:t>147,87</w:t>
      </w:r>
      <w:r w:rsidR="000D089D">
        <w:rPr>
          <w:rFonts w:ascii="Times New Roman" w:hAnsi="Times New Roman"/>
        </w:rPr>
        <w:t xml:space="preserve">%, або </w:t>
      </w:r>
      <w:r w:rsidR="00FD78F9">
        <w:rPr>
          <w:rFonts w:ascii="Times New Roman" w:hAnsi="Times New Roman"/>
        </w:rPr>
        <w:t>3922656</w:t>
      </w:r>
      <w:r w:rsidR="000D089D">
        <w:rPr>
          <w:rFonts w:ascii="Times New Roman" w:hAnsi="Times New Roman"/>
        </w:rPr>
        <w:t xml:space="preserve"> грн при 7 програмах), в абсолютних показниках </w:t>
      </w:r>
      <w:r w:rsidR="00940C2B" w:rsidRPr="00940C2B">
        <w:rPr>
          <w:rFonts w:ascii="Times New Roman" w:hAnsi="Times New Roman"/>
        </w:rPr>
        <w:t>Управління праці та соціального захисту населення</w:t>
      </w:r>
      <w:r w:rsidR="000D089D">
        <w:rPr>
          <w:rFonts w:ascii="Times New Roman" w:hAnsi="Times New Roman"/>
        </w:rPr>
        <w:t xml:space="preserve"> (</w:t>
      </w:r>
      <w:r w:rsidR="00940C2B">
        <w:rPr>
          <w:rFonts w:ascii="Times New Roman" w:hAnsi="Times New Roman"/>
        </w:rPr>
        <w:t>43</w:t>
      </w:r>
      <w:r w:rsidR="000D089D">
        <w:rPr>
          <w:rFonts w:ascii="Times New Roman" w:hAnsi="Times New Roman"/>
        </w:rPr>
        <w:t>,</w:t>
      </w:r>
      <w:r w:rsidR="00940C2B">
        <w:rPr>
          <w:rFonts w:ascii="Times New Roman" w:hAnsi="Times New Roman"/>
        </w:rPr>
        <w:t>2</w:t>
      </w:r>
      <w:r w:rsidR="000D089D">
        <w:rPr>
          <w:rFonts w:ascii="Times New Roman" w:hAnsi="Times New Roman"/>
        </w:rPr>
        <w:t xml:space="preserve">3%, або </w:t>
      </w:r>
      <w:r w:rsidR="00940C2B">
        <w:rPr>
          <w:rFonts w:ascii="Times New Roman" w:hAnsi="Times New Roman"/>
        </w:rPr>
        <w:t>46826144</w:t>
      </w:r>
      <w:r w:rsidR="000D089D">
        <w:rPr>
          <w:rFonts w:ascii="Times New Roman" w:hAnsi="Times New Roman"/>
        </w:rPr>
        <w:t xml:space="preserve"> грн при </w:t>
      </w:r>
      <w:r w:rsidR="00940C2B">
        <w:rPr>
          <w:rFonts w:ascii="Times New Roman" w:hAnsi="Times New Roman"/>
        </w:rPr>
        <w:t xml:space="preserve">15 </w:t>
      </w:r>
      <w:r w:rsidR="000D089D">
        <w:rPr>
          <w:rFonts w:ascii="Times New Roman" w:hAnsi="Times New Roman"/>
        </w:rPr>
        <w:t>програмах).</w:t>
      </w:r>
    </w:p>
    <w:p w:rsidR="00C53AF5" w:rsidRPr="006014FB" w:rsidRDefault="00C53AF5" w:rsidP="00C53AF5">
      <w:pPr>
        <w:pStyle w:val="a4"/>
        <w:spacing w:after="0" w:line="240" w:lineRule="auto"/>
        <w:ind w:left="284"/>
        <w:jc w:val="both"/>
        <w:rPr>
          <w:rFonts w:ascii="Times New Roman" w:hAnsi="Times New Roman"/>
          <w:i/>
        </w:rPr>
      </w:pPr>
    </w:p>
    <w:p w:rsidR="006014FB" w:rsidRPr="00082B94" w:rsidRDefault="006014FB" w:rsidP="00C53AF5">
      <w:pPr>
        <w:pStyle w:val="a4"/>
        <w:spacing w:after="0" w:line="240" w:lineRule="auto"/>
        <w:ind w:left="1080"/>
        <w:jc w:val="both"/>
        <w:rPr>
          <w:rFonts w:ascii="Times New Roman" w:hAnsi="Times New Roman"/>
        </w:rPr>
      </w:pPr>
    </w:p>
    <w:p w:rsidR="00BB1555" w:rsidRPr="000D089D" w:rsidRDefault="00BB1555" w:rsidP="00C869A3">
      <w:pPr>
        <w:pStyle w:val="a4"/>
        <w:numPr>
          <w:ilvl w:val="0"/>
          <w:numId w:val="3"/>
        </w:numPr>
        <w:spacing w:after="0" w:line="240" w:lineRule="auto"/>
        <w:jc w:val="both"/>
        <w:rPr>
          <w:rFonts w:ascii="Times New Roman" w:hAnsi="Times New Roman"/>
          <w:lang w:eastAsia="uk-UA"/>
        </w:rPr>
      </w:pPr>
      <w:r w:rsidRPr="00082B94">
        <w:rPr>
          <w:rFonts w:ascii="Times New Roman" w:hAnsi="Times New Roman"/>
          <w:lang w:eastAsia="uk-UA"/>
        </w:rPr>
        <w:t xml:space="preserve">Публічного представлення </w:t>
      </w:r>
      <w:r w:rsidRPr="00082B94">
        <w:rPr>
          <w:rFonts w:ascii="Times New Roman" w:hAnsi="Times New Roman"/>
          <w:color w:val="000000"/>
        </w:rPr>
        <w:t xml:space="preserve">інформації про бюджет за бюджетними програмами та показниками, </w:t>
      </w:r>
      <w:r w:rsidRPr="00082B94">
        <w:rPr>
          <w:rFonts w:ascii="Times New Roman" w:hAnsi="Times New Roman"/>
          <w:color w:val="000000"/>
          <w:shd w:val="clear" w:color="auto" w:fill="FFFFFF"/>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w:t>
      </w:r>
      <w:r w:rsidR="0078510D">
        <w:rPr>
          <w:rFonts w:ascii="Times New Roman" w:hAnsi="Times New Roman"/>
          <w:color w:val="000000"/>
          <w:shd w:val="clear" w:color="auto" w:fill="FFFFFF"/>
        </w:rPr>
        <w:t>,</w:t>
      </w:r>
      <w:r w:rsidRPr="00082B94">
        <w:rPr>
          <w:rFonts w:ascii="Times New Roman" w:hAnsi="Times New Roman"/>
          <w:color w:val="000000"/>
          <w:shd w:val="clear" w:color="auto" w:fill="FFFFFF"/>
        </w:rPr>
        <w:t xml:space="preserve"> не відбулось</w:t>
      </w:r>
      <w:r w:rsidR="007A2C9C">
        <w:rPr>
          <w:rFonts w:ascii="Times New Roman" w:hAnsi="Times New Roman"/>
          <w:color w:val="000000"/>
          <w:shd w:val="clear" w:color="auto" w:fill="FFFFFF"/>
        </w:rPr>
        <w:t xml:space="preserve"> ні в цілому по ОМС ні окремими ГБРК</w:t>
      </w:r>
      <w:r w:rsidRPr="00082B94">
        <w:rPr>
          <w:rFonts w:ascii="Times New Roman" w:hAnsi="Times New Roman"/>
          <w:color w:val="000000"/>
          <w:shd w:val="clear" w:color="auto" w:fill="FFFFFF"/>
        </w:rPr>
        <w:t>.</w:t>
      </w:r>
    </w:p>
    <w:p w:rsidR="000D089D" w:rsidRPr="00082B94" w:rsidRDefault="000D089D" w:rsidP="000D089D">
      <w:pPr>
        <w:pStyle w:val="a4"/>
        <w:spacing w:after="0" w:line="240" w:lineRule="auto"/>
        <w:ind w:left="360"/>
        <w:jc w:val="both"/>
        <w:rPr>
          <w:rFonts w:ascii="Times New Roman" w:hAnsi="Times New Roman"/>
          <w:lang w:eastAsia="uk-UA"/>
        </w:rPr>
      </w:pPr>
    </w:p>
    <w:p w:rsidR="001E6D29" w:rsidRPr="00082B94" w:rsidRDefault="00BB1555" w:rsidP="00C869A3">
      <w:pPr>
        <w:pStyle w:val="a4"/>
        <w:numPr>
          <w:ilvl w:val="0"/>
          <w:numId w:val="3"/>
        </w:numPr>
        <w:spacing w:after="0" w:line="240" w:lineRule="auto"/>
        <w:jc w:val="both"/>
        <w:rPr>
          <w:rFonts w:ascii="Times New Roman" w:hAnsi="Times New Roman"/>
        </w:rPr>
      </w:pPr>
      <w:r w:rsidRPr="00082B94">
        <w:rPr>
          <w:rFonts w:ascii="Times New Roman" w:hAnsi="Times New Roman"/>
        </w:rPr>
        <w:t xml:space="preserve">Прогноз бюджету на наступні за плановим 2018-2019р </w:t>
      </w:r>
      <w:r w:rsidR="0078510D">
        <w:rPr>
          <w:rFonts w:ascii="Times New Roman" w:hAnsi="Times New Roman"/>
        </w:rPr>
        <w:t>у відповідь на запит</w:t>
      </w:r>
      <w:r w:rsidR="00FD78F9">
        <w:rPr>
          <w:rFonts w:ascii="Times New Roman" w:hAnsi="Times New Roman"/>
        </w:rPr>
        <w:t xml:space="preserve"> не надано, і не проінформовано про факт його затвердження або незатвердження</w:t>
      </w:r>
      <w:r w:rsidR="0078510D">
        <w:rPr>
          <w:rFonts w:ascii="Times New Roman" w:hAnsi="Times New Roman"/>
        </w:rPr>
        <w:t>.</w:t>
      </w:r>
    </w:p>
    <w:p w:rsidR="00811F9C" w:rsidRPr="00082B94" w:rsidRDefault="00811F9C" w:rsidP="00C869A3">
      <w:pPr>
        <w:spacing w:after="0" w:line="240" w:lineRule="auto"/>
        <w:jc w:val="both"/>
        <w:rPr>
          <w:rFonts w:ascii="Times New Roman" w:hAnsi="Times New Roman"/>
        </w:rPr>
      </w:pPr>
    </w:p>
    <w:p w:rsidR="00811F9C" w:rsidRDefault="00811F9C"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Pr="00CF0EA5" w:rsidRDefault="00611373" w:rsidP="00C869A3">
      <w:pPr>
        <w:spacing w:after="0" w:line="240" w:lineRule="auto"/>
        <w:jc w:val="both"/>
        <w:rPr>
          <w:rFonts w:ascii="Times New Roman" w:hAnsi="Times New Roman"/>
        </w:rPr>
      </w:pPr>
    </w:p>
    <w:p w:rsidR="00811F9C" w:rsidRPr="00CF0EA5" w:rsidRDefault="00811F9C" w:rsidP="00C869A3">
      <w:pPr>
        <w:spacing w:after="0" w:line="240" w:lineRule="auto"/>
        <w:jc w:val="both"/>
        <w:rPr>
          <w:rFonts w:ascii="Times New Roman" w:hAnsi="Times New Roman"/>
        </w:rPr>
      </w:pPr>
    </w:p>
    <w:p w:rsidR="00892DB7" w:rsidRDefault="00892DB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4E35DC" w:rsidRDefault="004E35DC" w:rsidP="00892DB7">
      <w:pPr>
        <w:spacing w:after="0" w:line="240" w:lineRule="auto"/>
        <w:jc w:val="center"/>
        <w:rPr>
          <w:rFonts w:ascii="Times New Roman" w:hAnsi="Times New Roman"/>
          <w:b/>
        </w:rPr>
      </w:pPr>
    </w:p>
    <w:p w:rsidR="005F5698" w:rsidRPr="00D71C9A" w:rsidRDefault="006409CC" w:rsidP="00892DB7">
      <w:pPr>
        <w:spacing w:after="0" w:line="240" w:lineRule="auto"/>
        <w:jc w:val="center"/>
        <w:rPr>
          <w:rFonts w:ascii="Times New Roman" w:hAnsi="Times New Roman"/>
          <w:b/>
        </w:rPr>
      </w:pPr>
      <w:r w:rsidRPr="00D71C9A">
        <w:rPr>
          <w:rFonts w:ascii="Times New Roman" w:hAnsi="Times New Roman"/>
          <w:b/>
        </w:rPr>
        <w:t>Коментарі</w:t>
      </w:r>
      <w:r w:rsidR="000B30C2" w:rsidRPr="00D71C9A">
        <w:rPr>
          <w:rFonts w:ascii="Times New Roman" w:hAnsi="Times New Roman"/>
          <w:b/>
        </w:rPr>
        <w:t xml:space="preserve"> до оціночної таблиці «Міський бюджет  </w:t>
      </w:r>
      <w:r w:rsidR="00D424AA" w:rsidRPr="00D71C9A">
        <w:rPr>
          <w:rFonts w:ascii="Times New Roman" w:hAnsi="Times New Roman"/>
          <w:b/>
        </w:rPr>
        <w:t xml:space="preserve">м. </w:t>
      </w:r>
      <w:r w:rsidR="00816EE1">
        <w:rPr>
          <w:rFonts w:ascii="Times New Roman" w:hAnsi="Times New Roman"/>
          <w:b/>
        </w:rPr>
        <w:t>Каховка</w:t>
      </w:r>
      <w:r w:rsidR="003C37F5" w:rsidRPr="00D71C9A">
        <w:rPr>
          <w:rFonts w:ascii="Times New Roman" w:hAnsi="Times New Roman"/>
          <w:b/>
        </w:rPr>
        <w:t>»</w:t>
      </w:r>
    </w:p>
    <w:tbl>
      <w:tblPr>
        <w:tblW w:w="11221" w:type="dxa"/>
        <w:tblInd w:w="-601" w:type="dxa"/>
        <w:tblLook w:val="04A0"/>
      </w:tblPr>
      <w:tblGrid>
        <w:gridCol w:w="993"/>
        <w:gridCol w:w="3431"/>
        <w:gridCol w:w="4125"/>
        <w:gridCol w:w="520"/>
        <w:gridCol w:w="540"/>
        <w:gridCol w:w="576"/>
        <w:gridCol w:w="576"/>
        <w:gridCol w:w="460"/>
      </w:tblGrid>
      <w:tr w:rsidR="00816EE1" w:rsidRPr="00816EE1" w:rsidTr="00F96BEE">
        <w:trPr>
          <w:trHeight w:val="279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ГРБК, КПКВКМБ</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Найменування головного розпорядника (ГРБК), відповідального виконавця (ВВ), бюджетні програми</w:t>
            </w:r>
          </w:p>
        </w:tc>
        <w:tc>
          <w:tcPr>
            <w:tcW w:w="4252" w:type="dxa"/>
            <w:tcBorders>
              <w:top w:val="single" w:sz="4" w:space="0" w:color="auto"/>
              <w:left w:val="nil"/>
              <w:bottom w:val="nil"/>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 обгрунтування оцінки</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кількість наданих бюджетних запитів</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кількість опублікоаних паспортів бюджетних програм</w:t>
            </w:r>
          </w:p>
        </w:tc>
        <w:tc>
          <w:tcPr>
            <w:tcW w:w="912" w:type="dxa"/>
            <w:gridSpan w:val="2"/>
            <w:tcBorders>
              <w:top w:val="single" w:sz="4" w:space="0" w:color="auto"/>
              <w:left w:val="nil"/>
              <w:bottom w:val="single" w:sz="4" w:space="0" w:color="auto"/>
              <w:right w:val="nil"/>
            </w:tcBorders>
            <w:shd w:val="clear" w:color="auto" w:fill="auto"/>
            <w:noWrap/>
            <w:vAlign w:val="center"/>
            <w:hideMark/>
          </w:tcPr>
          <w:p w:rsidR="00816EE1" w:rsidRPr="00816EE1" w:rsidRDefault="00816EE1" w:rsidP="00816EE1">
            <w:pPr>
              <w:spacing w:after="0" w:line="240" w:lineRule="auto"/>
              <w:jc w:val="center"/>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оцінка</w:t>
            </w:r>
          </w:p>
        </w:tc>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кількість бюджетних програм згідно з додатком 3 до міського бюджету</w:t>
            </w:r>
          </w:p>
        </w:tc>
      </w:tr>
      <w:tr w:rsidR="00816EE1" w:rsidRPr="00816EE1" w:rsidTr="00F96BEE">
        <w:trPr>
          <w:trHeight w:val="28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p>
        </w:tc>
        <w:tc>
          <w:tcPr>
            <w:tcW w:w="4252" w:type="dxa"/>
            <w:tcBorders>
              <w:top w:val="nil"/>
              <w:left w:val="nil"/>
              <w:bottom w:val="single" w:sz="4" w:space="0" w:color="auto"/>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w:t>
            </w: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p>
        </w:tc>
        <w:tc>
          <w:tcPr>
            <w:tcW w:w="456" w:type="dxa"/>
            <w:tcBorders>
              <w:top w:val="nil"/>
              <w:left w:val="nil"/>
              <w:bottom w:val="nil"/>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1.2.</w:t>
            </w:r>
          </w:p>
        </w:tc>
        <w:tc>
          <w:tcPr>
            <w:tcW w:w="456" w:type="dxa"/>
            <w:tcBorders>
              <w:top w:val="nil"/>
              <w:left w:val="nil"/>
              <w:bottom w:val="nil"/>
              <w:right w:val="single" w:sz="4" w:space="0" w:color="auto"/>
            </w:tcBorders>
            <w:shd w:val="clear" w:color="000000" w:fill="FFFFFF"/>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1.3.</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p>
        </w:tc>
      </w:tr>
      <w:tr w:rsidR="00816EE1" w:rsidRPr="00816EE1" w:rsidTr="00F96BEE">
        <w:trPr>
          <w:trHeight w:val="225"/>
        </w:trPr>
        <w:tc>
          <w:tcPr>
            <w:tcW w:w="993" w:type="dxa"/>
            <w:tcBorders>
              <w:top w:val="nil"/>
              <w:left w:val="single" w:sz="4" w:space="0" w:color="auto"/>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3544" w:type="dxa"/>
            <w:tcBorders>
              <w:top w:val="nil"/>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2</w:t>
            </w:r>
          </w:p>
        </w:tc>
        <w:tc>
          <w:tcPr>
            <w:tcW w:w="4252" w:type="dxa"/>
            <w:tcBorders>
              <w:top w:val="nil"/>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3</w:t>
            </w:r>
          </w:p>
        </w:tc>
        <w:tc>
          <w:tcPr>
            <w:tcW w:w="520" w:type="dxa"/>
            <w:tcBorders>
              <w:top w:val="nil"/>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4</w:t>
            </w:r>
          </w:p>
        </w:tc>
        <w:tc>
          <w:tcPr>
            <w:tcW w:w="540" w:type="dxa"/>
            <w:tcBorders>
              <w:top w:val="nil"/>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5</w:t>
            </w:r>
          </w:p>
        </w:tc>
        <w:tc>
          <w:tcPr>
            <w:tcW w:w="456" w:type="dxa"/>
            <w:tcBorders>
              <w:top w:val="single" w:sz="4" w:space="0" w:color="auto"/>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6</w:t>
            </w:r>
          </w:p>
        </w:tc>
        <w:tc>
          <w:tcPr>
            <w:tcW w:w="456" w:type="dxa"/>
            <w:tcBorders>
              <w:top w:val="single" w:sz="4" w:space="0" w:color="auto"/>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7</w:t>
            </w:r>
          </w:p>
        </w:tc>
        <w:tc>
          <w:tcPr>
            <w:tcW w:w="460" w:type="dxa"/>
            <w:tcBorders>
              <w:top w:val="nil"/>
              <w:left w:val="nil"/>
              <w:bottom w:val="nil"/>
              <w:right w:val="single" w:sz="4" w:space="0" w:color="auto"/>
            </w:tcBorders>
            <w:shd w:val="clear" w:color="auto" w:fill="auto"/>
            <w:vAlign w:val="center"/>
            <w:hideMark/>
          </w:tcPr>
          <w:p w:rsidR="00816EE1" w:rsidRPr="00816EE1" w:rsidRDefault="00816EE1" w:rsidP="00816EE1">
            <w:pPr>
              <w:spacing w:after="0" w:line="240" w:lineRule="auto"/>
              <w:jc w:val="center"/>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8</w:t>
            </w:r>
          </w:p>
        </w:tc>
      </w:tr>
      <w:tr w:rsidR="00816EE1" w:rsidRPr="00816EE1" w:rsidTr="00F96BEE">
        <w:trPr>
          <w:trHeight w:val="240"/>
        </w:trPr>
        <w:tc>
          <w:tcPr>
            <w:tcW w:w="993" w:type="dxa"/>
            <w:tcBorders>
              <w:top w:val="single" w:sz="4" w:space="0" w:color="auto"/>
              <w:left w:val="single" w:sz="4" w:space="0" w:color="auto"/>
              <w:bottom w:val="single" w:sz="4" w:space="0" w:color="auto"/>
              <w:right w:val="nil"/>
            </w:tcBorders>
            <w:shd w:val="clear" w:color="000000" w:fill="CCC0DA"/>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1</w:t>
            </w:r>
          </w:p>
        </w:tc>
        <w:tc>
          <w:tcPr>
            <w:tcW w:w="8316" w:type="dxa"/>
            <w:gridSpan w:val="3"/>
            <w:tcBorders>
              <w:top w:val="single" w:sz="4" w:space="0" w:color="auto"/>
              <w:left w:val="nil"/>
              <w:bottom w:val="single" w:sz="4" w:space="0" w:color="auto"/>
              <w:right w:val="single" w:sz="4" w:space="0" w:color="000000"/>
            </w:tcBorders>
            <w:shd w:val="clear" w:color="000000" w:fill="CCC0DA"/>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ГРБК Виконавчий комітет Каховської міської ради, середній бал за бюджетними програмами</w:t>
            </w:r>
          </w:p>
        </w:tc>
        <w:tc>
          <w:tcPr>
            <w:tcW w:w="540" w:type="dxa"/>
            <w:tcBorders>
              <w:top w:val="single" w:sz="4" w:space="0" w:color="auto"/>
              <w:left w:val="nil"/>
              <w:bottom w:val="single" w:sz="4" w:space="0" w:color="auto"/>
              <w:right w:val="single" w:sz="4" w:space="0" w:color="auto"/>
            </w:tcBorders>
            <w:shd w:val="clear" w:color="000000" w:fill="CCC0DA"/>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single" w:sz="4" w:space="0" w:color="auto"/>
              <w:left w:val="nil"/>
              <w:bottom w:val="single" w:sz="4" w:space="0" w:color="auto"/>
              <w:right w:val="single" w:sz="4" w:space="0" w:color="auto"/>
            </w:tcBorders>
            <w:shd w:val="clear" w:color="000000" w:fill="CCC0DA"/>
            <w:noWrap/>
            <w:vAlign w:val="bottom"/>
            <w:hideMark/>
          </w:tcPr>
          <w:p w:rsidR="00816EE1" w:rsidRPr="00816EE1" w:rsidRDefault="00DA0F29"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5,63</w:t>
            </w:r>
          </w:p>
        </w:tc>
        <w:tc>
          <w:tcPr>
            <w:tcW w:w="456" w:type="dxa"/>
            <w:tcBorders>
              <w:top w:val="single" w:sz="4" w:space="0" w:color="auto"/>
              <w:left w:val="nil"/>
              <w:bottom w:val="single" w:sz="4" w:space="0" w:color="auto"/>
              <w:right w:val="single" w:sz="4" w:space="0" w:color="auto"/>
            </w:tcBorders>
            <w:shd w:val="clear" w:color="000000" w:fill="CCC0DA"/>
            <w:noWrap/>
            <w:vAlign w:val="bottom"/>
            <w:hideMark/>
          </w:tcPr>
          <w:p w:rsidR="00816EE1" w:rsidRPr="00816EE1" w:rsidRDefault="00DA0F29"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6,56</w:t>
            </w:r>
          </w:p>
        </w:tc>
        <w:tc>
          <w:tcPr>
            <w:tcW w:w="460" w:type="dxa"/>
            <w:tcBorders>
              <w:top w:val="single" w:sz="4" w:space="0" w:color="auto"/>
              <w:left w:val="nil"/>
              <w:bottom w:val="single" w:sz="4" w:space="0" w:color="auto"/>
              <w:right w:val="single" w:sz="4" w:space="0" w:color="auto"/>
            </w:tcBorders>
            <w:shd w:val="clear" w:color="000000" w:fill="CCC0DA"/>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F96BEE">
        <w:trPr>
          <w:trHeight w:val="24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0300000</w:t>
            </w:r>
          </w:p>
        </w:tc>
        <w:tc>
          <w:tcPr>
            <w:tcW w:w="7796" w:type="dxa"/>
            <w:gridSpan w:val="2"/>
            <w:tcBorders>
              <w:top w:val="single" w:sz="4" w:space="0" w:color="auto"/>
              <w:left w:val="nil"/>
              <w:bottom w:val="single" w:sz="4" w:space="0" w:color="auto"/>
              <w:right w:val="single" w:sz="4" w:space="0" w:color="000000"/>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ВВ: Виконавчий комітет Каховської міської ради, сумарні показники і бали</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b/>
                <w:bCs/>
                <w:sz w:val="32"/>
                <w:szCs w:val="32"/>
                <w:lang w:val="ru-RU" w:eastAsia="ru-RU"/>
              </w:rPr>
            </w:pPr>
            <w:r w:rsidRPr="00816EE1">
              <w:rPr>
                <w:rFonts w:ascii="Times New Roman" w:eastAsia="Times New Roman" w:hAnsi="Times New Roman"/>
                <w:b/>
                <w:bCs/>
                <w:sz w:val="32"/>
                <w:szCs w:val="32"/>
                <w:lang w:val="ru-RU" w:eastAsia="ru-RU"/>
              </w:rPr>
              <w:t> </w:t>
            </w:r>
          </w:p>
        </w:tc>
        <w:tc>
          <w:tcPr>
            <w:tcW w:w="540" w:type="dxa"/>
            <w:tcBorders>
              <w:top w:val="nil"/>
              <w:left w:val="nil"/>
              <w:bottom w:val="single" w:sz="4" w:space="0" w:color="auto"/>
              <w:right w:val="single" w:sz="4" w:space="0" w:color="auto"/>
            </w:tcBorders>
            <w:shd w:val="clear" w:color="000000" w:fill="CCC0DA"/>
            <w:noWrap/>
            <w:vAlign w:val="bottom"/>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16</w:t>
            </w:r>
          </w:p>
        </w:tc>
        <w:tc>
          <w:tcPr>
            <w:tcW w:w="456" w:type="dxa"/>
            <w:tcBorders>
              <w:top w:val="nil"/>
              <w:left w:val="nil"/>
              <w:bottom w:val="single" w:sz="4" w:space="0" w:color="auto"/>
              <w:right w:val="single" w:sz="4" w:space="0" w:color="auto"/>
            </w:tcBorders>
            <w:shd w:val="clear" w:color="000000" w:fill="CCC0DA"/>
            <w:noWrap/>
            <w:vAlign w:val="bottom"/>
            <w:hideMark/>
          </w:tcPr>
          <w:p w:rsidR="00816EE1" w:rsidRPr="00816EE1" w:rsidRDefault="00816EE1" w:rsidP="00816EE1">
            <w:pPr>
              <w:spacing w:after="0" w:line="240" w:lineRule="auto"/>
              <w:jc w:val="right"/>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90</w:t>
            </w:r>
          </w:p>
        </w:tc>
        <w:tc>
          <w:tcPr>
            <w:tcW w:w="456" w:type="dxa"/>
            <w:tcBorders>
              <w:top w:val="nil"/>
              <w:left w:val="nil"/>
              <w:bottom w:val="single" w:sz="4" w:space="0" w:color="auto"/>
              <w:right w:val="single" w:sz="4" w:space="0" w:color="auto"/>
            </w:tcBorders>
            <w:shd w:val="clear" w:color="000000" w:fill="CCC0DA"/>
            <w:noWrap/>
            <w:vAlign w:val="bottom"/>
            <w:hideMark/>
          </w:tcPr>
          <w:p w:rsidR="00816EE1" w:rsidRPr="00816EE1" w:rsidRDefault="00905954"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105</w:t>
            </w:r>
          </w:p>
        </w:tc>
        <w:tc>
          <w:tcPr>
            <w:tcW w:w="460" w:type="dxa"/>
            <w:tcBorders>
              <w:top w:val="nil"/>
              <w:left w:val="nil"/>
              <w:bottom w:val="single" w:sz="4" w:space="0" w:color="auto"/>
              <w:right w:val="single" w:sz="4" w:space="0" w:color="auto"/>
            </w:tcBorders>
            <w:shd w:val="clear" w:color="000000" w:fill="CCC0DA"/>
            <w:noWrap/>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16</w:t>
            </w:r>
          </w:p>
        </w:tc>
      </w:tr>
      <w:tr w:rsidR="00816EE1" w:rsidRPr="00816EE1" w:rsidTr="00F96BEE">
        <w:trPr>
          <w:trHeight w:val="45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0310170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Організаційне, інформаційно-аналітичне та матеріально-технічне забезпечення діяльності міської ради та її виконавчих комітетів</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8F17DB" w:rsidRDefault="00D34DE4" w:rsidP="008F17DB">
            <w:pPr>
              <w:spacing w:after="0" w:line="240" w:lineRule="auto"/>
              <w:rPr>
                <w:rFonts w:ascii="Times New Roman" w:eastAsia="Times New Roman" w:hAnsi="Times New Roman"/>
                <w:sz w:val="18"/>
                <w:szCs w:val="18"/>
                <w:lang w:val="ru-RU" w:eastAsia="ru-RU"/>
              </w:rPr>
            </w:pPr>
            <w:r w:rsidRPr="008F17DB">
              <w:rPr>
                <w:rFonts w:ascii="Times New Roman" w:eastAsia="Times New Roman" w:hAnsi="Times New Roman"/>
                <w:sz w:val="18"/>
                <w:szCs w:val="18"/>
                <w:lang w:val="ru-RU" w:eastAsia="ru-RU"/>
              </w:rPr>
              <w:t xml:space="preserve">БЗІ та ПБП за метою, завданням та результативними показниками </w:t>
            </w:r>
            <w:r w:rsidRPr="008F17DB">
              <w:rPr>
                <w:rFonts w:ascii="Times New Roman" w:eastAsia="Times New Roman" w:hAnsi="Times New Roman"/>
                <w:b/>
                <w:sz w:val="18"/>
                <w:szCs w:val="18"/>
                <w:lang w:val="ru-RU" w:eastAsia="ru-RU"/>
              </w:rPr>
              <w:t>відповідають</w:t>
            </w:r>
            <w:r w:rsidRPr="008F17DB">
              <w:rPr>
                <w:rFonts w:ascii="Times New Roman" w:eastAsia="Times New Roman" w:hAnsi="Times New Roman"/>
                <w:sz w:val="18"/>
                <w:szCs w:val="18"/>
                <w:lang w:val="ru-RU" w:eastAsia="ru-RU"/>
              </w:rPr>
              <w:t xml:space="preserve"> вимогам наказу Мінфіну № 1035 від 27.09.12, для поліпшення моніторингу містять також додаткові показник затрат «обсяг фінансування» та низку показників якості. </w:t>
            </w:r>
            <w:r w:rsidR="008F17DB" w:rsidRPr="008F17DB">
              <w:rPr>
                <w:rFonts w:ascii="Times New Roman" w:eastAsia="Times New Roman" w:hAnsi="Times New Roman"/>
                <w:b/>
                <w:sz w:val="18"/>
                <w:szCs w:val="18"/>
                <w:lang w:val="ru-RU" w:eastAsia="ru-RU"/>
              </w:rPr>
              <w:t>По 15 б</w:t>
            </w:r>
            <w:r w:rsidRPr="008F17DB">
              <w:rPr>
                <w:rFonts w:ascii="Times New Roman" w:eastAsia="Times New Roman" w:hAnsi="Times New Roman"/>
                <w:b/>
                <w:sz w:val="18"/>
                <w:szCs w:val="18"/>
                <w:lang w:val="ru-RU" w:eastAsia="ru-RU"/>
              </w:rPr>
              <w:t>ал</w:t>
            </w:r>
            <w:r w:rsidR="008F17DB" w:rsidRPr="008F17DB">
              <w:rPr>
                <w:rFonts w:ascii="Times New Roman" w:eastAsia="Times New Roman" w:hAnsi="Times New Roman"/>
                <w:b/>
                <w:sz w:val="18"/>
                <w:szCs w:val="18"/>
                <w:lang w:val="ru-RU" w:eastAsia="ru-RU"/>
              </w:rPr>
              <w:t>ів</w:t>
            </w:r>
            <w:r w:rsidRPr="008F17DB">
              <w:rPr>
                <w:rFonts w:ascii="Times New Roman" w:eastAsia="Times New Roman" w:hAnsi="Times New Roman"/>
                <w:b/>
                <w:sz w:val="18"/>
                <w:szCs w:val="18"/>
                <w:lang w:val="ru-RU" w:eastAsia="ru-RU"/>
              </w:rPr>
              <w:t>у колонках 6,7</w:t>
            </w:r>
            <w:r w:rsidRPr="008F17DB">
              <w:rPr>
                <w:rFonts w:ascii="Times New Roman" w:eastAsia="Times New Roman" w:hAnsi="Times New Roman"/>
                <w:sz w:val="18"/>
                <w:szCs w:val="18"/>
                <w:lang w:val="ru-RU" w:eastAsia="ru-RU"/>
              </w:rPr>
              <w:t xml:space="preserve">. Зауваження: </w:t>
            </w:r>
            <w:r w:rsidR="00816EE1" w:rsidRPr="008F17DB">
              <w:rPr>
                <w:rFonts w:ascii="Times New Roman" w:eastAsia="Times New Roman" w:hAnsi="Times New Roman"/>
                <w:sz w:val="18"/>
                <w:szCs w:val="18"/>
                <w:lang w:val="ru-RU" w:eastAsia="ru-RU"/>
              </w:rPr>
              <w:t xml:space="preserve">у ПБП не зазначено номер і дата документу про </w:t>
            </w:r>
            <w:r w:rsidRPr="008F17DB">
              <w:rPr>
                <w:rFonts w:ascii="Times New Roman" w:eastAsia="Times New Roman" w:hAnsi="Times New Roman"/>
                <w:sz w:val="18"/>
                <w:szCs w:val="18"/>
                <w:lang w:val="ru-RU" w:eastAsia="ru-RU"/>
              </w:rPr>
              <w:t>затвердження</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D34DE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0313110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Заклади і заходи з питань  дітей та їх соціального захисту</w:t>
            </w:r>
          </w:p>
        </w:tc>
        <w:tc>
          <w:tcPr>
            <w:tcW w:w="4252" w:type="dxa"/>
            <w:tcBorders>
              <w:top w:val="nil"/>
              <w:left w:val="nil"/>
              <w:bottom w:val="single" w:sz="4" w:space="0" w:color="auto"/>
              <w:right w:val="single" w:sz="4" w:space="0" w:color="auto"/>
            </w:tcBorders>
            <w:shd w:val="clear" w:color="000000" w:fill="CCC0DA"/>
            <w:vAlign w:val="center"/>
            <w:hideMark/>
          </w:tcPr>
          <w:p w:rsidR="008F17DB" w:rsidRDefault="00D14FA4" w:rsidP="00D14FA4">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БЗІ та ПБП за метою, обраною підпрограмою № 2 «Заходи з питань дітей та їх соцзахисту», завданню цієї підпрограми, та результативним показникам, відповідають наказу Мі</w:t>
            </w:r>
            <w:r w:rsidR="00373728">
              <w:rPr>
                <w:rFonts w:ascii="Times New Roman" w:eastAsia="Times New Roman" w:hAnsi="Times New Roman"/>
                <w:sz w:val="18"/>
                <w:szCs w:val="18"/>
                <w:lang w:val="ru-RU" w:eastAsia="ru-RU"/>
              </w:rPr>
              <w:t>н</w:t>
            </w:r>
            <w:r>
              <w:rPr>
                <w:rFonts w:ascii="Times New Roman" w:eastAsia="Times New Roman" w:hAnsi="Times New Roman"/>
                <w:sz w:val="18"/>
                <w:szCs w:val="18"/>
                <w:lang w:val="ru-RU" w:eastAsia="ru-RU"/>
              </w:rPr>
              <w:t xml:space="preserve">соцполітики № 57 від 18.01.17, додатково додано не унормований наказом показник затрат «обсяг фінансування». Т.ч. БЗІ та ПБП </w:t>
            </w:r>
            <w:r w:rsidRPr="008F17DB">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вимогам наказу № 57</w:t>
            </w:r>
            <w:r w:rsidRPr="008F17DB">
              <w:rPr>
                <w:rFonts w:ascii="Times New Roman" w:eastAsia="Times New Roman" w:hAnsi="Times New Roman"/>
                <w:b/>
                <w:sz w:val="18"/>
                <w:szCs w:val="18"/>
                <w:lang w:val="ru-RU" w:eastAsia="ru-RU"/>
              </w:rPr>
              <w:t xml:space="preserve">, по 15 балів у колонках 6,7. </w:t>
            </w:r>
          </w:p>
          <w:p w:rsidR="00D14FA4" w:rsidRDefault="00E47C7E" w:rsidP="00D14FA4">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p>
          <w:p w:rsidR="00816EE1" w:rsidRDefault="00816EE1" w:rsidP="00D14FA4">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у ПБП не зазначено номер і </w:t>
            </w:r>
            <w:r w:rsidR="00D14FA4">
              <w:rPr>
                <w:rFonts w:ascii="Times New Roman" w:eastAsia="Times New Roman" w:hAnsi="Times New Roman"/>
                <w:sz w:val="18"/>
                <w:szCs w:val="18"/>
                <w:lang w:val="ru-RU" w:eastAsia="ru-RU"/>
              </w:rPr>
              <w:t>дата документу про затвердження;</w:t>
            </w:r>
          </w:p>
          <w:p w:rsidR="00D14FA4" w:rsidRPr="00816EE1" w:rsidRDefault="00D14FA4" w:rsidP="00D14FA4">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у ПБП зменшено </w:t>
            </w:r>
            <w:r w:rsidR="008F17DB">
              <w:rPr>
                <w:rFonts w:ascii="Times New Roman" w:eastAsia="Times New Roman" w:hAnsi="Times New Roman"/>
                <w:sz w:val="18"/>
                <w:szCs w:val="18"/>
                <w:lang w:val="ru-RU" w:eastAsia="ru-RU"/>
              </w:rPr>
              <w:t xml:space="preserve">значення </w:t>
            </w:r>
            <w:r>
              <w:rPr>
                <w:rFonts w:ascii="Times New Roman" w:eastAsia="Times New Roman" w:hAnsi="Times New Roman"/>
                <w:sz w:val="18"/>
                <w:szCs w:val="18"/>
                <w:lang w:val="ru-RU" w:eastAsia="ru-RU"/>
              </w:rPr>
              <w:t>показник</w:t>
            </w:r>
            <w:r w:rsidR="008F17DB">
              <w:rPr>
                <w:rFonts w:ascii="Times New Roman" w:eastAsia="Times New Roman" w:hAnsi="Times New Roman"/>
                <w:sz w:val="18"/>
                <w:szCs w:val="18"/>
                <w:lang w:val="ru-RU" w:eastAsia="ru-RU"/>
              </w:rPr>
              <w:t>у</w:t>
            </w:r>
            <w:r>
              <w:rPr>
                <w:rFonts w:ascii="Times New Roman" w:eastAsia="Times New Roman" w:hAnsi="Times New Roman"/>
                <w:sz w:val="18"/>
                <w:szCs w:val="18"/>
                <w:lang w:val="ru-RU" w:eastAsia="ru-RU"/>
              </w:rPr>
              <w:t xml:space="preserve"> продукту «кількість заходів»</w:t>
            </w:r>
            <w:r w:rsidR="008F17DB">
              <w:rPr>
                <w:rFonts w:ascii="Times New Roman" w:eastAsia="Times New Roman" w:hAnsi="Times New Roman"/>
                <w:sz w:val="18"/>
                <w:szCs w:val="18"/>
                <w:lang w:val="ru-RU" w:eastAsia="ru-RU"/>
              </w:rPr>
              <w:t xml:space="preserve"> і підставу для обрахування,</w:t>
            </w:r>
            <w:r>
              <w:rPr>
                <w:rFonts w:ascii="Times New Roman" w:eastAsia="Times New Roman" w:hAnsi="Times New Roman"/>
                <w:sz w:val="18"/>
                <w:szCs w:val="18"/>
                <w:lang w:val="ru-RU" w:eastAsia="ru-RU"/>
              </w:rPr>
              <w:t xml:space="preserve"> та збільшено показник ефективності «середні витрати на проведення одного заходу»</w:t>
            </w:r>
            <w:r w:rsidR="008F17DB">
              <w:rPr>
                <w:rFonts w:ascii="Times New Roman" w:eastAsia="Times New Roman" w:hAnsi="Times New Roman"/>
                <w:sz w:val="18"/>
                <w:szCs w:val="18"/>
                <w:lang w:val="ru-RU" w:eastAsia="ru-RU"/>
              </w:rPr>
              <w:t xml:space="preserve"> із збереженням тої самої підстави («розрахунку»)</w:t>
            </w:r>
            <w:r>
              <w:rPr>
                <w:rFonts w:ascii="Times New Roman" w:eastAsia="Times New Roman" w:hAnsi="Times New Roman"/>
                <w:sz w:val="18"/>
                <w:szCs w:val="18"/>
                <w:lang w:val="ru-RU" w:eastAsia="ru-RU"/>
              </w:rPr>
              <w:t>, без зміни суми</w:t>
            </w:r>
            <w:r w:rsidR="008F17DB">
              <w:rPr>
                <w:rFonts w:ascii="Times New Roman" w:eastAsia="Times New Roman" w:hAnsi="Times New Roman"/>
                <w:sz w:val="18"/>
                <w:szCs w:val="18"/>
                <w:lang w:val="ru-RU" w:eastAsia="ru-RU"/>
              </w:rPr>
              <w:t xml:space="preserve"> витрат</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F17DB"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0313130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Здійснення соціальної роботи з вразливими категоріями населення</w:t>
            </w:r>
          </w:p>
        </w:tc>
        <w:tc>
          <w:tcPr>
            <w:tcW w:w="4252" w:type="dxa"/>
            <w:tcBorders>
              <w:top w:val="nil"/>
              <w:left w:val="nil"/>
              <w:bottom w:val="single" w:sz="4" w:space="0" w:color="auto"/>
              <w:right w:val="single" w:sz="4" w:space="0" w:color="auto"/>
            </w:tcBorders>
            <w:shd w:val="clear" w:color="000000" w:fill="CCC0DA"/>
            <w:vAlign w:val="center"/>
            <w:hideMark/>
          </w:tcPr>
          <w:p w:rsidR="00373728" w:rsidRPr="00062291" w:rsidRDefault="00373728" w:rsidP="00373728">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БЗІ та ПБП за метою, обраною підпрограмою № 1 «</w:t>
            </w:r>
            <w:r w:rsidRPr="00373728">
              <w:rPr>
                <w:rFonts w:ascii="Times New Roman" w:hAnsi="Times New Roman"/>
                <w:bCs/>
                <w:sz w:val="18"/>
                <w:szCs w:val="18"/>
              </w:rPr>
              <w:t>Центри соціальних служб для сім'ї, дітей та молоді</w:t>
            </w:r>
            <w:r>
              <w:rPr>
                <w:rFonts w:ascii="Times New Roman" w:eastAsia="Times New Roman" w:hAnsi="Times New Roman"/>
                <w:sz w:val="18"/>
                <w:szCs w:val="18"/>
                <w:lang w:val="ru-RU" w:eastAsia="ru-RU"/>
              </w:rPr>
              <w:t>», завданню, показникам затрат</w:t>
            </w:r>
            <w:r w:rsidR="00B128C4">
              <w:rPr>
                <w:rFonts w:ascii="Times New Roman" w:eastAsia="Times New Roman" w:hAnsi="Times New Roman"/>
                <w:sz w:val="18"/>
                <w:szCs w:val="18"/>
                <w:lang w:val="ru-RU" w:eastAsia="ru-RU"/>
              </w:rPr>
              <w:t xml:space="preserve"> та ефективності</w:t>
            </w:r>
            <w:r>
              <w:rPr>
                <w:rFonts w:ascii="Times New Roman" w:eastAsia="Times New Roman" w:hAnsi="Times New Roman"/>
                <w:sz w:val="18"/>
                <w:szCs w:val="18"/>
                <w:lang w:val="ru-RU" w:eastAsia="ru-RU"/>
              </w:rPr>
              <w:t xml:space="preserve"> відповідають наказу Мінсоцполітики № 57 від 18.01.17; відсутній показник продукту </w:t>
            </w:r>
            <w:r w:rsidRPr="00B128C4">
              <w:rPr>
                <w:rFonts w:ascii="Times New Roman" w:eastAsia="Times New Roman" w:hAnsi="Times New Roman"/>
                <w:sz w:val="18"/>
                <w:szCs w:val="18"/>
                <w:lang w:val="ru-RU" w:eastAsia="ru-RU"/>
              </w:rPr>
              <w:t>«</w:t>
            </w:r>
            <w:r w:rsidRPr="00B128C4">
              <w:rPr>
                <w:rFonts w:ascii="Times New Roman" w:hAnsi="Times New Roman"/>
                <w:sz w:val="18"/>
                <w:szCs w:val="18"/>
              </w:rPr>
              <w:t>кількість закладів, що надають соціальні послуги сім'ям, дітям та молоді, діяльність яких координується центрами соціальних служб для сім'ї, дітей та молоді, од.;</w:t>
            </w:r>
            <w:r w:rsidRPr="00B128C4">
              <w:rPr>
                <w:rFonts w:ascii="Times New Roman" w:eastAsia="Times New Roman" w:hAnsi="Times New Roman"/>
                <w:sz w:val="18"/>
                <w:szCs w:val="18"/>
                <w:lang w:val="ru-RU" w:eastAsia="ru-RU"/>
              </w:rPr>
              <w:t>»</w:t>
            </w:r>
            <w:r w:rsidR="00B128C4">
              <w:rPr>
                <w:rFonts w:ascii="Times New Roman" w:eastAsia="Times New Roman" w:hAnsi="Times New Roman"/>
                <w:sz w:val="18"/>
                <w:szCs w:val="18"/>
                <w:lang w:val="ru-RU" w:eastAsia="ru-RU"/>
              </w:rPr>
              <w:t>, та</w:t>
            </w:r>
            <w:r w:rsidR="00062291">
              <w:rPr>
                <w:rFonts w:ascii="Times New Roman" w:eastAsia="Times New Roman" w:hAnsi="Times New Roman"/>
                <w:sz w:val="18"/>
                <w:szCs w:val="18"/>
                <w:lang w:val="ru-RU" w:eastAsia="ru-RU"/>
              </w:rPr>
              <w:t xml:space="preserve"> окремо в ПБП</w:t>
            </w:r>
            <w:r w:rsidR="00B128C4">
              <w:rPr>
                <w:rFonts w:ascii="Times New Roman" w:eastAsia="Times New Roman" w:hAnsi="Times New Roman"/>
                <w:sz w:val="18"/>
                <w:szCs w:val="18"/>
                <w:lang w:val="ru-RU" w:eastAsia="ru-RU"/>
              </w:rPr>
              <w:t xml:space="preserve"> показники якості </w:t>
            </w:r>
            <w:r w:rsidR="00B128C4" w:rsidRPr="00B128C4">
              <w:rPr>
                <w:rFonts w:ascii="Times New Roman" w:eastAsia="Times New Roman" w:hAnsi="Times New Roman"/>
                <w:sz w:val="18"/>
                <w:szCs w:val="18"/>
                <w:lang w:val="ru-RU" w:eastAsia="ru-RU"/>
              </w:rPr>
              <w:t>«</w:t>
            </w:r>
            <w:r w:rsidR="00B128C4" w:rsidRPr="00B128C4">
              <w:rPr>
                <w:rFonts w:ascii="Times New Roman" w:hAnsi="Times New Roman"/>
                <w:sz w:val="18"/>
                <w:szCs w:val="18"/>
              </w:rPr>
              <w:t>кількість підготовлених кандидатів в опікуни, піклувальники, прийомні батьки та батьки-вихователі, які пройшли підготовку та стали прийомними батьками або батьками-вихователями, осіб</w:t>
            </w:r>
            <w:r w:rsidR="00062291">
              <w:rPr>
                <w:rFonts w:ascii="Times New Roman" w:hAnsi="Times New Roman"/>
                <w:sz w:val="18"/>
                <w:szCs w:val="18"/>
              </w:rPr>
              <w:t>» та</w:t>
            </w:r>
            <w:r w:rsidR="00062291" w:rsidRPr="00062291">
              <w:rPr>
                <w:rFonts w:ascii="Times New Roman" w:hAnsi="Times New Roman"/>
                <w:sz w:val="18"/>
                <w:szCs w:val="18"/>
              </w:rPr>
              <w:t>«кількість підготовлених прийомних батьків, батьків-вихователів, які пройшли навчання з метою підвищення їх виховного потенціалу»</w:t>
            </w:r>
            <w:r w:rsidR="00B128C4" w:rsidRPr="00B128C4">
              <w:rPr>
                <w:rFonts w:ascii="Times New Roman" w:hAnsi="Times New Roman"/>
                <w:sz w:val="18"/>
                <w:szCs w:val="18"/>
              </w:rPr>
              <w:br/>
            </w:r>
            <w:r w:rsidR="00B128C4">
              <w:rPr>
                <w:rFonts w:ascii="Times New Roman" w:eastAsia="Times New Roman" w:hAnsi="Times New Roman"/>
                <w:sz w:val="18"/>
                <w:szCs w:val="18"/>
                <w:lang w:val="ru-RU" w:eastAsia="ru-RU"/>
              </w:rPr>
              <w:t xml:space="preserve"> однак це пояснюється відсутністю таких закладів</w:t>
            </w:r>
            <w:r w:rsidR="00062291">
              <w:rPr>
                <w:rFonts w:ascii="Times New Roman" w:eastAsia="Times New Roman" w:hAnsi="Times New Roman"/>
                <w:sz w:val="18"/>
                <w:szCs w:val="18"/>
                <w:lang w:val="ru-RU" w:eastAsia="ru-RU"/>
              </w:rPr>
              <w:t xml:space="preserve"> та підготовки кандидатів і прийомних батьків (у БЗІ значення цих показників нульові)</w:t>
            </w:r>
            <w:r w:rsidR="00B128C4">
              <w:rPr>
                <w:rFonts w:ascii="Times New Roman" w:eastAsia="Times New Roman" w:hAnsi="Times New Roman"/>
                <w:sz w:val="18"/>
                <w:szCs w:val="18"/>
                <w:lang w:val="ru-RU" w:eastAsia="ru-RU"/>
              </w:rPr>
              <w:t>;</w:t>
            </w:r>
            <w:r w:rsidR="00062291">
              <w:rPr>
                <w:rFonts w:ascii="Times New Roman" w:eastAsia="Times New Roman" w:hAnsi="Times New Roman"/>
                <w:sz w:val="18"/>
                <w:szCs w:val="18"/>
                <w:lang w:val="ru-RU" w:eastAsia="ru-RU"/>
              </w:rPr>
              <w:t xml:space="preserve"> Загалом БЗІ та ПБП </w:t>
            </w:r>
            <w:r w:rsidR="00062291" w:rsidRPr="00062291">
              <w:rPr>
                <w:rFonts w:ascii="Times New Roman" w:eastAsia="Times New Roman" w:hAnsi="Times New Roman"/>
                <w:b/>
                <w:sz w:val="18"/>
                <w:szCs w:val="18"/>
                <w:lang w:val="ru-RU" w:eastAsia="ru-RU"/>
              </w:rPr>
              <w:t>відповідають</w:t>
            </w:r>
            <w:r w:rsidR="00062291">
              <w:rPr>
                <w:rFonts w:ascii="Times New Roman" w:eastAsia="Times New Roman" w:hAnsi="Times New Roman"/>
                <w:sz w:val="18"/>
                <w:szCs w:val="18"/>
                <w:lang w:val="ru-RU" w:eastAsia="ru-RU"/>
              </w:rPr>
              <w:t xml:space="preserve"> вимогам наказу 57, </w:t>
            </w:r>
            <w:r w:rsidR="00062291" w:rsidRPr="00062291">
              <w:rPr>
                <w:rFonts w:ascii="Times New Roman" w:eastAsia="Times New Roman" w:hAnsi="Times New Roman"/>
                <w:b/>
                <w:sz w:val="18"/>
                <w:szCs w:val="18"/>
                <w:lang w:val="ru-RU" w:eastAsia="ru-RU"/>
              </w:rPr>
              <w:t>по 15 балів у колонках 6,7</w:t>
            </w:r>
          </w:p>
          <w:p w:rsidR="00816EE1" w:rsidRPr="00816EE1" w:rsidRDefault="008F17DB" w:rsidP="00373728">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r w:rsidR="00816EE1" w:rsidRPr="00816EE1">
              <w:rPr>
                <w:rFonts w:ascii="Times New Roman" w:eastAsia="Times New Roman" w:hAnsi="Times New Roman"/>
                <w:sz w:val="18"/>
                <w:szCs w:val="18"/>
                <w:lang w:val="ru-RU" w:eastAsia="ru-RU"/>
              </w:rPr>
              <w:t xml:space="preserve">у ПБП не зазначено номер і </w:t>
            </w:r>
            <w:r w:rsidR="00373728">
              <w:rPr>
                <w:rFonts w:ascii="Times New Roman" w:eastAsia="Times New Roman" w:hAnsi="Times New Roman"/>
                <w:sz w:val="18"/>
                <w:szCs w:val="18"/>
                <w:lang w:val="ru-RU" w:eastAsia="ru-RU"/>
              </w:rPr>
              <w:t>дата документу про затвердження;</w:t>
            </w:r>
            <w:r w:rsidR="00062291">
              <w:rPr>
                <w:rFonts w:ascii="Times New Roman" w:eastAsia="Times New Roman" w:hAnsi="Times New Roman"/>
                <w:sz w:val="18"/>
                <w:szCs w:val="18"/>
                <w:lang w:val="ru-RU" w:eastAsia="ru-RU"/>
              </w:rPr>
              <w:t xml:space="preserve"> при наявності показника ефективності «середня вартість соціального супроводу» на підставі «розрахунку» доцільно виокремити дод</w:t>
            </w:r>
            <w:r w:rsidR="00B84F70">
              <w:rPr>
                <w:rFonts w:ascii="Times New Roman" w:eastAsia="Times New Roman" w:hAnsi="Times New Roman"/>
                <w:sz w:val="18"/>
                <w:szCs w:val="18"/>
                <w:lang w:val="ru-RU" w:eastAsia="ru-RU"/>
              </w:rPr>
              <w:t>атковий показник «кількість дітей на соціальному супроводі»</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06229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062291">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4D3FB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4D3FB1" w:rsidRPr="00816EE1" w:rsidRDefault="004D3FB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0316010</w:t>
            </w:r>
          </w:p>
        </w:tc>
        <w:tc>
          <w:tcPr>
            <w:tcW w:w="3544" w:type="dxa"/>
            <w:tcBorders>
              <w:top w:val="nil"/>
              <w:left w:val="nil"/>
              <w:bottom w:val="single" w:sz="4" w:space="0" w:color="auto"/>
              <w:right w:val="single" w:sz="4" w:space="0" w:color="auto"/>
            </w:tcBorders>
            <w:shd w:val="clear" w:color="000000" w:fill="CCC0DA"/>
            <w:vAlign w:val="center"/>
            <w:hideMark/>
          </w:tcPr>
          <w:p w:rsidR="004D3FB1" w:rsidRPr="00816EE1" w:rsidRDefault="004D3FB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Забезпечення надійного та безперебійного функціонування_житлово-експлуатаційного господарства</w:t>
            </w:r>
          </w:p>
        </w:tc>
        <w:tc>
          <w:tcPr>
            <w:tcW w:w="4252" w:type="dxa"/>
            <w:tcBorders>
              <w:top w:val="nil"/>
              <w:left w:val="nil"/>
              <w:bottom w:val="single" w:sz="4" w:space="0" w:color="auto"/>
              <w:right w:val="single" w:sz="4" w:space="0" w:color="auto"/>
            </w:tcBorders>
            <w:shd w:val="clear" w:color="000000" w:fill="CCC0DA"/>
            <w:vAlign w:val="center"/>
            <w:hideMark/>
          </w:tcPr>
          <w:p w:rsidR="004D3FB1" w:rsidRPr="006873EA" w:rsidRDefault="004D3FB1" w:rsidP="00E178C2">
            <w:pPr>
              <w:spacing w:after="0" w:line="240" w:lineRule="auto"/>
              <w:rPr>
                <w:rFonts w:ascii="Times New Roman" w:eastAsia="Times New Roman" w:hAnsi="Times New Roman"/>
                <w:sz w:val="18"/>
                <w:szCs w:val="18"/>
                <w:lang w:eastAsia="ru-RU"/>
              </w:rPr>
            </w:pPr>
            <w:r w:rsidRPr="006873EA">
              <w:rPr>
                <w:rFonts w:ascii="Times New Roman" w:eastAsia="Times New Roman" w:hAnsi="Times New Roman"/>
                <w:sz w:val="18"/>
                <w:szCs w:val="18"/>
                <w:lang w:eastAsia="ru-RU"/>
              </w:rPr>
              <w:t>не надано БЗ (</w:t>
            </w:r>
            <w:r w:rsidRPr="006873EA">
              <w:rPr>
                <w:rFonts w:ascii="Times New Roman" w:eastAsia="Times New Roman" w:hAnsi="Times New Roman"/>
                <w:b/>
                <w:sz w:val="18"/>
                <w:szCs w:val="18"/>
                <w:lang w:eastAsia="ru-RU"/>
              </w:rPr>
              <w:t>0 балів у колонці 6</w:t>
            </w:r>
            <w:r w:rsidRPr="006873EA">
              <w:rPr>
                <w:rFonts w:ascii="Times New Roman" w:eastAsia="Times New Roman" w:hAnsi="Times New Roman"/>
                <w:sz w:val="18"/>
                <w:szCs w:val="18"/>
                <w:lang w:eastAsia="ru-RU"/>
              </w:rPr>
              <w:t>), мета програми відповідає наказу Мінфіну № 945, проте завдання «</w:t>
            </w:r>
            <w:r w:rsidRPr="006873EA">
              <w:rPr>
                <w:rFonts w:ascii="Times New Roman" w:hAnsi="Times New Roman"/>
                <w:sz w:val="18"/>
                <w:szCs w:val="18"/>
              </w:rPr>
              <w:t>Сприяння фінансуванню проектів, спрямованих на проведення поточного і капітального ремонтів багатоквартирних будинків та впровадження енергоефективних технологій</w:t>
            </w:r>
            <w:r w:rsidRPr="006873EA">
              <w:rPr>
                <w:rFonts w:ascii="Times New Roman" w:eastAsia="Times New Roman" w:hAnsi="Times New Roman"/>
                <w:sz w:val="18"/>
                <w:szCs w:val="18"/>
                <w:lang w:eastAsia="ru-RU"/>
              </w:rPr>
              <w:t>» не є тотожнім жодному з чотирьох завдань, передбачених наказом для цієї БП. Найближче воно підходить до завдання № 2 «Проведення поточного ремонту», частково стосується інших БП, зокрема КПК ХХХ6020 «Капітальний ремонт об’єктів житлового господарства» та КПК ХХХ7410 «Заходи з енергозбереження». Показники також є повною еклектикою, зокрема, додаються показники завдання № 4 оцінюваної БП «створення ОСББ» , що з іншого, боку, не містить більшості передбачених цими програмами/завданнями, показників. Єдині осмислені показники продукту «</w:t>
            </w:r>
            <w:r w:rsidRPr="006873EA">
              <w:rPr>
                <w:rFonts w:ascii="Times New Roman" w:hAnsi="Times New Roman"/>
                <w:snapToGrid w:val="0"/>
                <w:sz w:val="18"/>
                <w:szCs w:val="18"/>
              </w:rPr>
              <w:t>Кількість багатоквартирних будинків, в яких планується проведення поточного, капітального ремонту та оснащення будинків засобами обліку, контролю та управління енергоспоживання</w:t>
            </w:r>
            <w:r w:rsidRPr="006873EA">
              <w:rPr>
                <w:rFonts w:ascii="Times New Roman" w:eastAsia="Times New Roman" w:hAnsi="Times New Roman"/>
                <w:sz w:val="18"/>
                <w:szCs w:val="18"/>
                <w:lang w:eastAsia="ru-RU"/>
              </w:rPr>
              <w:t>» та «</w:t>
            </w:r>
            <w:r w:rsidRPr="006873EA">
              <w:rPr>
                <w:rFonts w:ascii="Times New Roman" w:hAnsi="Times New Roman"/>
                <w:snapToGrid w:val="0"/>
                <w:sz w:val="18"/>
                <w:szCs w:val="18"/>
              </w:rPr>
              <w:t>Середні витрати на проведення поточного, капітального ремонту та оснащення будинків засобами обліку, контролю та управління енергоспоживання</w:t>
            </w:r>
            <w:r w:rsidRPr="006873EA">
              <w:rPr>
                <w:rFonts w:ascii="Times New Roman" w:eastAsia="Times New Roman" w:hAnsi="Times New Roman"/>
                <w:sz w:val="18"/>
                <w:szCs w:val="18"/>
                <w:lang w:eastAsia="ru-RU"/>
              </w:rPr>
              <w:t xml:space="preserve">» неправомірно </w:t>
            </w:r>
            <w:r w:rsidR="00861CF4" w:rsidRPr="006873EA">
              <w:rPr>
                <w:rFonts w:ascii="Times New Roman" w:eastAsia="Times New Roman" w:hAnsi="Times New Roman"/>
                <w:sz w:val="18"/>
                <w:szCs w:val="18"/>
                <w:lang w:eastAsia="ru-RU"/>
              </w:rPr>
              <w:t>об’єднують</w:t>
            </w:r>
            <w:r w:rsidRPr="006873EA">
              <w:rPr>
                <w:rFonts w:ascii="Times New Roman" w:eastAsia="Times New Roman" w:hAnsi="Times New Roman"/>
                <w:sz w:val="18"/>
                <w:szCs w:val="18"/>
                <w:lang w:eastAsia="ru-RU"/>
              </w:rPr>
              <w:t xml:space="preserve"> різнорідні категорії видатків, а показник якості «відсоток виконання завдань» не </w:t>
            </w:r>
            <w:r w:rsidR="00861CF4" w:rsidRPr="006873EA">
              <w:rPr>
                <w:rFonts w:ascii="Times New Roman" w:eastAsia="Times New Roman" w:hAnsi="Times New Roman"/>
                <w:sz w:val="18"/>
                <w:szCs w:val="18"/>
                <w:lang w:eastAsia="ru-RU"/>
              </w:rPr>
              <w:t>обґрунтовується</w:t>
            </w:r>
            <w:r w:rsidRPr="006873EA">
              <w:rPr>
                <w:rFonts w:ascii="Times New Roman" w:eastAsia="Times New Roman" w:hAnsi="Times New Roman"/>
                <w:sz w:val="18"/>
                <w:szCs w:val="18"/>
                <w:lang w:eastAsia="ru-RU"/>
              </w:rPr>
              <w:t xml:space="preserve"> показниками затрат і продукту. Фактично, перевірка програми через механізм ПЦМ штучно унеможливлена. ПБП </w:t>
            </w:r>
            <w:r w:rsidRPr="006873EA">
              <w:rPr>
                <w:rFonts w:ascii="Times New Roman" w:eastAsia="Times New Roman" w:hAnsi="Times New Roman"/>
                <w:b/>
                <w:sz w:val="18"/>
                <w:szCs w:val="18"/>
                <w:lang w:eastAsia="ru-RU"/>
              </w:rPr>
              <w:t>не відповідає</w:t>
            </w:r>
            <w:r w:rsidRPr="006873EA">
              <w:rPr>
                <w:rFonts w:ascii="Times New Roman" w:eastAsia="Times New Roman" w:hAnsi="Times New Roman"/>
                <w:sz w:val="18"/>
                <w:szCs w:val="18"/>
                <w:lang w:eastAsia="ru-RU"/>
              </w:rPr>
              <w:t xml:space="preserve"> наказу 945, </w:t>
            </w:r>
            <w:r w:rsidRPr="006873EA">
              <w:rPr>
                <w:rFonts w:ascii="Times New Roman" w:eastAsia="Times New Roman" w:hAnsi="Times New Roman"/>
                <w:b/>
                <w:sz w:val="18"/>
                <w:szCs w:val="18"/>
                <w:lang w:eastAsia="ru-RU"/>
              </w:rPr>
              <w:t>0 балів у колонці 7</w:t>
            </w:r>
          </w:p>
        </w:tc>
        <w:tc>
          <w:tcPr>
            <w:tcW w:w="520" w:type="dxa"/>
            <w:tcBorders>
              <w:top w:val="nil"/>
              <w:left w:val="nil"/>
              <w:bottom w:val="single" w:sz="4" w:space="0" w:color="auto"/>
              <w:right w:val="single" w:sz="4" w:space="0" w:color="auto"/>
            </w:tcBorders>
            <w:shd w:val="clear" w:color="000000" w:fill="CCC0DA"/>
            <w:noWrap/>
            <w:vAlign w:val="bottom"/>
            <w:hideMark/>
          </w:tcPr>
          <w:p w:rsidR="004D3FB1" w:rsidRPr="00816EE1" w:rsidRDefault="004D3FB1" w:rsidP="00816EE1">
            <w:pPr>
              <w:spacing w:after="0" w:line="240" w:lineRule="auto"/>
              <w:rPr>
                <w:rFonts w:ascii="Times New Roman" w:eastAsia="Times New Roman" w:hAnsi="Times New Roman"/>
                <w:i/>
                <w:iCs/>
                <w:sz w:val="12"/>
                <w:szCs w:val="12"/>
                <w:lang w:val="ru-RU" w:eastAsia="ru-RU"/>
              </w:rPr>
            </w:pPr>
            <w:r w:rsidRPr="00816EE1">
              <w:rPr>
                <w:rFonts w:ascii="Times New Roman" w:eastAsia="Times New Roman" w:hAnsi="Times New Roman"/>
                <w:i/>
                <w:iCs/>
                <w:sz w:val="12"/>
                <w:szCs w:val="12"/>
                <w:lang w:val="ru-RU" w:eastAsia="ru-RU"/>
              </w:rPr>
              <w:t> </w:t>
            </w:r>
          </w:p>
        </w:tc>
        <w:tc>
          <w:tcPr>
            <w:tcW w:w="540" w:type="dxa"/>
            <w:tcBorders>
              <w:top w:val="nil"/>
              <w:left w:val="nil"/>
              <w:bottom w:val="single" w:sz="4" w:space="0" w:color="auto"/>
              <w:right w:val="single" w:sz="4" w:space="0" w:color="auto"/>
            </w:tcBorders>
            <w:shd w:val="clear" w:color="000000" w:fill="CCC0DA"/>
            <w:vAlign w:val="center"/>
            <w:hideMark/>
          </w:tcPr>
          <w:p w:rsidR="004D3FB1" w:rsidRPr="00816EE1" w:rsidRDefault="004D3FB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noWrap/>
            <w:vAlign w:val="center"/>
            <w:hideMark/>
          </w:tcPr>
          <w:p w:rsidR="004D3FB1" w:rsidRPr="00816EE1" w:rsidRDefault="004D3FB1" w:rsidP="000519C5">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4D3FB1" w:rsidRPr="00816EE1" w:rsidRDefault="004D3FB1"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4D3FB1" w:rsidRPr="00816EE1" w:rsidRDefault="004D3FB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61CF4"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861CF4" w:rsidRPr="00816EE1" w:rsidRDefault="00861CF4"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0316050</w:t>
            </w:r>
          </w:p>
        </w:tc>
        <w:tc>
          <w:tcPr>
            <w:tcW w:w="3544" w:type="dxa"/>
            <w:tcBorders>
              <w:top w:val="nil"/>
              <w:left w:val="nil"/>
              <w:bottom w:val="single" w:sz="4" w:space="0" w:color="auto"/>
              <w:right w:val="single" w:sz="4" w:space="0" w:color="auto"/>
            </w:tcBorders>
            <w:shd w:val="clear" w:color="000000" w:fill="CCC0DA"/>
            <w:vAlign w:val="center"/>
            <w:hideMark/>
          </w:tcPr>
          <w:p w:rsidR="00861CF4" w:rsidRPr="00816EE1" w:rsidRDefault="00861CF4"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Фінансова підтримка об’єктів комунального господарства</w:t>
            </w:r>
          </w:p>
        </w:tc>
        <w:tc>
          <w:tcPr>
            <w:tcW w:w="4252" w:type="dxa"/>
            <w:tcBorders>
              <w:top w:val="nil"/>
              <w:left w:val="nil"/>
              <w:bottom w:val="single" w:sz="4" w:space="0" w:color="auto"/>
              <w:right w:val="single" w:sz="4" w:space="0" w:color="auto"/>
            </w:tcBorders>
            <w:shd w:val="clear" w:color="000000" w:fill="CCC0DA"/>
            <w:vAlign w:val="center"/>
            <w:hideMark/>
          </w:tcPr>
          <w:p w:rsidR="00861CF4" w:rsidRPr="006873EA" w:rsidRDefault="00861CF4" w:rsidP="004D3FB1">
            <w:pPr>
              <w:spacing w:after="0" w:line="240" w:lineRule="auto"/>
              <w:rPr>
                <w:rFonts w:ascii="Times New Roman" w:eastAsia="Times New Roman" w:hAnsi="Times New Roman"/>
                <w:sz w:val="18"/>
                <w:szCs w:val="18"/>
                <w:lang w:eastAsia="ru-RU"/>
              </w:rPr>
            </w:pPr>
            <w:r w:rsidRPr="006873EA">
              <w:rPr>
                <w:rFonts w:ascii="Times New Roman" w:eastAsia="Times New Roman" w:hAnsi="Times New Roman"/>
                <w:sz w:val="18"/>
                <w:szCs w:val="18"/>
                <w:lang w:eastAsia="ru-RU"/>
              </w:rPr>
              <w:t>не надано БЗ (</w:t>
            </w:r>
            <w:r w:rsidRPr="006873EA">
              <w:rPr>
                <w:rFonts w:ascii="Times New Roman" w:eastAsia="Times New Roman" w:hAnsi="Times New Roman"/>
                <w:b/>
                <w:sz w:val="18"/>
                <w:szCs w:val="18"/>
                <w:lang w:eastAsia="ru-RU"/>
              </w:rPr>
              <w:t>0 балів у колонці 6</w:t>
            </w:r>
            <w:r w:rsidRPr="006873EA">
              <w:rPr>
                <w:rFonts w:ascii="Times New Roman" w:eastAsia="Times New Roman" w:hAnsi="Times New Roman"/>
                <w:sz w:val="18"/>
                <w:szCs w:val="18"/>
                <w:lang w:eastAsia="ru-RU"/>
              </w:rPr>
              <w:t>). Мета, підпрограма № 2 і завдання ПБП формально відповідають наказу 945, однак перелік показників, що не містить  показника затрат «обсяг збитків»</w:t>
            </w:r>
          </w:p>
          <w:p w:rsidR="00861CF4" w:rsidRPr="006873EA" w:rsidRDefault="00861CF4" w:rsidP="004D3FB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та показників якості «відсоток підприємств водопровідно-каналізаційного господарства, яким планується надання дотації, до кількості підприємств, які її потребують, %»;</w:t>
            </w:r>
          </w:p>
          <w:p w:rsidR="00861CF4" w:rsidRPr="006873EA" w:rsidRDefault="00861CF4" w:rsidP="004D3FB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«темп зростання розміру збитків, %»;</w:t>
            </w:r>
          </w:p>
          <w:p w:rsidR="00861CF4" w:rsidRPr="006873EA" w:rsidRDefault="00861CF4" w:rsidP="004C573D">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 xml:space="preserve">«темп зростання середньої суми підтримки одного підприємства порівняно з попереднім періодом, %», а також виключення визначення «збитковий» із показника ефективності «середня сума підтримки одному збитковому підприємству, тис. грн.» ілюструє невідповідність фактичної мети (розробки </w:t>
            </w:r>
            <w:r w:rsidRPr="006873EA">
              <w:rPr>
                <w:rFonts w:ascii="Times New Roman" w:hAnsi="Times New Roman"/>
                <w:snapToGrid w:val="0"/>
                <w:sz w:val="18"/>
                <w:szCs w:val="18"/>
              </w:rPr>
              <w:t>проекту норм питного водопостачання</w:t>
            </w:r>
            <w:r w:rsidRPr="006873EA">
              <w:rPr>
                <w:rFonts w:ascii="Times New Roman" w:eastAsia="Times New Roman" w:hAnsi="Times New Roman"/>
                <w:sz w:val="18"/>
                <w:szCs w:val="18"/>
                <w:lang w:eastAsia="ru-RU"/>
              </w:rPr>
              <w:t xml:space="preserve">) передбаченій наказом (компенсації збитків планово-збиткових комунальних підприємств). ПБП </w:t>
            </w:r>
            <w:r w:rsidRPr="006873EA">
              <w:rPr>
                <w:rFonts w:ascii="Times New Roman" w:eastAsia="Times New Roman" w:hAnsi="Times New Roman"/>
                <w:b/>
                <w:sz w:val="18"/>
                <w:szCs w:val="18"/>
                <w:lang w:eastAsia="ru-RU"/>
              </w:rPr>
              <w:t>не відповідає</w:t>
            </w:r>
            <w:r w:rsidRPr="006873EA">
              <w:rPr>
                <w:rFonts w:ascii="Times New Roman" w:eastAsia="Times New Roman" w:hAnsi="Times New Roman"/>
                <w:sz w:val="18"/>
                <w:szCs w:val="18"/>
                <w:lang w:eastAsia="ru-RU"/>
              </w:rPr>
              <w:t xml:space="preserve"> наказу 945, </w:t>
            </w:r>
            <w:r w:rsidRPr="006873EA">
              <w:rPr>
                <w:rFonts w:ascii="Times New Roman" w:eastAsia="Times New Roman" w:hAnsi="Times New Roman"/>
                <w:b/>
                <w:sz w:val="18"/>
                <w:szCs w:val="18"/>
                <w:lang w:eastAsia="ru-RU"/>
              </w:rPr>
              <w:t>0 балів у колонці 7</w:t>
            </w:r>
          </w:p>
        </w:tc>
        <w:tc>
          <w:tcPr>
            <w:tcW w:w="520" w:type="dxa"/>
            <w:tcBorders>
              <w:top w:val="nil"/>
              <w:left w:val="nil"/>
              <w:bottom w:val="single" w:sz="4" w:space="0" w:color="auto"/>
              <w:right w:val="single" w:sz="4" w:space="0" w:color="auto"/>
            </w:tcBorders>
            <w:shd w:val="clear" w:color="000000" w:fill="CCC0DA"/>
            <w:noWrap/>
            <w:vAlign w:val="bottom"/>
            <w:hideMark/>
          </w:tcPr>
          <w:p w:rsidR="00861CF4" w:rsidRPr="00816EE1" w:rsidRDefault="00861CF4" w:rsidP="00816EE1">
            <w:pPr>
              <w:spacing w:after="0" w:line="240" w:lineRule="auto"/>
              <w:rPr>
                <w:rFonts w:ascii="Times New Roman" w:eastAsia="Times New Roman" w:hAnsi="Times New Roman"/>
                <w:i/>
                <w:iCs/>
                <w:sz w:val="12"/>
                <w:szCs w:val="12"/>
                <w:lang w:val="ru-RU" w:eastAsia="ru-RU"/>
              </w:rPr>
            </w:pPr>
            <w:r w:rsidRPr="00816EE1">
              <w:rPr>
                <w:rFonts w:ascii="Times New Roman" w:eastAsia="Times New Roman" w:hAnsi="Times New Roman"/>
                <w:i/>
                <w:iCs/>
                <w:sz w:val="12"/>
                <w:szCs w:val="12"/>
                <w:lang w:val="ru-RU" w:eastAsia="ru-RU"/>
              </w:rPr>
              <w:t> </w:t>
            </w:r>
          </w:p>
        </w:tc>
        <w:tc>
          <w:tcPr>
            <w:tcW w:w="540" w:type="dxa"/>
            <w:tcBorders>
              <w:top w:val="nil"/>
              <w:left w:val="nil"/>
              <w:bottom w:val="single" w:sz="4" w:space="0" w:color="auto"/>
              <w:right w:val="single" w:sz="4" w:space="0" w:color="auto"/>
            </w:tcBorders>
            <w:shd w:val="clear" w:color="000000" w:fill="CCC0DA"/>
            <w:vAlign w:val="center"/>
            <w:hideMark/>
          </w:tcPr>
          <w:p w:rsidR="00861CF4" w:rsidRPr="00816EE1" w:rsidRDefault="00861CF4"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noWrap/>
            <w:vAlign w:val="center"/>
            <w:hideMark/>
          </w:tcPr>
          <w:p w:rsidR="00861CF4" w:rsidRPr="00816EE1" w:rsidRDefault="00861CF4" w:rsidP="000519C5">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61CF4" w:rsidRPr="00816EE1" w:rsidRDefault="00861CF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61CF4" w:rsidRPr="00816EE1" w:rsidRDefault="00861CF4"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0316060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Благоустрій міст, сіл, селищ</w:t>
            </w:r>
          </w:p>
        </w:tc>
        <w:tc>
          <w:tcPr>
            <w:tcW w:w="4252" w:type="dxa"/>
            <w:tcBorders>
              <w:top w:val="nil"/>
              <w:left w:val="nil"/>
              <w:bottom w:val="single" w:sz="4" w:space="0" w:color="auto"/>
              <w:right w:val="single" w:sz="4" w:space="0" w:color="auto"/>
            </w:tcBorders>
            <w:shd w:val="clear" w:color="000000" w:fill="CCC0DA"/>
            <w:vAlign w:val="center"/>
            <w:hideMark/>
          </w:tcPr>
          <w:p w:rsidR="00E009AC" w:rsidRPr="006873EA" w:rsidRDefault="00BE1A93" w:rsidP="00E92EA1">
            <w:pPr>
              <w:spacing w:after="0" w:line="240" w:lineRule="auto"/>
              <w:rPr>
                <w:rFonts w:ascii="Times New Roman" w:eastAsia="Times New Roman" w:hAnsi="Times New Roman"/>
                <w:sz w:val="18"/>
                <w:szCs w:val="18"/>
                <w:lang w:eastAsia="ru-RU"/>
              </w:rPr>
            </w:pPr>
            <w:r w:rsidRPr="006873EA">
              <w:rPr>
                <w:rFonts w:ascii="Times New Roman" w:eastAsia="Times New Roman" w:hAnsi="Times New Roman"/>
                <w:sz w:val="18"/>
                <w:szCs w:val="18"/>
                <w:lang w:eastAsia="ru-RU"/>
              </w:rPr>
              <w:t>У БЗІ та ПБП мета програми відповідає наказу 945, обрано 2 завдання з 9ти (№ 1 «Забезпечення утримання в належному технічному стані об’єктів дорожнього господарства» та №5 «Збереження та утримання на належному рівні зеленої зони населеного пункту та поліпшення його екологічних умов»). Показники затрат відповідають</w:t>
            </w:r>
            <w:r w:rsidR="00E92EA1" w:rsidRPr="006873EA">
              <w:rPr>
                <w:rFonts w:ascii="Times New Roman" w:eastAsia="Times New Roman" w:hAnsi="Times New Roman"/>
                <w:sz w:val="18"/>
                <w:szCs w:val="18"/>
                <w:lang w:eastAsia="ru-RU"/>
              </w:rPr>
              <w:t xml:space="preserve"> наказу, додатково </w:t>
            </w:r>
            <w:r w:rsidR="00E009AC" w:rsidRPr="006873EA">
              <w:rPr>
                <w:rFonts w:ascii="Times New Roman" w:eastAsia="Times New Roman" w:hAnsi="Times New Roman"/>
                <w:sz w:val="18"/>
                <w:szCs w:val="18"/>
                <w:lang w:eastAsia="ru-RU"/>
              </w:rPr>
              <w:t>туди перенесено площу об’єктів, що підлягають утриманню, які за наказом відносяться до показників продукту</w:t>
            </w:r>
            <w:r w:rsidR="00E92EA1" w:rsidRPr="006873EA">
              <w:rPr>
                <w:rFonts w:ascii="Times New Roman" w:eastAsia="Times New Roman" w:hAnsi="Times New Roman"/>
                <w:sz w:val="18"/>
                <w:szCs w:val="18"/>
                <w:lang w:eastAsia="ru-RU"/>
              </w:rPr>
              <w:t>. Показники продукту обмежуються площами утримуваних об’єктів, відповідно, доріг та зелених зон. Якщо подібний мінімалізм у дорожньому господарстві пояснюється відсутністю в межах міста більшості передбаченої наказом інфраструктурної номенклатури (шляхопроводів, підземних і надземних переходів</w:t>
            </w:r>
            <w:r w:rsidR="00E009AC" w:rsidRPr="006873EA">
              <w:rPr>
                <w:rFonts w:ascii="Times New Roman" w:eastAsia="Times New Roman" w:hAnsi="Times New Roman"/>
                <w:sz w:val="18"/>
                <w:szCs w:val="18"/>
                <w:lang w:eastAsia="ru-RU"/>
              </w:rPr>
              <w:t>, дощової каналізації</w:t>
            </w:r>
            <w:r w:rsidR="00E92EA1" w:rsidRPr="006873EA">
              <w:rPr>
                <w:rFonts w:ascii="Times New Roman" w:eastAsia="Times New Roman" w:hAnsi="Times New Roman"/>
                <w:sz w:val="18"/>
                <w:szCs w:val="18"/>
                <w:lang w:eastAsia="ru-RU"/>
              </w:rPr>
              <w:t xml:space="preserve">), ігноруванням іншої її частини (колесовідбійної стрічки та пішохідної огорожі), то спрощення описання утримання зелених зон лише площею таких зон неприпустима, відсутність </w:t>
            </w:r>
            <w:r w:rsidR="00E009AC" w:rsidRPr="006873EA">
              <w:rPr>
                <w:rFonts w:ascii="Times New Roman" w:eastAsia="Times New Roman" w:hAnsi="Times New Roman"/>
                <w:sz w:val="18"/>
                <w:szCs w:val="18"/>
                <w:lang w:eastAsia="ru-RU"/>
              </w:rPr>
              <w:t xml:space="preserve">таких </w:t>
            </w:r>
            <w:r w:rsidR="00E92EA1" w:rsidRPr="006873EA">
              <w:rPr>
                <w:rFonts w:ascii="Times New Roman" w:eastAsia="Times New Roman" w:hAnsi="Times New Roman"/>
                <w:sz w:val="18"/>
                <w:szCs w:val="18"/>
                <w:lang w:eastAsia="ru-RU"/>
              </w:rPr>
              <w:t>показників продукту</w:t>
            </w:r>
            <w:r w:rsidR="00E009AC" w:rsidRPr="006873EA">
              <w:rPr>
                <w:rFonts w:ascii="Times New Roman" w:eastAsia="Times New Roman" w:hAnsi="Times New Roman"/>
                <w:sz w:val="18"/>
                <w:szCs w:val="18"/>
                <w:lang w:eastAsia="ru-RU"/>
              </w:rPr>
              <w:t xml:space="preserve">, як: </w:t>
            </w:r>
          </w:p>
          <w:p w:rsidR="00E009AC" w:rsidRPr="006873EA" w:rsidRDefault="00E009AC" w:rsidP="00E92EA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кількість зелених насаджень, що потребують заміни, од.;</w:t>
            </w:r>
          </w:p>
          <w:p w:rsidR="00E009AC" w:rsidRPr="006873EA" w:rsidRDefault="00E009AC" w:rsidP="00E92EA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кількість зелених насаджень, що планується видалити, од.;</w:t>
            </w:r>
          </w:p>
          <w:p w:rsidR="00E009AC" w:rsidRPr="006873EA" w:rsidRDefault="00E009AC" w:rsidP="00E92EA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кількість зелених насаджень, що планується доглянути, од.;</w:t>
            </w:r>
          </w:p>
          <w:p w:rsidR="00816EE1" w:rsidRPr="006873EA" w:rsidRDefault="00E009AC" w:rsidP="00E92EA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кількість дерев та чагарників, що планується висадити, од.;</w:t>
            </w:r>
          </w:p>
          <w:p w:rsidR="00E92EA1" w:rsidRPr="006873EA" w:rsidRDefault="00E009AC" w:rsidP="00E92EA1">
            <w:pPr>
              <w:spacing w:after="0" w:line="240" w:lineRule="auto"/>
              <w:rPr>
                <w:rFonts w:ascii="Times New Roman" w:eastAsia="Times New Roman" w:hAnsi="Times New Roman"/>
                <w:sz w:val="18"/>
                <w:szCs w:val="18"/>
                <w:lang w:eastAsia="ru-RU"/>
              </w:rPr>
            </w:pPr>
            <w:r w:rsidRPr="006873EA">
              <w:rPr>
                <w:rFonts w:ascii="Times New Roman" w:hAnsi="Times New Roman"/>
                <w:color w:val="000000"/>
                <w:sz w:val="18"/>
                <w:szCs w:val="18"/>
              </w:rPr>
              <w:t>площа газонів, що планується утримувати (викошування, відновлення, тощо), га;</w:t>
            </w:r>
          </w:p>
          <w:p w:rsidR="00E92EA1" w:rsidRPr="006873EA" w:rsidRDefault="00E009AC" w:rsidP="00E92EA1">
            <w:pPr>
              <w:spacing w:after="0" w:line="240" w:lineRule="auto"/>
              <w:rPr>
                <w:rFonts w:ascii="Times New Roman" w:hAnsi="Times New Roman"/>
                <w:color w:val="000000"/>
                <w:sz w:val="18"/>
                <w:szCs w:val="18"/>
              </w:rPr>
            </w:pPr>
            <w:r w:rsidRPr="006873EA">
              <w:rPr>
                <w:rFonts w:ascii="Times New Roman" w:hAnsi="Times New Roman"/>
                <w:color w:val="000000"/>
                <w:sz w:val="18"/>
                <w:szCs w:val="18"/>
              </w:rPr>
              <w:t xml:space="preserve">кількість квіткової розсади, яку планується висадити, тис. од., унеможливлює контроль за програмою і несе нездоланні корупційні ризики. </w:t>
            </w:r>
          </w:p>
          <w:p w:rsidR="00E92EA1" w:rsidRPr="006873EA" w:rsidRDefault="00E009AC" w:rsidP="00E92EA1">
            <w:pPr>
              <w:spacing w:after="0" w:line="240" w:lineRule="auto"/>
              <w:rPr>
                <w:rFonts w:ascii="Times New Roman" w:eastAsia="Times New Roman" w:hAnsi="Times New Roman"/>
                <w:b/>
                <w:sz w:val="18"/>
                <w:szCs w:val="18"/>
                <w:lang w:eastAsia="ru-RU"/>
              </w:rPr>
            </w:pPr>
            <w:r w:rsidRPr="006873EA">
              <w:rPr>
                <w:rFonts w:ascii="Times New Roman" w:hAnsi="Times New Roman"/>
                <w:color w:val="000000"/>
                <w:sz w:val="18"/>
                <w:szCs w:val="18"/>
              </w:rPr>
              <w:t>Аналогічна ситуація з показника</w:t>
            </w:r>
            <w:r w:rsidR="00D8459C" w:rsidRPr="006873EA">
              <w:rPr>
                <w:rFonts w:ascii="Times New Roman" w:hAnsi="Times New Roman"/>
                <w:color w:val="000000"/>
                <w:sz w:val="18"/>
                <w:szCs w:val="18"/>
              </w:rPr>
              <w:t>ми ефективності, що за наказом повинні бути вартісними показниками видатків на одиницю відповідних площ з показників продукту. Показники якості самочинно замінені: замість передбачених наказом темпів зростання одиничних вартостей, та окремо зниженню показників ДТП у завданні № 1 та темпів зростання площ насаджень у завданні № 5, под</w:t>
            </w:r>
            <w:r w:rsidR="006873EA" w:rsidRPr="006873EA">
              <w:rPr>
                <w:rFonts w:ascii="Times New Roman" w:hAnsi="Times New Roman"/>
                <w:color w:val="000000"/>
                <w:sz w:val="18"/>
                <w:szCs w:val="18"/>
              </w:rPr>
              <w:t xml:space="preserve">ано </w:t>
            </w:r>
            <w:r w:rsidR="00D8459C" w:rsidRPr="006873EA">
              <w:rPr>
                <w:rFonts w:ascii="Times New Roman" w:hAnsi="Times New Roman"/>
                <w:color w:val="000000"/>
                <w:sz w:val="18"/>
                <w:szCs w:val="18"/>
              </w:rPr>
              <w:t>в даному випадку для потреб контролю зайві показники питомої ваги утримуваних площ до площ, що підлягають утриманню</w:t>
            </w:r>
            <w:r w:rsidR="006873EA" w:rsidRPr="006873EA">
              <w:rPr>
                <w:rFonts w:ascii="Times New Roman" w:hAnsi="Times New Roman"/>
                <w:color w:val="000000"/>
                <w:sz w:val="18"/>
                <w:szCs w:val="18"/>
              </w:rPr>
              <w:t xml:space="preserve">. </w:t>
            </w:r>
            <w:r w:rsidR="006873EA">
              <w:rPr>
                <w:rFonts w:ascii="Times New Roman" w:hAnsi="Times New Roman"/>
                <w:color w:val="000000"/>
                <w:sz w:val="18"/>
                <w:szCs w:val="18"/>
              </w:rPr>
              <w:t xml:space="preserve">БЗІ та </w:t>
            </w:r>
            <w:r w:rsidR="006873EA" w:rsidRPr="006873EA">
              <w:rPr>
                <w:rFonts w:ascii="Times New Roman" w:hAnsi="Times New Roman"/>
                <w:color w:val="000000"/>
                <w:sz w:val="18"/>
                <w:szCs w:val="18"/>
              </w:rPr>
              <w:t xml:space="preserve">ПБП </w:t>
            </w:r>
            <w:r w:rsidR="006873EA" w:rsidRPr="006873EA">
              <w:rPr>
                <w:rFonts w:ascii="Times New Roman" w:hAnsi="Times New Roman"/>
                <w:b/>
                <w:color w:val="000000"/>
                <w:sz w:val="18"/>
                <w:szCs w:val="18"/>
              </w:rPr>
              <w:t>не відповіда</w:t>
            </w:r>
            <w:r w:rsidR="006873EA">
              <w:rPr>
                <w:rFonts w:ascii="Times New Roman" w:hAnsi="Times New Roman"/>
                <w:b/>
                <w:color w:val="000000"/>
                <w:sz w:val="18"/>
                <w:szCs w:val="18"/>
              </w:rPr>
              <w:t>ють</w:t>
            </w:r>
            <w:r w:rsidR="006873EA" w:rsidRPr="006873EA">
              <w:rPr>
                <w:rFonts w:ascii="Times New Roman" w:hAnsi="Times New Roman"/>
                <w:color w:val="000000"/>
                <w:sz w:val="18"/>
                <w:szCs w:val="18"/>
              </w:rPr>
              <w:t xml:space="preserve"> наказу 945 </w:t>
            </w:r>
            <w:r w:rsidR="006873EA">
              <w:rPr>
                <w:rFonts w:ascii="Times New Roman" w:hAnsi="Times New Roman"/>
                <w:color w:val="000000"/>
                <w:sz w:val="18"/>
                <w:szCs w:val="18"/>
              </w:rPr>
              <w:t xml:space="preserve">по </w:t>
            </w:r>
            <w:r w:rsidR="006873EA" w:rsidRPr="006873EA">
              <w:rPr>
                <w:rFonts w:ascii="Times New Roman" w:hAnsi="Times New Roman"/>
                <w:b/>
                <w:color w:val="000000"/>
                <w:sz w:val="18"/>
                <w:szCs w:val="18"/>
              </w:rPr>
              <w:t>0 балів у колон</w:t>
            </w:r>
            <w:r w:rsidR="006873EA">
              <w:rPr>
                <w:rFonts w:ascii="Times New Roman" w:hAnsi="Times New Roman"/>
                <w:b/>
                <w:color w:val="000000"/>
                <w:sz w:val="18"/>
                <w:szCs w:val="18"/>
              </w:rPr>
              <w:t>ках6,</w:t>
            </w:r>
            <w:r w:rsidR="006873EA" w:rsidRPr="006873EA">
              <w:rPr>
                <w:rFonts w:ascii="Times New Roman" w:hAnsi="Times New Roman"/>
                <w:b/>
                <w:color w:val="000000"/>
                <w:sz w:val="18"/>
                <w:szCs w:val="18"/>
              </w:rPr>
              <w:t>7</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6873EA"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6873EA"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0316310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Реалізація заходів щодо інвестиційного розвитку території</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E03258" w:rsidRDefault="005D2AAE" w:rsidP="00816EE1">
            <w:pPr>
              <w:spacing w:after="0" w:line="240" w:lineRule="auto"/>
              <w:rPr>
                <w:rFonts w:ascii="Times New Roman" w:eastAsia="Times New Roman" w:hAnsi="Times New Roman"/>
                <w:sz w:val="18"/>
                <w:szCs w:val="18"/>
                <w:lang w:eastAsia="ru-RU"/>
              </w:rPr>
            </w:pPr>
            <w:r w:rsidRPr="00E03258">
              <w:rPr>
                <w:rFonts w:ascii="Times New Roman" w:eastAsia="Times New Roman" w:hAnsi="Times New Roman"/>
                <w:sz w:val="18"/>
                <w:szCs w:val="18"/>
                <w:lang w:eastAsia="ru-RU"/>
              </w:rPr>
              <w:t xml:space="preserve">Мета і обидва завдання як у БЗІ, так і в ПБП відповідають наказу № 945. При цьому за непрямими ознаками видається, що завдання в розрізі об’єктів у паспорті суттєво відрізняються. Прямих ознак (показників в розрізі об’єктів, або просто їх назв, коли об’єкт один) просто не зазначено. </w:t>
            </w:r>
            <w:r w:rsidR="00F96BEE" w:rsidRPr="00E03258">
              <w:rPr>
                <w:rFonts w:ascii="Times New Roman" w:eastAsia="Times New Roman" w:hAnsi="Times New Roman"/>
                <w:sz w:val="18"/>
                <w:szCs w:val="18"/>
                <w:lang w:eastAsia="ru-RU"/>
              </w:rPr>
              <w:t xml:space="preserve">У завданні № 1 «Забезпечення будівництва </w:t>
            </w:r>
            <w:r w:rsidRPr="00E03258">
              <w:rPr>
                <w:rFonts w:ascii="Times New Roman" w:eastAsia="Times New Roman" w:hAnsi="Times New Roman"/>
                <w:sz w:val="18"/>
                <w:szCs w:val="18"/>
                <w:lang w:eastAsia="ru-RU"/>
              </w:rPr>
              <w:t>об’єктів</w:t>
            </w:r>
            <w:r w:rsidR="00F96BEE" w:rsidRPr="00E03258">
              <w:rPr>
                <w:rFonts w:ascii="Times New Roman" w:eastAsia="Times New Roman" w:hAnsi="Times New Roman"/>
                <w:sz w:val="18"/>
                <w:szCs w:val="18"/>
                <w:lang w:eastAsia="ru-RU"/>
              </w:rPr>
              <w:t xml:space="preserve">» відсутні показники: </w:t>
            </w:r>
          </w:p>
          <w:p w:rsidR="00F96BEE" w:rsidRPr="00E03258" w:rsidRDefault="005D2AAE" w:rsidP="00816EE1">
            <w:pPr>
              <w:spacing w:after="0" w:line="240" w:lineRule="auto"/>
              <w:rPr>
                <w:rFonts w:ascii="Times New Roman" w:eastAsia="Times New Roman" w:hAnsi="Times New Roman"/>
                <w:sz w:val="18"/>
                <w:szCs w:val="18"/>
                <w:lang w:eastAsia="ru-RU"/>
              </w:rPr>
            </w:pPr>
            <w:r w:rsidRPr="00E03258">
              <w:rPr>
                <w:rFonts w:ascii="Times New Roman" w:eastAsia="Times New Roman" w:hAnsi="Times New Roman"/>
                <w:sz w:val="18"/>
                <w:szCs w:val="18"/>
                <w:lang w:eastAsia="ru-RU"/>
              </w:rPr>
              <w:t>п</w:t>
            </w:r>
            <w:r w:rsidR="00F96BEE" w:rsidRPr="00E03258">
              <w:rPr>
                <w:rFonts w:ascii="Times New Roman" w:eastAsia="Times New Roman" w:hAnsi="Times New Roman"/>
                <w:sz w:val="18"/>
                <w:szCs w:val="18"/>
                <w:lang w:eastAsia="ru-RU"/>
              </w:rPr>
              <w:t xml:space="preserve">родукту: </w:t>
            </w:r>
          </w:p>
          <w:p w:rsidR="00F96BEE" w:rsidRPr="00E03258" w:rsidRDefault="00F96BEE" w:rsidP="00816EE1">
            <w:pPr>
              <w:spacing w:after="0" w:line="240" w:lineRule="auto"/>
              <w:rPr>
                <w:rFonts w:ascii="Times New Roman" w:eastAsia="Times New Roman" w:hAnsi="Times New Roman"/>
                <w:sz w:val="18"/>
                <w:szCs w:val="18"/>
                <w:lang w:eastAsia="ru-RU"/>
              </w:rPr>
            </w:pPr>
            <w:r w:rsidRPr="00E03258">
              <w:rPr>
                <w:rFonts w:ascii="Times New Roman" w:eastAsia="Times New Roman" w:hAnsi="Times New Roman"/>
                <w:sz w:val="18"/>
                <w:szCs w:val="18"/>
                <w:lang w:eastAsia="ru-RU"/>
              </w:rPr>
              <w:t>«обсяг будівництва (реконструкції), км (кв. м)», та відповідний йому показник ефективності (вартість однієї одиниці виміру)</w:t>
            </w:r>
          </w:p>
          <w:p w:rsidR="00F96BEE" w:rsidRPr="00E03258" w:rsidRDefault="00F96BEE" w:rsidP="00816EE1">
            <w:pPr>
              <w:spacing w:after="0" w:line="240" w:lineRule="auto"/>
              <w:rPr>
                <w:rFonts w:ascii="Times New Roman" w:eastAsia="Times New Roman" w:hAnsi="Times New Roman"/>
                <w:sz w:val="18"/>
                <w:szCs w:val="18"/>
                <w:lang w:eastAsia="ru-RU"/>
              </w:rPr>
            </w:pPr>
            <w:r w:rsidRPr="00E03258">
              <w:rPr>
                <w:rFonts w:ascii="Times New Roman" w:eastAsia="Times New Roman" w:hAnsi="Times New Roman"/>
                <w:sz w:val="18"/>
                <w:szCs w:val="18"/>
                <w:lang w:eastAsia="ru-RU"/>
              </w:rPr>
              <w:t>Якості:</w:t>
            </w:r>
          </w:p>
          <w:p w:rsidR="00F96BEE" w:rsidRPr="00E03258" w:rsidRDefault="00F96BEE" w:rsidP="00816EE1">
            <w:pPr>
              <w:spacing w:after="0" w:line="240" w:lineRule="auto"/>
              <w:rPr>
                <w:rFonts w:ascii="Times New Roman" w:eastAsia="Times New Roman" w:hAnsi="Times New Roman"/>
                <w:sz w:val="18"/>
                <w:szCs w:val="18"/>
                <w:lang w:eastAsia="ru-RU"/>
              </w:rPr>
            </w:pPr>
            <w:r w:rsidRPr="00E03258">
              <w:rPr>
                <w:rFonts w:ascii="Times New Roman" w:hAnsi="Times New Roman"/>
                <w:color w:val="000000"/>
                <w:sz w:val="18"/>
                <w:szCs w:val="18"/>
              </w:rPr>
              <w:t>«темп зростання кількості об’єктів будівництва (реконструкції) порівняно з попереднім роком, %»;</w:t>
            </w:r>
          </w:p>
          <w:p w:rsidR="00F96BEE" w:rsidRPr="00E03258" w:rsidRDefault="00F96BEE" w:rsidP="00816EE1">
            <w:pPr>
              <w:spacing w:after="0" w:line="240" w:lineRule="auto"/>
              <w:rPr>
                <w:rFonts w:ascii="Times New Roman" w:hAnsi="Times New Roman"/>
                <w:color w:val="000000"/>
                <w:sz w:val="18"/>
                <w:szCs w:val="18"/>
              </w:rPr>
            </w:pPr>
            <w:r w:rsidRPr="00E03258">
              <w:rPr>
                <w:rFonts w:ascii="Times New Roman" w:hAnsi="Times New Roman"/>
                <w:color w:val="000000"/>
                <w:sz w:val="18"/>
                <w:szCs w:val="18"/>
              </w:rPr>
              <w:t>«темп зростання обсягу будівництва (реконструкції) порівняно з попереднім роком, %»</w:t>
            </w:r>
          </w:p>
          <w:p w:rsidR="00F96BEE" w:rsidRPr="00E03258" w:rsidRDefault="00FD2A65" w:rsidP="00816EE1">
            <w:pPr>
              <w:spacing w:after="0" w:line="240" w:lineRule="auto"/>
              <w:rPr>
                <w:rFonts w:ascii="Times New Roman" w:eastAsia="Times New Roman" w:hAnsi="Times New Roman"/>
                <w:sz w:val="18"/>
                <w:szCs w:val="18"/>
                <w:lang w:eastAsia="ru-RU"/>
              </w:rPr>
            </w:pPr>
            <w:r w:rsidRPr="00E03258">
              <w:rPr>
                <w:rFonts w:ascii="Times New Roman" w:hAnsi="Times New Roman"/>
                <w:color w:val="000000"/>
                <w:sz w:val="18"/>
                <w:szCs w:val="18"/>
              </w:rPr>
              <w:t>До</w:t>
            </w:r>
            <w:r w:rsidR="00F96BEE" w:rsidRPr="00E03258">
              <w:rPr>
                <w:rFonts w:ascii="Times New Roman" w:hAnsi="Times New Roman"/>
                <w:color w:val="000000"/>
                <w:sz w:val="18"/>
                <w:szCs w:val="18"/>
              </w:rPr>
              <w:t xml:space="preserve"> завдання № 2 виключн</w:t>
            </w:r>
            <w:r w:rsidRPr="00E03258">
              <w:rPr>
                <w:rFonts w:ascii="Times New Roman" w:hAnsi="Times New Roman"/>
                <w:color w:val="000000"/>
                <w:sz w:val="18"/>
                <w:szCs w:val="18"/>
              </w:rPr>
              <w:t>е</w:t>
            </w:r>
            <w:r w:rsidR="00F96BEE" w:rsidRPr="00E03258">
              <w:rPr>
                <w:rFonts w:ascii="Times New Roman" w:hAnsi="Times New Roman"/>
                <w:color w:val="000000"/>
                <w:sz w:val="18"/>
                <w:szCs w:val="18"/>
              </w:rPr>
              <w:t xml:space="preserve"> проектування поєднано в межах як одних показників «проектування і реконструкція…», так і окремими показниками з завданнями з реконструкції, що</w:t>
            </w:r>
            <w:r w:rsidRPr="00E03258">
              <w:rPr>
                <w:rFonts w:ascii="Times New Roman" w:hAnsi="Times New Roman"/>
                <w:color w:val="000000"/>
                <w:sz w:val="18"/>
                <w:szCs w:val="18"/>
              </w:rPr>
              <w:t xml:space="preserve"> таким чином, штучно виключені з завдання № 1, у складі якого мали перебувати за наказом 945. </w:t>
            </w:r>
            <w:r w:rsidR="005D2AAE" w:rsidRPr="00E03258">
              <w:rPr>
                <w:rFonts w:ascii="Times New Roman" w:hAnsi="Times New Roman"/>
                <w:color w:val="000000"/>
                <w:sz w:val="18"/>
                <w:szCs w:val="18"/>
              </w:rPr>
              <w:t xml:space="preserve">Без повної перевірки усіх кошторисів і розрахунків вартості проектних робіт, а також порівнянням їх з договорами, самостійно визначити значення відсутніх показників неможливо. </w:t>
            </w:r>
          </w:p>
          <w:p w:rsidR="00F96BEE" w:rsidRPr="00E03258" w:rsidRDefault="00E03258" w:rsidP="00816EE1">
            <w:pPr>
              <w:spacing w:after="0" w:line="240" w:lineRule="auto"/>
              <w:rPr>
                <w:rFonts w:ascii="Times New Roman" w:eastAsia="Times New Roman" w:hAnsi="Times New Roman"/>
                <w:sz w:val="18"/>
                <w:szCs w:val="18"/>
                <w:lang w:eastAsia="ru-RU"/>
              </w:rPr>
            </w:pPr>
            <w:r w:rsidRPr="00E03258">
              <w:rPr>
                <w:rFonts w:ascii="Times New Roman" w:eastAsia="Times New Roman" w:hAnsi="Times New Roman"/>
                <w:sz w:val="18"/>
                <w:szCs w:val="18"/>
                <w:lang w:eastAsia="ru-RU"/>
              </w:rPr>
              <w:t xml:space="preserve">БЗІ та ПБП </w:t>
            </w:r>
            <w:r w:rsidRPr="00E03258">
              <w:rPr>
                <w:rFonts w:ascii="Times New Roman" w:eastAsia="Times New Roman" w:hAnsi="Times New Roman"/>
                <w:b/>
                <w:sz w:val="18"/>
                <w:szCs w:val="18"/>
                <w:lang w:eastAsia="ru-RU"/>
              </w:rPr>
              <w:t>не відповідають</w:t>
            </w:r>
            <w:r w:rsidRPr="00E03258">
              <w:rPr>
                <w:rFonts w:ascii="Times New Roman" w:eastAsia="Times New Roman" w:hAnsi="Times New Roman"/>
                <w:sz w:val="18"/>
                <w:szCs w:val="18"/>
                <w:lang w:eastAsia="ru-RU"/>
              </w:rPr>
              <w:t xml:space="preserve"> наказу 945, </w:t>
            </w:r>
            <w:r w:rsidRPr="00E03258">
              <w:rPr>
                <w:rFonts w:ascii="Times New Roman" w:eastAsia="Times New Roman" w:hAnsi="Times New Roman"/>
                <w:b/>
                <w:sz w:val="18"/>
                <w:szCs w:val="18"/>
                <w:lang w:eastAsia="ru-RU"/>
              </w:rPr>
              <w:t>по 0 балів у колонках 6,7</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E03258"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E03258"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0316320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Надання допомоги  у вирішенні житлових питань </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EA74B1" w:rsidRDefault="00D827B6" w:rsidP="002D4DA7">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У ПЗІ та ПБП мета програми та завдання обрано</w:t>
            </w:r>
            <w:r>
              <w:rPr>
                <w:rFonts w:ascii="Times New Roman" w:eastAsia="Times New Roman" w:hAnsi="Times New Roman"/>
                <w:sz w:val="18"/>
                <w:szCs w:val="18"/>
                <w:lang w:eastAsia="ru-RU"/>
              </w:rPr>
              <w:t>ї</w:t>
            </w:r>
            <w:r>
              <w:rPr>
                <w:rFonts w:ascii="Times New Roman" w:eastAsia="Times New Roman" w:hAnsi="Times New Roman"/>
                <w:sz w:val="18"/>
                <w:szCs w:val="18"/>
                <w:lang w:val="ru-RU" w:eastAsia="ru-RU"/>
              </w:rPr>
              <w:t>підрпрограми № 4 «</w:t>
            </w:r>
            <w:r w:rsidRPr="00D827B6">
              <w:rPr>
                <w:rFonts w:ascii="Times New Roman" w:eastAsia="Times New Roman" w:hAnsi="Times New Roman"/>
                <w:sz w:val="18"/>
                <w:szCs w:val="18"/>
                <w:lang w:val="ru-RU" w:eastAsia="ru-RU"/>
              </w:rPr>
              <w:t>Будівництво та придбання житла для окремих категорій населення</w:t>
            </w:r>
            <w:r>
              <w:rPr>
                <w:rFonts w:ascii="Times New Roman" w:eastAsia="Times New Roman" w:hAnsi="Times New Roman"/>
                <w:sz w:val="18"/>
                <w:szCs w:val="18"/>
                <w:lang w:val="ru-RU" w:eastAsia="ru-RU"/>
              </w:rPr>
              <w:t xml:space="preserve">» відповідають наказу 945; серед показників продукту відсутній «площа придбаного житла, кв.м», відповідно, ефективності – вартість 1 кв.м. Також дивним є те, що </w:t>
            </w:r>
            <w:r w:rsidR="002D4DA7">
              <w:rPr>
                <w:rFonts w:ascii="Times New Roman" w:eastAsia="Times New Roman" w:hAnsi="Times New Roman"/>
                <w:sz w:val="18"/>
                <w:szCs w:val="18"/>
                <w:lang w:val="ru-RU" w:eastAsia="ru-RU"/>
              </w:rPr>
              <w:t xml:space="preserve">значення </w:t>
            </w:r>
            <w:r>
              <w:rPr>
                <w:rFonts w:ascii="Times New Roman" w:eastAsia="Times New Roman" w:hAnsi="Times New Roman"/>
                <w:sz w:val="18"/>
                <w:szCs w:val="18"/>
                <w:lang w:val="ru-RU" w:eastAsia="ru-RU"/>
              </w:rPr>
              <w:t>показник</w:t>
            </w:r>
            <w:r w:rsidR="002D4DA7">
              <w:rPr>
                <w:rFonts w:ascii="Times New Roman" w:eastAsia="Times New Roman" w:hAnsi="Times New Roman"/>
                <w:sz w:val="18"/>
                <w:szCs w:val="18"/>
                <w:lang w:val="ru-RU" w:eastAsia="ru-RU"/>
              </w:rPr>
              <w:t>ів</w:t>
            </w:r>
            <w:r>
              <w:rPr>
                <w:rFonts w:ascii="Times New Roman" w:eastAsia="Times New Roman" w:hAnsi="Times New Roman"/>
                <w:sz w:val="18"/>
                <w:szCs w:val="18"/>
                <w:lang w:val="ru-RU" w:eastAsia="ru-RU"/>
              </w:rPr>
              <w:t xml:space="preserve"> якості</w:t>
            </w:r>
            <w:r w:rsidR="00586586">
              <w:rPr>
                <w:rFonts w:ascii="Times New Roman" w:eastAsia="Times New Roman" w:hAnsi="Times New Roman"/>
                <w:sz w:val="18"/>
                <w:szCs w:val="18"/>
                <w:lang w:val="ru-RU" w:eastAsia="ru-RU"/>
              </w:rPr>
              <w:t xml:space="preserve"> «темп зростання кількості/пло</w:t>
            </w:r>
            <w:r w:rsidR="002D4DA7">
              <w:rPr>
                <w:rFonts w:ascii="Times New Roman" w:eastAsia="Times New Roman" w:hAnsi="Times New Roman"/>
                <w:sz w:val="18"/>
                <w:szCs w:val="18"/>
                <w:lang w:val="ru-RU" w:eastAsia="ru-RU"/>
              </w:rPr>
              <w:t>щ</w:t>
            </w:r>
            <w:r w:rsidR="00586586">
              <w:rPr>
                <w:rFonts w:ascii="Times New Roman" w:eastAsia="Times New Roman" w:hAnsi="Times New Roman"/>
                <w:sz w:val="18"/>
                <w:szCs w:val="18"/>
                <w:lang w:val="ru-RU" w:eastAsia="ru-RU"/>
              </w:rPr>
              <w:t>і придбаних квартир»</w:t>
            </w:r>
            <w:r>
              <w:rPr>
                <w:rFonts w:ascii="Times New Roman" w:eastAsia="Times New Roman" w:hAnsi="Times New Roman"/>
                <w:sz w:val="18"/>
                <w:szCs w:val="18"/>
                <w:lang w:val="ru-RU" w:eastAsia="ru-RU"/>
              </w:rPr>
              <w:t xml:space="preserve"> в ПБП не </w:t>
            </w:r>
            <w:r w:rsidR="00586586">
              <w:rPr>
                <w:rFonts w:ascii="Times New Roman" w:eastAsia="Times New Roman" w:hAnsi="Times New Roman"/>
                <w:sz w:val="18"/>
                <w:szCs w:val="18"/>
                <w:lang w:val="ru-RU" w:eastAsia="ru-RU"/>
              </w:rPr>
              <w:t>заповнені, а в БЗІ заповнені від 2015 і далі з показником 100%</w:t>
            </w:r>
            <w:r w:rsidR="002D4DA7">
              <w:rPr>
                <w:rFonts w:ascii="Times New Roman" w:eastAsia="Times New Roman" w:hAnsi="Times New Roman"/>
                <w:sz w:val="18"/>
                <w:szCs w:val="18"/>
                <w:lang w:val="ru-RU" w:eastAsia="ru-RU"/>
              </w:rPr>
              <w:t xml:space="preserve">, хоча даних про площу не існує. Відсутність даних про площу є нездоланним корупційним ризиком, БЗІ та ПБП </w:t>
            </w:r>
            <w:r w:rsidR="002D4DA7" w:rsidRPr="002D4DA7">
              <w:rPr>
                <w:rFonts w:ascii="Times New Roman" w:eastAsia="Times New Roman" w:hAnsi="Times New Roman"/>
                <w:b/>
                <w:sz w:val="18"/>
                <w:szCs w:val="18"/>
                <w:lang w:val="ru-RU" w:eastAsia="ru-RU"/>
              </w:rPr>
              <w:t>не відповідають</w:t>
            </w:r>
            <w:r w:rsidR="002D4DA7">
              <w:rPr>
                <w:rFonts w:ascii="Times New Roman" w:eastAsia="Times New Roman" w:hAnsi="Times New Roman"/>
                <w:sz w:val="18"/>
                <w:szCs w:val="18"/>
                <w:lang w:val="ru-RU" w:eastAsia="ru-RU"/>
              </w:rPr>
              <w:t xml:space="preserve"> наказу № 945, </w:t>
            </w:r>
            <w:r w:rsidR="002D4DA7" w:rsidRPr="002D4DA7">
              <w:rPr>
                <w:rFonts w:ascii="Times New Roman" w:eastAsia="Times New Roman" w:hAnsi="Times New Roman"/>
                <w:b/>
                <w:sz w:val="18"/>
                <w:szCs w:val="18"/>
                <w:lang w:val="ru-RU" w:eastAsia="ru-RU"/>
              </w:rPr>
              <w:t>по 0 балів у колонках 6,7.</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2D4DA7"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2D4DA7"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5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0316430</w:t>
            </w:r>
          </w:p>
        </w:tc>
        <w:tc>
          <w:tcPr>
            <w:tcW w:w="3544" w:type="dxa"/>
            <w:tcBorders>
              <w:top w:val="nil"/>
              <w:left w:val="nil"/>
              <w:bottom w:val="single" w:sz="4" w:space="0" w:color="auto"/>
              <w:right w:val="single" w:sz="4" w:space="0" w:color="auto"/>
            </w:tcBorders>
            <w:shd w:val="clear" w:color="000000" w:fill="CCC0DA"/>
            <w:vAlign w:val="bottom"/>
            <w:hideMark/>
          </w:tcPr>
          <w:p w:rsid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Розробка схем та проектних рішень масового застосування </w:t>
            </w: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Default="008A4CE5" w:rsidP="00816EE1">
            <w:pPr>
              <w:spacing w:after="0" w:line="240" w:lineRule="auto"/>
              <w:rPr>
                <w:rFonts w:ascii="Times New Roman" w:eastAsia="Times New Roman" w:hAnsi="Times New Roman"/>
                <w:sz w:val="18"/>
                <w:szCs w:val="18"/>
                <w:lang w:val="ru-RU" w:eastAsia="ru-RU"/>
              </w:rPr>
            </w:pPr>
          </w:p>
          <w:p w:rsidR="008A4CE5" w:rsidRPr="00816EE1" w:rsidRDefault="008A4CE5" w:rsidP="00816EE1">
            <w:pPr>
              <w:spacing w:after="0" w:line="240" w:lineRule="auto"/>
              <w:rPr>
                <w:rFonts w:ascii="Times New Roman" w:eastAsia="Times New Roman" w:hAnsi="Times New Roman"/>
                <w:sz w:val="18"/>
                <w:szCs w:val="18"/>
                <w:lang w:val="ru-RU" w:eastAsia="ru-RU"/>
              </w:rPr>
            </w:pPr>
          </w:p>
        </w:tc>
        <w:tc>
          <w:tcPr>
            <w:tcW w:w="4252" w:type="dxa"/>
            <w:tcBorders>
              <w:top w:val="nil"/>
              <w:left w:val="nil"/>
              <w:bottom w:val="single" w:sz="4" w:space="0" w:color="auto"/>
              <w:right w:val="single" w:sz="4" w:space="0" w:color="auto"/>
            </w:tcBorders>
            <w:shd w:val="clear" w:color="000000" w:fill="CCC0DA"/>
            <w:vAlign w:val="center"/>
            <w:hideMark/>
          </w:tcPr>
          <w:p w:rsidR="002D4DA7" w:rsidRPr="00D1504A" w:rsidRDefault="00816EE1" w:rsidP="002D4DA7">
            <w:pPr>
              <w:spacing w:after="0" w:line="240" w:lineRule="auto"/>
              <w:rPr>
                <w:rFonts w:ascii="Times New Roman" w:eastAsia="Times New Roman" w:hAnsi="Times New Roman"/>
                <w:sz w:val="18"/>
                <w:szCs w:val="18"/>
                <w:lang w:val="ru-RU" w:eastAsia="ru-RU"/>
              </w:rPr>
            </w:pPr>
            <w:r w:rsidRPr="00D1504A">
              <w:rPr>
                <w:rFonts w:ascii="Times New Roman" w:eastAsia="Times New Roman" w:hAnsi="Times New Roman"/>
                <w:sz w:val="18"/>
                <w:szCs w:val="18"/>
                <w:lang w:val="ru-RU" w:eastAsia="ru-RU"/>
              </w:rPr>
              <w:t>не надано БЗ (</w:t>
            </w:r>
            <w:r w:rsidR="002D4DA7" w:rsidRPr="00D1504A">
              <w:rPr>
                <w:rFonts w:ascii="Times New Roman" w:eastAsia="Times New Roman" w:hAnsi="Times New Roman"/>
                <w:b/>
                <w:sz w:val="18"/>
                <w:szCs w:val="18"/>
                <w:lang w:val="ru-RU" w:eastAsia="ru-RU"/>
              </w:rPr>
              <w:t>0</w:t>
            </w:r>
            <w:r w:rsidRPr="00D1504A">
              <w:rPr>
                <w:rFonts w:ascii="Times New Roman" w:eastAsia="Times New Roman" w:hAnsi="Times New Roman"/>
                <w:b/>
                <w:sz w:val="18"/>
                <w:szCs w:val="18"/>
                <w:lang w:val="ru-RU" w:eastAsia="ru-RU"/>
              </w:rPr>
              <w:t xml:space="preserve"> балів у колонці 6</w:t>
            </w:r>
            <w:r w:rsidRPr="00D1504A">
              <w:rPr>
                <w:rFonts w:ascii="Times New Roman" w:eastAsia="Times New Roman" w:hAnsi="Times New Roman"/>
                <w:sz w:val="18"/>
                <w:szCs w:val="18"/>
                <w:lang w:val="ru-RU" w:eastAsia="ru-RU"/>
              </w:rPr>
              <w:t>);</w:t>
            </w:r>
          </w:p>
          <w:p w:rsidR="002D4DA7" w:rsidRPr="00D1504A" w:rsidRDefault="002D4DA7" w:rsidP="002D4DA7">
            <w:pPr>
              <w:spacing w:after="0" w:line="240" w:lineRule="auto"/>
              <w:rPr>
                <w:rFonts w:ascii="Times New Roman" w:eastAsia="Times New Roman" w:hAnsi="Times New Roman"/>
                <w:sz w:val="18"/>
                <w:szCs w:val="18"/>
                <w:lang w:val="ru-RU" w:eastAsia="ru-RU"/>
              </w:rPr>
            </w:pPr>
            <w:r w:rsidRPr="00D1504A">
              <w:rPr>
                <w:rFonts w:ascii="Times New Roman" w:eastAsia="Times New Roman" w:hAnsi="Times New Roman"/>
                <w:sz w:val="18"/>
                <w:szCs w:val="18"/>
                <w:lang w:val="ru-RU" w:eastAsia="ru-RU"/>
              </w:rPr>
              <w:t>Мета БП згідно з наказом № 945 – «Забезпечення розвитку інфраструктури території», тоді як у ПБП мета «</w:t>
            </w:r>
            <w:r w:rsidRPr="00D1504A">
              <w:rPr>
                <w:rFonts w:ascii="Times New Roman" w:hAnsi="Times New Roman"/>
                <w:sz w:val="18"/>
                <w:szCs w:val="18"/>
              </w:rPr>
              <w:t>Забезпечення розроблення містобудівної документації</w:t>
            </w:r>
            <w:r w:rsidRPr="00D1504A">
              <w:rPr>
                <w:rFonts w:ascii="Times New Roman" w:eastAsia="Times New Roman" w:hAnsi="Times New Roman"/>
                <w:sz w:val="18"/>
                <w:szCs w:val="18"/>
                <w:lang w:val="ru-RU" w:eastAsia="ru-RU"/>
              </w:rPr>
              <w:t>».</w:t>
            </w:r>
            <w:r w:rsidR="00D1504A" w:rsidRPr="00D1504A">
              <w:rPr>
                <w:rFonts w:ascii="Times New Roman" w:eastAsia="Times New Roman" w:hAnsi="Times New Roman"/>
                <w:sz w:val="18"/>
                <w:szCs w:val="18"/>
                <w:lang w:val="ru-RU" w:eastAsia="ru-RU"/>
              </w:rPr>
              <w:t xml:space="preserve"> Показники затрат, продукту, ефективності відповідають наказу. Показник якості в наказі «рівень готовності документації (в розрізі проектів), %» викривлено у ПБП як «</w:t>
            </w:r>
            <w:r w:rsidR="00D1504A" w:rsidRPr="00D1504A">
              <w:rPr>
                <w:rFonts w:ascii="Times New Roman" w:hAnsi="Times New Roman"/>
                <w:snapToGrid w:val="0"/>
                <w:sz w:val="18"/>
                <w:szCs w:val="18"/>
              </w:rPr>
              <w:t>Відсоток виконання завдань програми</w:t>
            </w:r>
            <w:r w:rsidR="00D1504A" w:rsidRPr="00D1504A">
              <w:rPr>
                <w:rFonts w:ascii="Times New Roman" w:eastAsia="Times New Roman" w:hAnsi="Times New Roman"/>
                <w:sz w:val="18"/>
                <w:szCs w:val="18"/>
                <w:lang w:val="ru-RU" w:eastAsia="ru-RU"/>
              </w:rPr>
              <w:t xml:space="preserve">» без розрізу проектів. Оскільки розбіжності в назві мети є стилистичними, а показник якості, попри некоректність, відсутність розрізу проеків, і відсилання до цільової програми, оперує єдиним проектом (в реальності – генеральним планом), подані показники дозволяють здійснювати контроль за передбаченими нормативною базою показниками, тому ПБП визнано </w:t>
            </w:r>
            <w:r w:rsidR="00D1504A" w:rsidRPr="00D1504A">
              <w:rPr>
                <w:rFonts w:ascii="Times New Roman" w:eastAsia="Times New Roman" w:hAnsi="Times New Roman"/>
                <w:b/>
                <w:sz w:val="18"/>
                <w:szCs w:val="18"/>
                <w:lang w:val="ru-RU" w:eastAsia="ru-RU"/>
              </w:rPr>
              <w:t>відповідним</w:t>
            </w:r>
            <w:r w:rsidR="00D1504A" w:rsidRPr="00D1504A">
              <w:rPr>
                <w:rFonts w:ascii="Times New Roman" w:eastAsia="Times New Roman" w:hAnsi="Times New Roman"/>
                <w:sz w:val="18"/>
                <w:szCs w:val="18"/>
                <w:lang w:val="ru-RU" w:eastAsia="ru-RU"/>
              </w:rPr>
              <w:t xml:space="preserve"> наказу  № 945, </w:t>
            </w:r>
            <w:r w:rsidR="00D1504A" w:rsidRPr="00D1504A">
              <w:rPr>
                <w:rFonts w:ascii="Times New Roman" w:eastAsia="Times New Roman" w:hAnsi="Times New Roman"/>
                <w:b/>
                <w:sz w:val="18"/>
                <w:szCs w:val="18"/>
                <w:lang w:val="ru-RU" w:eastAsia="ru-RU"/>
              </w:rPr>
              <w:t>15 балів у колонці 7</w:t>
            </w:r>
          </w:p>
          <w:p w:rsidR="00816EE1" w:rsidRPr="00D1504A" w:rsidRDefault="00D1504A" w:rsidP="00D1504A">
            <w:pPr>
              <w:spacing w:after="0" w:line="240" w:lineRule="auto"/>
              <w:rPr>
                <w:rFonts w:ascii="Times New Roman" w:eastAsia="Times New Roman" w:hAnsi="Times New Roman"/>
                <w:sz w:val="18"/>
                <w:szCs w:val="18"/>
                <w:lang w:val="ru-RU" w:eastAsia="ru-RU"/>
              </w:rPr>
            </w:pPr>
            <w:r w:rsidRPr="00D1504A">
              <w:rPr>
                <w:rFonts w:ascii="Times New Roman" w:eastAsia="Times New Roman" w:hAnsi="Times New Roman"/>
                <w:sz w:val="18"/>
                <w:szCs w:val="18"/>
                <w:lang w:val="ru-RU" w:eastAsia="ru-RU"/>
              </w:rPr>
              <w:t xml:space="preserve">Додаткове зауваження: </w:t>
            </w:r>
            <w:r w:rsidR="00816EE1" w:rsidRPr="00D1504A">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i/>
                <w:iCs/>
                <w:sz w:val="12"/>
                <w:szCs w:val="12"/>
                <w:lang w:val="ru-RU" w:eastAsia="ru-RU"/>
              </w:rPr>
            </w:pPr>
            <w:r w:rsidRPr="00816EE1">
              <w:rPr>
                <w:rFonts w:ascii="Times New Roman" w:eastAsia="Times New Roman" w:hAnsi="Times New Roman"/>
                <w:i/>
                <w:iCs/>
                <w:sz w:val="12"/>
                <w:szCs w:val="12"/>
                <w:lang w:val="ru-RU" w:eastAsia="ru-RU"/>
              </w:rPr>
              <w:t> </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C9756E" w:rsidRDefault="00816EE1" w:rsidP="00816EE1">
            <w:pPr>
              <w:spacing w:after="0" w:line="240" w:lineRule="auto"/>
              <w:rPr>
                <w:rFonts w:ascii="Times New Roman" w:eastAsia="Times New Roman" w:hAnsi="Times New Roman"/>
                <w:iCs/>
                <w:sz w:val="16"/>
                <w:szCs w:val="16"/>
                <w:lang w:val="ru-RU" w:eastAsia="ru-RU"/>
              </w:rPr>
            </w:pPr>
            <w:r w:rsidRPr="00C9756E">
              <w:rPr>
                <w:rFonts w:ascii="Times New Roman" w:eastAsia="Times New Roman" w:hAnsi="Times New Roman"/>
                <w:iCs/>
                <w:sz w:val="16"/>
                <w:szCs w:val="16"/>
                <w:lang w:val="ru-RU" w:eastAsia="ru-RU"/>
              </w:rPr>
              <w:t> </w:t>
            </w:r>
            <w:r w:rsidR="00C9756E" w:rsidRPr="00C9756E">
              <w:rPr>
                <w:rFonts w:ascii="Times New Roman" w:eastAsia="Times New Roman" w:hAnsi="Times New Roman"/>
                <w:iCs/>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C9756E" w:rsidRDefault="00D1504A" w:rsidP="00816EE1">
            <w:pPr>
              <w:spacing w:after="0" w:line="240" w:lineRule="auto"/>
              <w:rPr>
                <w:rFonts w:ascii="Times New Roman" w:eastAsia="Times New Roman" w:hAnsi="Times New Roman"/>
                <w:sz w:val="16"/>
                <w:szCs w:val="16"/>
                <w:lang w:val="ru-RU" w:eastAsia="ru-RU"/>
              </w:rPr>
            </w:pPr>
            <w:r w:rsidRPr="00C9756E">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5579AA">
        <w:trPr>
          <w:trHeight w:val="13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0316650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Утримання та розвиток інфраструктури доріг</w:t>
            </w:r>
          </w:p>
        </w:tc>
        <w:tc>
          <w:tcPr>
            <w:tcW w:w="4252" w:type="dxa"/>
            <w:tcBorders>
              <w:top w:val="nil"/>
              <w:left w:val="nil"/>
              <w:bottom w:val="single" w:sz="4" w:space="0" w:color="auto"/>
              <w:right w:val="single" w:sz="4" w:space="0" w:color="auto"/>
            </w:tcBorders>
            <w:shd w:val="clear" w:color="000000" w:fill="CCC0DA"/>
            <w:vAlign w:val="center"/>
            <w:hideMark/>
          </w:tcPr>
          <w:p w:rsidR="005B1684" w:rsidRPr="00637246" w:rsidRDefault="005B1684" w:rsidP="005B1684">
            <w:pPr>
              <w:spacing w:after="0" w:line="240" w:lineRule="auto"/>
              <w:rPr>
                <w:rFonts w:ascii="Times New Roman" w:eastAsia="Times New Roman" w:hAnsi="Times New Roman"/>
                <w:b/>
                <w:sz w:val="18"/>
                <w:szCs w:val="18"/>
                <w:lang w:val="ru-RU" w:eastAsia="ru-RU"/>
              </w:rPr>
            </w:pPr>
            <w:r w:rsidRPr="00637246">
              <w:rPr>
                <w:rFonts w:ascii="Times New Roman" w:eastAsia="Times New Roman" w:hAnsi="Times New Roman"/>
                <w:sz w:val="18"/>
                <w:szCs w:val="18"/>
                <w:lang w:val="ru-RU" w:eastAsia="ru-RU"/>
              </w:rPr>
              <w:t>Мета, вс</w:t>
            </w:r>
            <w:r w:rsidRPr="00637246">
              <w:rPr>
                <w:rFonts w:ascii="Times New Roman" w:eastAsia="Times New Roman" w:hAnsi="Times New Roman"/>
                <w:sz w:val="18"/>
                <w:szCs w:val="18"/>
                <w:lang w:eastAsia="ru-RU"/>
              </w:rPr>
              <w:t xml:space="preserve">і три передбачені наказом №945 підпрограми, завдання, і показники як у БЗІ, так і в ПБП, є </w:t>
            </w:r>
            <w:r w:rsidRPr="00637246">
              <w:rPr>
                <w:rFonts w:ascii="Times New Roman" w:eastAsia="Times New Roman" w:hAnsi="Times New Roman"/>
                <w:b/>
                <w:sz w:val="18"/>
                <w:szCs w:val="18"/>
                <w:lang w:eastAsia="ru-RU"/>
              </w:rPr>
              <w:t>відповідними</w:t>
            </w:r>
            <w:r w:rsidRPr="00637246">
              <w:rPr>
                <w:rFonts w:ascii="Times New Roman" w:eastAsia="Times New Roman" w:hAnsi="Times New Roman"/>
                <w:sz w:val="18"/>
                <w:szCs w:val="18"/>
                <w:lang w:eastAsia="ru-RU"/>
              </w:rPr>
              <w:t xml:space="preserve"> наказу № 945</w:t>
            </w:r>
            <w:r w:rsidR="00816EE1" w:rsidRPr="00637246">
              <w:rPr>
                <w:rFonts w:ascii="Times New Roman" w:eastAsia="Times New Roman" w:hAnsi="Times New Roman"/>
                <w:sz w:val="18"/>
                <w:szCs w:val="18"/>
                <w:lang w:val="ru-RU" w:eastAsia="ru-RU"/>
              </w:rPr>
              <w:t xml:space="preserve">, </w:t>
            </w:r>
            <w:r w:rsidRPr="00637246">
              <w:rPr>
                <w:rFonts w:ascii="Times New Roman" w:eastAsia="Times New Roman" w:hAnsi="Times New Roman"/>
                <w:b/>
                <w:sz w:val="18"/>
                <w:szCs w:val="18"/>
                <w:lang w:val="ru-RU" w:eastAsia="ru-RU"/>
              </w:rPr>
              <w:t xml:space="preserve">по 15 балів у колонках 6,7. </w:t>
            </w:r>
          </w:p>
          <w:p w:rsidR="00816EE1" w:rsidRPr="00637246" w:rsidRDefault="005B1684" w:rsidP="00033AE2">
            <w:pPr>
              <w:spacing w:after="0" w:line="240" w:lineRule="auto"/>
              <w:rPr>
                <w:rFonts w:ascii="Times New Roman" w:eastAsia="Times New Roman" w:hAnsi="Times New Roman"/>
                <w:sz w:val="18"/>
                <w:szCs w:val="18"/>
                <w:lang w:val="ru-RU" w:eastAsia="ru-RU"/>
              </w:rPr>
            </w:pPr>
            <w:r w:rsidRPr="00637246">
              <w:rPr>
                <w:rFonts w:ascii="Times New Roman" w:eastAsia="Times New Roman" w:hAnsi="Times New Roman"/>
                <w:sz w:val="18"/>
                <w:szCs w:val="18"/>
                <w:lang w:val="ru-RU" w:eastAsia="ru-RU"/>
              </w:rPr>
              <w:t xml:space="preserve">Зауваження: </w:t>
            </w:r>
            <w:r w:rsidR="00816EE1" w:rsidRPr="00637246">
              <w:rPr>
                <w:rFonts w:ascii="Times New Roman" w:eastAsia="Times New Roman" w:hAnsi="Times New Roman"/>
                <w:sz w:val="18"/>
                <w:szCs w:val="18"/>
                <w:lang w:val="ru-RU" w:eastAsia="ru-RU"/>
              </w:rPr>
              <w:t xml:space="preserve">невірно пронумеровано розділ "надходження" </w:t>
            </w:r>
            <w:r w:rsidR="00033AE2" w:rsidRPr="00637246">
              <w:rPr>
                <w:rFonts w:ascii="Times New Roman" w:eastAsia="Times New Roman" w:hAnsi="Times New Roman"/>
                <w:sz w:val="18"/>
                <w:szCs w:val="18"/>
                <w:lang w:val="ru-RU" w:eastAsia="ru-RU"/>
              </w:rPr>
              <w:t>БЗІ (4.3 та 4.4. замість 5.1 і 5.2.)</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5579AA"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0316800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Інші заходи у сфері автомобільного транспорту</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637246" w:rsidRDefault="000519C5" w:rsidP="00D82236">
            <w:pPr>
              <w:spacing w:after="0" w:line="240" w:lineRule="auto"/>
              <w:rPr>
                <w:rFonts w:ascii="Times New Roman" w:eastAsia="Times New Roman" w:hAnsi="Times New Roman"/>
                <w:sz w:val="18"/>
                <w:szCs w:val="18"/>
                <w:lang w:val="ru-RU" w:eastAsia="ru-RU"/>
              </w:rPr>
            </w:pPr>
            <w:r w:rsidRPr="00637246">
              <w:rPr>
                <w:rFonts w:ascii="Times New Roman" w:eastAsia="Times New Roman" w:hAnsi="Times New Roman"/>
                <w:sz w:val="18"/>
                <w:szCs w:val="18"/>
                <w:lang w:val="ru-RU" w:eastAsia="ru-RU"/>
              </w:rPr>
              <w:t>Наказом № 945 не унормовано мети та завдання програми, не створено підпрограми, можливість самостійно створювати завдання та показники надано розробнику. Розробник зазначив у БЗІ та ПБП мету «</w:t>
            </w:r>
            <w:r w:rsidRPr="00637246">
              <w:rPr>
                <w:rFonts w:ascii="Times New Roman" w:hAnsi="Times New Roman"/>
                <w:sz w:val="18"/>
                <w:szCs w:val="18"/>
              </w:rPr>
              <w:t>Забезпечення надання послуг з перевезення пасажирів</w:t>
            </w:r>
            <w:r w:rsidRPr="00637246">
              <w:rPr>
                <w:rFonts w:ascii="Times New Roman" w:eastAsia="Times New Roman" w:hAnsi="Times New Roman"/>
                <w:sz w:val="18"/>
                <w:szCs w:val="18"/>
                <w:lang w:val="ru-RU" w:eastAsia="ru-RU"/>
              </w:rPr>
              <w:t>», всупереч наказу 945 створив під цю мету «підпрограму № 1 «</w:t>
            </w:r>
            <w:r w:rsidRPr="00637246">
              <w:rPr>
                <w:rFonts w:ascii="Times New Roman" w:hAnsi="Times New Roman"/>
                <w:snapToGrid w:val="0"/>
                <w:sz w:val="18"/>
                <w:szCs w:val="18"/>
                <w:lang w:val="ru-RU"/>
              </w:rPr>
              <w:t>Інші заходи у сфері автомобільного транспорту (программа з пільгового перевезення мешканців міста на садово-городні ділянки</w:t>
            </w:r>
            <w:r w:rsidRPr="00637246">
              <w:rPr>
                <w:rFonts w:ascii="Times New Roman" w:eastAsia="Times New Roman" w:hAnsi="Times New Roman"/>
                <w:sz w:val="18"/>
                <w:szCs w:val="18"/>
                <w:lang w:val="ru-RU" w:eastAsia="ru-RU"/>
              </w:rPr>
              <w:t xml:space="preserve">», та, як це видно з показників, передбачив відшкодування різниці в тарифах ВАТ АТП 16506, єдиному, що здійснює пасажироперевезення в місті. Це завдання відповідає іншій БП «Фінансова підтримка об’єктів комунального господарства» </w:t>
            </w:r>
            <w:r w:rsidR="00D82236" w:rsidRPr="00637246">
              <w:rPr>
                <w:rFonts w:ascii="Times New Roman" w:eastAsia="Times New Roman" w:hAnsi="Times New Roman"/>
                <w:sz w:val="18"/>
                <w:szCs w:val="18"/>
                <w:lang w:val="ru-RU" w:eastAsia="ru-RU"/>
              </w:rPr>
              <w:t xml:space="preserve">КПК </w:t>
            </w:r>
            <w:r w:rsidRPr="00637246">
              <w:rPr>
                <w:rFonts w:ascii="Times New Roman" w:eastAsia="Times New Roman" w:hAnsi="Times New Roman"/>
                <w:sz w:val="18"/>
                <w:szCs w:val="18"/>
                <w:lang w:val="ru-RU" w:eastAsia="ru-RU"/>
              </w:rPr>
              <w:t>ХХХ6050</w:t>
            </w:r>
            <w:r w:rsidR="00D82236" w:rsidRPr="00637246">
              <w:rPr>
                <w:rFonts w:ascii="Times New Roman" w:eastAsia="Times New Roman" w:hAnsi="Times New Roman"/>
                <w:sz w:val="18"/>
                <w:szCs w:val="18"/>
                <w:lang w:val="ru-RU" w:eastAsia="ru-RU"/>
              </w:rPr>
              <w:t>, крім того, значення вжитого показника якості «</w:t>
            </w:r>
            <w:r w:rsidR="00D82236" w:rsidRPr="00637246">
              <w:rPr>
                <w:rFonts w:ascii="Times New Roman" w:hAnsi="Times New Roman"/>
                <w:sz w:val="18"/>
                <w:szCs w:val="18"/>
              </w:rPr>
              <w:t>Питома вага суми відшкодованої різниці в цінах до суми різниці в цінах, яку необхідно відшкодовувати (на підставі розрахунку АТП)</w:t>
            </w:r>
            <w:r w:rsidR="00D82236" w:rsidRPr="00637246">
              <w:rPr>
                <w:rFonts w:ascii="Times New Roman" w:eastAsia="Times New Roman" w:hAnsi="Times New Roman"/>
                <w:sz w:val="18"/>
                <w:szCs w:val="18"/>
                <w:lang w:val="ru-RU" w:eastAsia="ru-RU"/>
              </w:rPr>
              <w:t>» у БЗІ складає 136% (5,45 грн на перевезеного пасажира, що хоча і виглядає відповідним відстаням маршруту, але свідчить про пряме безпідставне фінансування з бюджету субєкта господарювання приватної форми власності). З іншого боку, цей же показник у ПБП, при збереженні усіх інших показників, як-от, кількості пасажирів, суми видатків, відшкодування на одного пасажира, зменшено на 100, до 36%. Це ма</w:t>
            </w:r>
            <w:r w:rsidR="00637246" w:rsidRPr="00637246">
              <w:rPr>
                <w:rFonts w:ascii="Times New Roman" w:eastAsia="Times New Roman" w:hAnsi="Times New Roman"/>
                <w:sz w:val="18"/>
                <w:szCs w:val="18"/>
                <w:lang w:val="ru-RU" w:eastAsia="ru-RU"/>
              </w:rPr>
              <w:t>є ознаки досить грубої фальсифі</w:t>
            </w:r>
            <w:r w:rsidR="00D82236" w:rsidRPr="00637246">
              <w:rPr>
                <w:rFonts w:ascii="Times New Roman" w:eastAsia="Times New Roman" w:hAnsi="Times New Roman"/>
                <w:sz w:val="18"/>
                <w:szCs w:val="18"/>
                <w:lang w:val="ru-RU" w:eastAsia="ru-RU"/>
              </w:rPr>
              <w:t>кації – з метою відвернути увагу від одного порушення шляхом його маскування, робиться інше – безпідставний показник (</w:t>
            </w:r>
            <w:r w:rsidR="00637246" w:rsidRPr="00637246">
              <w:rPr>
                <w:rFonts w:ascii="Times New Roman" w:eastAsia="Times New Roman" w:hAnsi="Times New Roman"/>
                <w:sz w:val="18"/>
                <w:szCs w:val="18"/>
                <w:lang w:val="ru-RU" w:eastAsia="ru-RU"/>
              </w:rPr>
              <w:t xml:space="preserve">відстань перевезення на 10 км за межі міста не може давати обгрунтованих витрат на перевезення 1 пасажира в сумі понад 15 грн). БЗІ та ПБП визнані </w:t>
            </w:r>
            <w:r w:rsidR="00637246" w:rsidRPr="00637246">
              <w:rPr>
                <w:rFonts w:ascii="Times New Roman" w:eastAsia="Times New Roman" w:hAnsi="Times New Roman"/>
                <w:b/>
                <w:sz w:val="18"/>
                <w:szCs w:val="18"/>
                <w:lang w:val="ru-RU" w:eastAsia="ru-RU"/>
              </w:rPr>
              <w:t>невідповідними</w:t>
            </w:r>
            <w:r w:rsidR="00637246" w:rsidRPr="00637246">
              <w:rPr>
                <w:rFonts w:ascii="Times New Roman" w:eastAsia="Times New Roman" w:hAnsi="Times New Roman"/>
                <w:sz w:val="18"/>
                <w:szCs w:val="18"/>
                <w:lang w:val="ru-RU" w:eastAsia="ru-RU"/>
              </w:rPr>
              <w:t xml:space="preserve"> наказу 945, </w:t>
            </w:r>
            <w:r w:rsidR="00637246" w:rsidRPr="00637246">
              <w:rPr>
                <w:rFonts w:ascii="Times New Roman" w:eastAsia="Times New Roman" w:hAnsi="Times New Roman"/>
                <w:b/>
                <w:sz w:val="18"/>
                <w:szCs w:val="18"/>
                <w:lang w:val="ru-RU" w:eastAsia="ru-RU"/>
              </w:rPr>
              <w:t xml:space="preserve">по 0 балів у колонках 6,7 </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637246"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637246"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DA0F29">
        <w:trPr>
          <w:trHeight w:val="701"/>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0317310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Проведення заходів із землеустрою</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A260B3" w:rsidRDefault="00DE534E" w:rsidP="00A260B3">
            <w:pPr>
              <w:ind w:left="21"/>
              <w:rPr>
                <w:rFonts w:ascii="Times New Roman" w:hAnsi="Times New Roman"/>
                <w:snapToGrid w:val="0"/>
                <w:sz w:val="18"/>
                <w:szCs w:val="18"/>
              </w:rPr>
            </w:pPr>
            <w:r w:rsidRPr="00A260B3">
              <w:rPr>
                <w:rFonts w:ascii="Times New Roman" w:eastAsia="Times New Roman" w:hAnsi="Times New Roman"/>
                <w:sz w:val="18"/>
                <w:szCs w:val="18"/>
                <w:lang w:val="ru-RU" w:eastAsia="ru-RU"/>
              </w:rPr>
              <w:t xml:space="preserve">Мета програми у БЗІ та ПБП </w:t>
            </w:r>
            <w:r w:rsidRPr="00DA0F29">
              <w:rPr>
                <w:rFonts w:ascii="Times New Roman" w:eastAsia="Times New Roman" w:hAnsi="Times New Roman"/>
                <w:sz w:val="18"/>
                <w:szCs w:val="18"/>
                <w:lang w:val="ru-RU" w:eastAsia="ru-RU"/>
              </w:rPr>
              <w:t>«</w:t>
            </w:r>
            <w:r w:rsidRPr="00DA0F29">
              <w:rPr>
                <w:rFonts w:ascii="Times New Roman" w:hAnsi="Times New Roman"/>
                <w:sz w:val="18"/>
                <w:szCs w:val="18"/>
              </w:rPr>
              <w:t>Реалізація державної політики у сфері охорони земель, обґрунтування і забезпечення досягнення раціонального землекористування</w:t>
            </w:r>
            <w:r w:rsidRPr="00DA0F29">
              <w:rPr>
                <w:rFonts w:ascii="Times New Roman" w:eastAsia="Times New Roman" w:hAnsi="Times New Roman"/>
                <w:sz w:val="18"/>
                <w:szCs w:val="18"/>
                <w:lang w:val="ru-RU" w:eastAsia="ru-RU"/>
              </w:rPr>
              <w:t>»відрізняється</w:t>
            </w:r>
            <w:r w:rsidRPr="00A260B3">
              <w:rPr>
                <w:rFonts w:ascii="Times New Roman" w:eastAsia="Times New Roman" w:hAnsi="Times New Roman"/>
                <w:sz w:val="18"/>
                <w:szCs w:val="18"/>
                <w:lang w:val="ru-RU" w:eastAsia="ru-RU"/>
              </w:rPr>
              <w:t xml:space="preserve"> від мети, передбаченої наказом № 945 («Забезпечення сталого розвитку земельного господарства»), однак, може розглядатися як складова узагальненої мети з наказу. Завдання у БЗІ та ПБП «Забезпечення </w:t>
            </w:r>
            <w:r w:rsidRPr="00A260B3">
              <w:rPr>
                <w:rFonts w:ascii="Times New Roman" w:hAnsi="Times New Roman"/>
                <w:snapToGrid w:val="0"/>
                <w:sz w:val="18"/>
                <w:szCs w:val="18"/>
              </w:rPr>
              <w:t>реалізації державної політики у сфері охорони земель, обґрунтування і забезпечення досягнення раціонального землекористування</w:t>
            </w:r>
            <w:r w:rsidR="00677561" w:rsidRPr="00A260B3">
              <w:rPr>
                <w:rFonts w:ascii="Times New Roman" w:hAnsi="Times New Roman"/>
                <w:snapToGrid w:val="0"/>
                <w:sz w:val="18"/>
                <w:szCs w:val="18"/>
              </w:rPr>
              <w:t>»</w:t>
            </w:r>
            <w:r w:rsidRPr="00A260B3">
              <w:rPr>
                <w:rFonts w:ascii="Times New Roman" w:hAnsi="Times New Roman"/>
                <w:snapToGrid w:val="0"/>
                <w:sz w:val="18"/>
                <w:szCs w:val="18"/>
              </w:rPr>
              <w:t xml:space="preserve">, </w:t>
            </w:r>
            <w:r w:rsidR="00677561" w:rsidRPr="00A260B3">
              <w:rPr>
                <w:rFonts w:ascii="Times New Roman" w:hAnsi="Times New Roman"/>
                <w:snapToGrid w:val="0"/>
                <w:sz w:val="18"/>
                <w:szCs w:val="18"/>
              </w:rPr>
              <w:t xml:space="preserve">навпаки, відрізняється від передбаченого наказом 945 «Проведення інвентаризації земель та розробка проектів землеустрою» у бік абстрактності. Відсутні показники: затрат «кількість земель, що потребують інвентаризації, тис. га.», </w:t>
            </w:r>
            <w:r w:rsidR="00A260B3" w:rsidRPr="00A260B3">
              <w:rPr>
                <w:rFonts w:ascii="Times New Roman" w:hAnsi="Times New Roman"/>
                <w:snapToGrid w:val="0"/>
                <w:sz w:val="18"/>
                <w:szCs w:val="18"/>
              </w:rPr>
              <w:t xml:space="preserve">у </w:t>
            </w:r>
            <w:r w:rsidR="00677561" w:rsidRPr="00A260B3">
              <w:rPr>
                <w:rFonts w:ascii="Times New Roman" w:hAnsi="Times New Roman"/>
                <w:snapToGrid w:val="0"/>
                <w:sz w:val="18"/>
                <w:szCs w:val="18"/>
              </w:rPr>
              <w:t>показник</w:t>
            </w:r>
            <w:r w:rsidR="00A260B3" w:rsidRPr="00A260B3">
              <w:rPr>
                <w:rFonts w:ascii="Times New Roman" w:hAnsi="Times New Roman"/>
                <w:snapToGrid w:val="0"/>
                <w:sz w:val="18"/>
                <w:szCs w:val="18"/>
              </w:rPr>
              <w:t>у</w:t>
            </w:r>
            <w:r w:rsidR="00677561" w:rsidRPr="00A260B3">
              <w:rPr>
                <w:rFonts w:ascii="Times New Roman" w:hAnsi="Times New Roman"/>
                <w:snapToGrid w:val="0"/>
                <w:sz w:val="18"/>
                <w:szCs w:val="18"/>
              </w:rPr>
              <w:t xml:space="preserve"> продукту «</w:t>
            </w:r>
            <w:r w:rsidR="00A260B3" w:rsidRPr="00A260B3">
              <w:rPr>
                <w:rFonts w:ascii="Times New Roman" w:hAnsi="Times New Roman"/>
                <w:snapToGrid w:val="0"/>
                <w:sz w:val="18"/>
                <w:szCs w:val="18"/>
              </w:rPr>
              <w:t>кількість земель, на яких планується провести інвентаризацію, тис. га.</w:t>
            </w:r>
            <w:r w:rsidR="00677561" w:rsidRPr="00A260B3">
              <w:rPr>
                <w:rFonts w:ascii="Times New Roman" w:hAnsi="Times New Roman"/>
                <w:snapToGrid w:val="0"/>
                <w:sz w:val="18"/>
                <w:szCs w:val="18"/>
              </w:rPr>
              <w:t xml:space="preserve">» </w:t>
            </w:r>
            <w:r w:rsidR="00A260B3" w:rsidRPr="00A260B3">
              <w:rPr>
                <w:rFonts w:ascii="Times New Roman" w:hAnsi="Times New Roman"/>
                <w:snapToGrid w:val="0"/>
                <w:sz w:val="18"/>
                <w:szCs w:val="18"/>
              </w:rPr>
              <w:t xml:space="preserve">замінено одиницю виміру з гектарів на штуки (ділянки), відповідний показник ефективності «середні витрати на оцінку 1 кв.м» на «…однієї ділянки». Показник якості «відсоток проінвентаризованих земель до тих, які необхідно проінвентаризувати, %;» замінено на «Відсоток виконання заходів їз землеустрою, %», але через виключення з показників загальної площі земель, і переведення оцінюваємої частини в «ділянки», показник втрачає сенс. Інший показник якості, «темп зростання середньої вартості 1 га проінвентаризованих земель порівняно з попереднім роком, %», просто відсутній. Т.ч. БЗІ та ПБП </w:t>
            </w:r>
            <w:r w:rsidR="00A260B3" w:rsidRPr="00A260B3">
              <w:rPr>
                <w:rFonts w:ascii="Times New Roman" w:hAnsi="Times New Roman"/>
                <w:b/>
                <w:snapToGrid w:val="0"/>
                <w:sz w:val="18"/>
                <w:szCs w:val="18"/>
              </w:rPr>
              <w:t>не відповідають</w:t>
            </w:r>
            <w:r w:rsidR="00A260B3" w:rsidRPr="00A260B3">
              <w:rPr>
                <w:rFonts w:ascii="Times New Roman" w:hAnsi="Times New Roman"/>
                <w:snapToGrid w:val="0"/>
                <w:sz w:val="18"/>
                <w:szCs w:val="18"/>
              </w:rPr>
              <w:t xml:space="preserve"> наказу № 945, </w:t>
            </w:r>
            <w:r w:rsidR="00A260B3" w:rsidRPr="00A260B3">
              <w:rPr>
                <w:rFonts w:ascii="Times New Roman" w:hAnsi="Times New Roman"/>
                <w:b/>
                <w:snapToGrid w:val="0"/>
                <w:sz w:val="18"/>
                <w:szCs w:val="18"/>
              </w:rPr>
              <w:t xml:space="preserve">по 0 балів у колонках 6,7.   </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A260B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A260B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834D1C">
        <w:trPr>
          <w:trHeight w:val="1694"/>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0317450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Сприяння розвитку малого та середнього підприємництва</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5819D6" w:rsidRDefault="005819D6" w:rsidP="00834D1C">
            <w:pPr>
              <w:ind w:firstLine="22"/>
              <w:rPr>
                <w:rFonts w:ascii="Times New Roman" w:hAnsi="Times New Roman"/>
                <w:snapToGrid w:val="0"/>
                <w:sz w:val="18"/>
                <w:szCs w:val="18"/>
              </w:rPr>
            </w:pPr>
            <w:r>
              <w:rPr>
                <w:rFonts w:ascii="Times New Roman" w:eastAsia="Times New Roman" w:hAnsi="Times New Roman"/>
                <w:sz w:val="18"/>
                <w:szCs w:val="18"/>
                <w:lang w:val="ru-RU" w:eastAsia="ru-RU"/>
              </w:rPr>
              <w:t>Мета програми у БЗІ та ПБП відповідає наказу № 945, завдання «</w:t>
            </w:r>
            <w:r w:rsidRPr="001909A3">
              <w:rPr>
                <w:rFonts w:ascii="Times New Roman" w:hAnsi="Times New Roman"/>
                <w:snapToGrid w:val="0"/>
                <w:sz w:val="18"/>
                <w:szCs w:val="18"/>
                <w:lang w:val="ru-RU"/>
              </w:rPr>
              <w:t>Створення сприятливих умов для розвитку підприємницької діяльності</w:t>
            </w:r>
            <w:r>
              <w:rPr>
                <w:rFonts w:ascii="Times New Roman" w:eastAsia="Times New Roman" w:hAnsi="Times New Roman"/>
                <w:sz w:val="18"/>
                <w:szCs w:val="18"/>
                <w:lang w:val="ru-RU" w:eastAsia="ru-RU"/>
              </w:rPr>
              <w:t>» є похідною мети і відрізняється від завдання у наказі «</w:t>
            </w:r>
            <w:r w:rsidRPr="005819D6">
              <w:rPr>
                <w:rFonts w:ascii="Times New Roman" w:eastAsia="Times New Roman" w:hAnsi="Times New Roman"/>
                <w:sz w:val="18"/>
                <w:szCs w:val="18"/>
                <w:lang w:val="ru-RU" w:eastAsia="ru-RU"/>
              </w:rPr>
              <w:t>Створення сприятливих умов для підприємницької діяльності та поліпшення інвестиційного клімату для малого та середнього підприємництва</w:t>
            </w:r>
            <w:r>
              <w:rPr>
                <w:rFonts w:ascii="Times New Roman" w:eastAsia="Times New Roman" w:hAnsi="Times New Roman"/>
                <w:sz w:val="18"/>
                <w:szCs w:val="18"/>
                <w:lang w:val="ru-RU" w:eastAsia="ru-RU"/>
              </w:rPr>
              <w:t xml:space="preserve">». </w:t>
            </w:r>
            <w:r w:rsidR="00B456A3">
              <w:rPr>
                <w:rFonts w:ascii="Times New Roman" w:eastAsia="Times New Roman" w:hAnsi="Times New Roman"/>
                <w:sz w:val="18"/>
                <w:szCs w:val="18"/>
                <w:lang w:val="ru-RU" w:eastAsia="ru-RU"/>
              </w:rPr>
              <w:t>З показників виключено всі показники, що стосуються надання допомоги підприємцям, залишені натомість ті, що стосуються проведення заходів</w:t>
            </w:r>
            <w:r w:rsidR="009C0E43">
              <w:rPr>
                <w:rFonts w:ascii="Times New Roman" w:eastAsia="Times New Roman" w:hAnsi="Times New Roman"/>
                <w:sz w:val="18"/>
                <w:szCs w:val="18"/>
                <w:lang w:val="ru-RU" w:eastAsia="ru-RU"/>
              </w:rPr>
              <w:t>. Це повязано з відс</w:t>
            </w:r>
            <w:r w:rsidR="00834D1C">
              <w:rPr>
                <w:rFonts w:ascii="Times New Roman" w:eastAsia="Times New Roman" w:hAnsi="Times New Roman"/>
                <w:sz w:val="18"/>
                <w:szCs w:val="18"/>
                <w:lang w:val="ru-RU" w:eastAsia="ru-RU"/>
              </w:rPr>
              <w:t>утністю надання допомоги. Тому</w:t>
            </w:r>
            <w:r w:rsidR="009C0E43">
              <w:rPr>
                <w:rFonts w:ascii="Times New Roman" w:eastAsia="Times New Roman" w:hAnsi="Times New Roman"/>
                <w:sz w:val="18"/>
                <w:szCs w:val="18"/>
                <w:lang w:val="ru-RU" w:eastAsia="ru-RU"/>
              </w:rPr>
              <w:t xml:space="preserve">, БЗІ та ПБП </w:t>
            </w:r>
            <w:r w:rsidR="009C0E43" w:rsidRPr="009C0E43">
              <w:rPr>
                <w:rFonts w:ascii="Times New Roman" w:eastAsia="Times New Roman" w:hAnsi="Times New Roman"/>
                <w:b/>
                <w:sz w:val="18"/>
                <w:szCs w:val="18"/>
                <w:lang w:val="ru-RU" w:eastAsia="ru-RU"/>
              </w:rPr>
              <w:t>відповідають</w:t>
            </w:r>
            <w:r w:rsidR="009C0E43">
              <w:rPr>
                <w:rFonts w:ascii="Times New Roman" w:eastAsia="Times New Roman" w:hAnsi="Times New Roman"/>
                <w:sz w:val="18"/>
                <w:szCs w:val="18"/>
                <w:lang w:val="ru-RU" w:eastAsia="ru-RU"/>
              </w:rPr>
              <w:t xml:space="preserve"> наказу 945, </w:t>
            </w:r>
            <w:r w:rsidR="009C0E43" w:rsidRPr="009C0E43">
              <w:rPr>
                <w:rFonts w:ascii="Times New Roman" w:eastAsia="Times New Roman" w:hAnsi="Times New Roman"/>
                <w:b/>
                <w:sz w:val="18"/>
                <w:szCs w:val="18"/>
                <w:lang w:val="ru-RU" w:eastAsia="ru-RU"/>
              </w:rPr>
              <w:t>по 15 балів у колонках 6,7</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0318600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287D77" w:rsidRDefault="00816EE1" w:rsidP="00816EE1">
            <w:pPr>
              <w:spacing w:after="0" w:line="240" w:lineRule="auto"/>
              <w:rPr>
                <w:rFonts w:ascii="Times New Roman" w:eastAsia="Times New Roman" w:hAnsi="Times New Roman"/>
                <w:sz w:val="16"/>
                <w:szCs w:val="16"/>
                <w:lang w:val="ru-RU" w:eastAsia="ru-RU"/>
              </w:rPr>
            </w:pPr>
            <w:r w:rsidRPr="00287D77">
              <w:rPr>
                <w:rFonts w:ascii="Times New Roman" w:eastAsia="Times New Roman" w:hAnsi="Times New Roman"/>
                <w:sz w:val="16"/>
                <w:szCs w:val="16"/>
                <w:lang w:val="ru-RU" w:eastAsia="ru-RU"/>
              </w:rPr>
              <w:t xml:space="preserve">Інші видатки </w:t>
            </w:r>
          </w:p>
        </w:tc>
        <w:tc>
          <w:tcPr>
            <w:tcW w:w="4252" w:type="dxa"/>
            <w:tcBorders>
              <w:top w:val="nil"/>
              <w:left w:val="nil"/>
              <w:bottom w:val="single" w:sz="4" w:space="0" w:color="auto"/>
              <w:right w:val="single" w:sz="4" w:space="0" w:color="auto"/>
            </w:tcBorders>
            <w:shd w:val="clear" w:color="000000" w:fill="CCC0DA"/>
            <w:vAlign w:val="center"/>
            <w:hideMark/>
          </w:tcPr>
          <w:p w:rsidR="00287D77" w:rsidRPr="00287D77" w:rsidRDefault="00AB4D4D" w:rsidP="004513D2">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При формуванні запиту і паспорту розробник включив усі наявні цільові програми з витратами</w:t>
            </w:r>
            <w:r w:rsidR="004D6402">
              <w:rPr>
                <w:rFonts w:ascii="Times New Roman" w:eastAsia="Times New Roman" w:hAnsi="Times New Roman"/>
                <w:sz w:val="16"/>
                <w:szCs w:val="16"/>
                <w:lang w:val="ru-RU" w:eastAsia="ru-RU"/>
              </w:rPr>
              <w:t xml:space="preserve">, що не війшли до інших БП, в якості підпрограм, а завдання цільових програм зробив завданнями підпрограм БП: </w:t>
            </w:r>
          </w:p>
          <w:p w:rsidR="00287D77" w:rsidRPr="004D6402" w:rsidRDefault="00287D77" w:rsidP="00287D77">
            <w:pPr>
              <w:pStyle w:val="a3"/>
              <w:spacing w:before="0" w:beforeAutospacing="0" w:after="0" w:afterAutospacing="0" w:line="0" w:lineRule="atLeast"/>
              <w:rPr>
                <w:i/>
                <w:sz w:val="14"/>
                <w:szCs w:val="14"/>
              </w:rPr>
            </w:pPr>
            <w:r w:rsidRPr="004D6402">
              <w:rPr>
                <w:i/>
                <w:sz w:val="14"/>
                <w:szCs w:val="14"/>
              </w:rPr>
              <w:t>1.Програма підтримки діяльності органів самоорганізації населення</w:t>
            </w:r>
          </w:p>
          <w:p w:rsidR="00287D77" w:rsidRPr="004D6402" w:rsidRDefault="00287D77" w:rsidP="00287D77">
            <w:pPr>
              <w:pStyle w:val="a3"/>
              <w:spacing w:before="0" w:beforeAutospacing="0" w:after="0" w:afterAutospacing="0" w:line="0" w:lineRule="atLeast"/>
              <w:rPr>
                <w:i/>
                <w:sz w:val="14"/>
                <w:szCs w:val="14"/>
              </w:rPr>
            </w:pPr>
            <w:r w:rsidRPr="004D6402">
              <w:rPr>
                <w:i/>
                <w:snapToGrid w:val="0"/>
                <w:sz w:val="14"/>
                <w:szCs w:val="14"/>
              </w:rPr>
              <w:t>Завдання. Залучення населення до співпраці з органами місцевого самоврядування, укріплення та розвиток органів самоорганізації населення шляхом стимулювання та заохочення старших кварталів до якісного виконання своїх обов’язків</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z w:val="14"/>
                <w:szCs w:val="14"/>
              </w:rPr>
              <w:t xml:space="preserve">  2.Програма висвітлення діяльності органів місцевого самоврядування засобами масової інформації на 2017 рік</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napToGrid w:val="0"/>
                <w:sz w:val="14"/>
                <w:szCs w:val="14"/>
              </w:rPr>
              <w:t xml:space="preserve">Завдання 1. Забезпечення систематичного надання повної, об’єктивної інформації ЗМІ про  діяльність депутатів та виконавчих органів Каховської міської ради </w:t>
            </w:r>
          </w:p>
          <w:p w:rsidR="00287D77" w:rsidRPr="004D6402" w:rsidRDefault="00287D77" w:rsidP="00287D77">
            <w:pPr>
              <w:pStyle w:val="a3"/>
              <w:spacing w:before="0" w:beforeAutospacing="0" w:after="0" w:afterAutospacing="0" w:line="0" w:lineRule="atLeast"/>
              <w:rPr>
                <w:i/>
                <w:sz w:val="14"/>
                <w:szCs w:val="14"/>
              </w:rPr>
            </w:pPr>
            <w:r w:rsidRPr="004D6402">
              <w:rPr>
                <w:i/>
                <w:snapToGrid w:val="0"/>
                <w:sz w:val="14"/>
                <w:szCs w:val="14"/>
              </w:rPr>
              <w:t>Завдання 2. Забезпечення функціонування офіційного сайту територіальної громади м. Каховка Завдання 3. Виготовлення соціальної реклами</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z w:val="14"/>
                <w:szCs w:val="14"/>
              </w:rPr>
              <w:t>3. Програма державної реєстрації права комунальної власності</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napToGrid w:val="0"/>
                <w:sz w:val="14"/>
                <w:szCs w:val="14"/>
              </w:rPr>
              <w:t xml:space="preserve">Завдання 1. Забезпечення своєчасності оплати за проведення поточної технічної інвентаризації </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napToGrid w:val="0"/>
                <w:sz w:val="14"/>
                <w:szCs w:val="14"/>
              </w:rPr>
              <w:t xml:space="preserve">Завдання 2. Забезпечення своєчасності оплати  за проведення незалежної оцінки майна </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napToGrid w:val="0"/>
                <w:sz w:val="14"/>
                <w:szCs w:val="14"/>
              </w:rPr>
              <w:t>Завдання 3. Забезпечення своєчасності оплати  за виготовлення технічної документації землеустрою на земельну ділянку</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z w:val="14"/>
                <w:szCs w:val="14"/>
              </w:rPr>
              <w:t>4. Програма підтримки діяльності громадського формування з охорони громадського порядку «Щит» на 2017 рік»</w:t>
            </w:r>
          </w:p>
          <w:p w:rsidR="00287D77" w:rsidRPr="004D6402" w:rsidRDefault="00287D77" w:rsidP="00287D77">
            <w:pPr>
              <w:pStyle w:val="a3"/>
              <w:spacing w:before="0" w:beforeAutospacing="0" w:after="0" w:afterAutospacing="0" w:line="0" w:lineRule="atLeast"/>
              <w:rPr>
                <w:i/>
                <w:snapToGrid w:val="0"/>
                <w:sz w:val="14"/>
                <w:szCs w:val="14"/>
              </w:rPr>
            </w:pPr>
            <w:r w:rsidRPr="004D6402">
              <w:rPr>
                <w:i/>
                <w:snapToGrid w:val="0"/>
                <w:sz w:val="14"/>
                <w:szCs w:val="14"/>
              </w:rPr>
              <w:t>Завдання. Підвищення ефективності та якості здійснення контролю за забезпеченням громадського порядку у місцях проведення загально - міських масових заходів, а також в повсякденних умовах життєдіяльності м. Каховка</w:t>
            </w:r>
          </w:p>
          <w:p w:rsidR="00287D77" w:rsidRPr="004D6402" w:rsidRDefault="00287D77" w:rsidP="00287D77">
            <w:pPr>
              <w:pStyle w:val="a3"/>
              <w:spacing w:before="0" w:beforeAutospacing="0" w:after="0" w:afterAutospacing="0" w:line="0" w:lineRule="atLeast"/>
              <w:jc w:val="both"/>
              <w:rPr>
                <w:i/>
                <w:sz w:val="14"/>
                <w:szCs w:val="14"/>
              </w:rPr>
            </w:pPr>
            <w:r w:rsidRPr="004D6402">
              <w:rPr>
                <w:i/>
                <w:snapToGrid w:val="0"/>
                <w:sz w:val="14"/>
                <w:szCs w:val="14"/>
              </w:rPr>
              <w:t>5.</w:t>
            </w:r>
            <w:r w:rsidRPr="004D6402">
              <w:rPr>
                <w:i/>
                <w:sz w:val="14"/>
                <w:szCs w:val="14"/>
              </w:rPr>
              <w:t xml:space="preserve"> Програма розвитку архівної справи в місті </w:t>
            </w:r>
          </w:p>
          <w:p w:rsidR="00287D77" w:rsidRPr="004D6402" w:rsidRDefault="00287D77" w:rsidP="00287D77">
            <w:pPr>
              <w:spacing w:after="0" w:line="0" w:lineRule="atLeast"/>
              <w:ind w:left="21"/>
              <w:rPr>
                <w:rFonts w:ascii="Times New Roman" w:hAnsi="Times New Roman"/>
                <w:i/>
                <w:snapToGrid w:val="0"/>
                <w:sz w:val="14"/>
                <w:szCs w:val="14"/>
              </w:rPr>
            </w:pPr>
            <w:r w:rsidRPr="004D6402">
              <w:rPr>
                <w:rFonts w:ascii="Times New Roman" w:hAnsi="Times New Roman"/>
                <w:i/>
                <w:snapToGrid w:val="0"/>
                <w:sz w:val="14"/>
                <w:szCs w:val="14"/>
              </w:rPr>
              <w:t xml:space="preserve">Завдання. Створення належних умов для зберігання та використання документів Національного архівного фонду та документів з особового складу для  забезпечення інформаційних потреб суспільства. </w:t>
            </w:r>
          </w:p>
          <w:p w:rsidR="00287D77" w:rsidRPr="004D6402" w:rsidRDefault="00287D77" w:rsidP="00287D77">
            <w:pPr>
              <w:spacing w:after="0" w:line="0" w:lineRule="atLeast"/>
              <w:ind w:left="21"/>
              <w:rPr>
                <w:rFonts w:ascii="Times New Roman" w:hAnsi="Times New Roman"/>
                <w:i/>
                <w:snapToGrid w:val="0"/>
                <w:sz w:val="14"/>
                <w:szCs w:val="14"/>
              </w:rPr>
            </w:pPr>
            <w:r w:rsidRPr="004D6402">
              <w:rPr>
                <w:rFonts w:ascii="Times New Roman" w:hAnsi="Times New Roman"/>
                <w:i/>
                <w:snapToGrid w:val="0"/>
                <w:sz w:val="14"/>
                <w:szCs w:val="14"/>
              </w:rPr>
              <w:t xml:space="preserve">6. </w:t>
            </w:r>
            <w:r w:rsidRPr="004D6402">
              <w:rPr>
                <w:rFonts w:ascii="Times New Roman" w:hAnsi="Times New Roman"/>
                <w:i/>
                <w:sz w:val="14"/>
                <w:szCs w:val="14"/>
              </w:rPr>
              <w:t>Програма «Призовна дільниця» на 2016-2020 роки</w:t>
            </w:r>
          </w:p>
          <w:p w:rsidR="00287D77" w:rsidRPr="004D6402" w:rsidRDefault="00287D77" w:rsidP="00287D77">
            <w:pPr>
              <w:pStyle w:val="a3"/>
              <w:spacing w:before="0" w:beforeAutospacing="0" w:after="0" w:afterAutospacing="0" w:line="0" w:lineRule="atLeast"/>
              <w:jc w:val="both"/>
              <w:rPr>
                <w:i/>
                <w:snapToGrid w:val="0"/>
                <w:sz w:val="14"/>
                <w:szCs w:val="14"/>
              </w:rPr>
            </w:pPr>
            <w:r w:rsidRPr="004D6402">
              <w:rPr>
                <w:i/>
                <w:snapToGrid w:val="0"/>
                <w:sz w:val="14"/>
                <w:szCs w:val="14"/>
              </w:rPr>
              <w:t xml:space="preserve">Завдання. Забезпечення перевезення призовників на обласну призовну та медичну комісію, на обласний збірний пункт для відправки призовників до лав Збройних Сил України, на вивезення допризовної молоді до військових стрільбищ, а також на перевезення молоді по історико – патріотичних місцях України, в тому числі по місцях бойової слави. </w:t>
            </w:r>
          </w:p>
          <w:p w:rsidR="00834D1C" w:rsidRDefault="00834D1C" w:rsidP="00834D1C">
            <w:pPr>
              <w:pStyle w:val="a3"/>
              <w:spacing w:before="0" w:beforeAutospacing="0" w:after="0" w:afterAutospacing="0" w:line="0" w:lineRule="atLeast"/>
              <w:jc w:val="both"/>
              <w:rPr>
                <w:i/>
                <w:sz w:val="14"/>
                <w:szCs w:val="14"/>
              </w:rPr>
            </w:pPr>
            <w:r>
              <w:rPr>
                <w:i/>
                <w:sz w:val="14"/>
                <w:szCs w:val="14"/>
              </w:rPr>
              <w:t xml:space="preserve">7. </w:t>
            </w:r>
            <w:r w:rsidR="00287D77" w:rsidRPr="004D6402">
              <w:rPr>
                <w:i/>
                <w:sz w:val="14"/>
                <w:szCs w:val="14"/>
              </w:rPr>
              <w:t>Програма розвитку Служби містобудівного кадастру у складі відділу містобудування та архітектури Каховської міської ради для ведення містоб</w:t>
            </w:r>
            <w:r>
              <w:rPr>
                <w:i/>
                <w:sz w:val="14"/>
                <w:szCs w:val="14"/>
              </w:rPr>
              <w:t xml:space="preserve">удівного кадастру міста Каховки  </w:t>
            </w:r>
          </w:p>
          <w:p w:rsidR="00287D77" w:rsidRPr="00834D1C" w:rsidRDefault="00287D77" w:rsidP="00834D1C">
            <w:pPr>
              <w:pStyle w:val="a3"/>
              <w:spacing w:before="0" w:beforeAutospacing="0" w:after="0" w:afterAutospacing="0" w:line="0" w:lineRule="atLeast"/>
              <w:jc w:val="both"/>
              <w:rPr>
                <w:i/>
                <w:sz w:val="14"/>
                <w:szCs w:val="14"/>
              </w:rPr>
            </w:pPr>
            <w:r w:rsidRPr="00834D1C">
              <w:rPr>
                <w:i/>
                <w:snapToGrid w:val="0"/>
                <w:sz w:val="14"/>
                <w:szCs w:val="14"/>
              </w:rPr>
              <w:t xml:space="preserve">Завдання. Створення та функціонування на міському рівні Служби містобудівного кадастру у складі відділу містобудування та архітектури Каховської міської ради.   </w:t>
            </w:r>
          </w:p>
          <w:p w:rsidR="00287D77" w:rsidRPr="004D6402" w:rsidRDefault="00287D77" w:rsidP="00287D77">
            <w:pPr>
              <w:pStyle w:val="a3"/>
              <w:spacing w:before="0" w:beforeAutospacing="0" w:after="0" w:afterAutospacing="0" w:line="0" w:lineRule="atLeast"/>
              <w:jc w:val="both"/>
              <w:rPr>
                <w:i/>
                <w:snapToGrid w:val="0"/>
                <w:sz w:val="14"/>
                <w:szCs w:val="14"/>
              </w:rPr>
            </w:pPr>
            <w:r w:rsidRPr="004D6402">
              <w:rPr>
                <w:i/>
                <w:snapToGrid w:val="0"/>
                <w:sz w:val="14"/>
                <w:szCs w:val="14"/>
              </w:rPr>
              <w:t xml:space="preserve">8. Програма економічного, соціального та культурного розвитку м. Каховки на 2017 рік – оновлення комплексної схеми розміщення тимчасових споруд </w:t>
            </w:r>
          </w:p>
          <w:p w:rsidR="00287D77" w:rsidRPr="00834D1C" w:rsidRDefault="00287D77" w:rsidP="004513D2">
            <w:pPr>
              <w:spacing w:after="0" w:line="240" w:lineRule="auto"/>
              <w:rPr>
                <w:rFonts w:ascii="Times New Roman" w:eastAsia="Times New Roman" w:hAnsi="Times New Roman"/>
                <w:i/>
                <w:sz w:val="14"/>
                <w:szCs w:val="14"/>
                <w:lang w:val="ru-RU" w:eastAsia="ru-RU"/>
              </w:rPr>
            </w:pPr>
            <w:r w:rsidRPr="004D6402">
              <w:rPr>
                <w:rFonts w:ascii="Times New Roman" w:hAnsi="Times New Roman"/>
                <w:i/>
                <w:snapToGrid w:val="0"/>
                <w:sz w:val="14"/>
                <w:szCs w:val="14"/>
              </w:rPr>
              <w:t>Завдання. Забезпечення оновлення комплексної схеми розміщення тимчасових споруд</w:t>
            </w:r>
          </w:p>
          <w:p w:rsidR="00816EE1" w:rsidRPr="00834D1C" w:rsidRDefault="004D6402" w:rsidP="004513D2">
            <w:pPr>
              <w:spacing w:after="0" w:line="240" w:lineRule="auto"/>
              <w:rPr>
                <w:rFonts w:ascii="Times New Roman" w:eastAsia="Times New Roman" w:hAnsi="Times New Roman"/>
                <w:sz w:val="16"/>
                <w:szCs w:val="16"/>
                <w:lang w:val="ru-RU" w:eastAsia="ru-RU"/>
              </w:rPr>
            </w:pPr>
            <w:r w:rsidRPr="00834D1C">
              <w:rPr>
                <w:rFonts w:ascii="Times New Roman" w:eastAsia="Times New Roman" w:hAnsi="Times New Roman"/>
                <w:sz w:val="16"/>
                <w:szCs w:val="16"/>
                <w:lang w:val="ru-RU" w:eastAsia="ru-RU"/>
              </w:rPr>
              <w:t>При цьому, окрім суто формального порушення вимог наказу № 945, яким не передбачається створення підпрограм для цієї БП, розробник припустився додаткових порушень, оскільки фактичні завдання частини БП передбачені в інших БП. Наприклад, «підпрограма 4» відповідає БП «Інші правоохоронні заходи і заклади» за КПК ХХХ7200, а завдання №3 «підпрограми 3» відповідає завданню БП «Проведення заходів із землеустрою» за КПК ХХХ7310. Таким чином, попри оригінальн</w:t>
            </w:r>
            <w:r w:rsidR="00834D1C" w:rsidRPr="00834D1C">
              <w:rPr>
                <w:rFonts w:ascii="Times New Roman" w:eastAsia="Times New Roman" w:hAnsi="Times New Roman"/>
                <w:sz w:val="16"/>
                <w:szCs w:val="16"/>
                <w:lang w:val="ru-RU" w:eastAsia="ru-RU"/>
              </w:rPr>
              <w:t xml:space="preserve">ий підхід, наявна завелика кількість формальних порушень, самочинних інструментів, перевантаження програми (11 різнорідних завдань), незастосування суспільно-орієнтованих статистичних показників якості. БЗІ та ПБП визнано такими, що </w:t>
            </w:r>
            <w:r w:rsidR="00834D1C" w:rsidRPr="00834D1C">
              <w:rPr>
                <w:rFonts w:ascii="Times New Roman" w:eastAsia="Times New Roman" w:hAnsi="Times New Roman"/>
                <w:b/>
                <w:sz w:val="16"/>
                <w:szCs w:val="16"/>
                <w:lang w:val="ru-RU" w:eastAsia="ru-RU"/>
              </w:rPr>
              <w:t>не відповідають</w:t>
            </w:r>
            <w:r w:rsidR="00834D1C" w:rsidRPr="00834D1C">
              <w:rPr>
                <w:rFonts w:ascii="Times New Roman" w:eastAsia="Times New Roman" w:hAnsi="Times New Roman"/>
                <w:sz w:val="16"/>
                <w:szCs w:val="16"/>
                <w:lang w:val="ru-RU" w:eastAsia="ru-RU"/>
              </w:rPr>
              <w:t xml:space="preserve"> наказу № 945. </w:t>
            </w:r>
            <w:r w:rsidR="00834D1C" w:rsidRPr="00834D1C">
              <w:rPr>
                <w:rFonts w:ascii="Times New Roman" w:eastAsia="Times New Roman" w:hAnsi="Times New Roman"/>
                <w:b/>
                <w:sz w:val="16"/>
                <w:szCs w:val="16"/>
                <w:lang w:val="ru-RU" w:eastAsia="ru-RU"/>
              </w:rPr>
              <w:t xml:space="preserve">По 0 балів у колонках 6,7. </w:t>
            </w:r>
            <w:r w:rsidR="00834D1C" w:rsidRPr="00834D1C">
              <w:rPr>
                <w:rFonts w:ascii="Times New Roman" w:eastAsia="Times New Roman" w:hAnsi="Times New Roman"/>
                <w:sz w:val="16"/>
                <w:szCs w:val="16"/>
                <w:lang w:val="ru-RU" w:eastAsia="ru-RU"/>
              </w:rPr>
              <w:t xml:space="preserve">Додаткове зауваження: </w:t>
            </w:r>
            <w:r w:rsidR="00816EE1" w:rsidRPr="00834D1C">
              <w:rPr>
                <w:rFonts w:ascii="Times New Roman" w:eastAsia="Times New Roman" w:hAnsi="Times New Roman"/>
                <w:sz w:val="16"/>
                <w:szCs w:val="16"/>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34D1C"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834D1C"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37931" w:rsidRDefault="00837931" w:rsidP="00816EE1">
            <w:pPr>
              <w:spacing w:after="0" w:line="240" w:lineRule="auto"/>
              <w:rPr>
                <w:rFonts w:ascii="Times New Roman" w:eastAsia="Times New Roman" w:hAnsi="Times New Roman"/>
                <w:sz w:val="16"/>
                <w:szCs w:val="16"/>
                <w:lang w:val="ru-RU" w:eastAsia="ru-RU"/>
              </w:rPr>
            </w:pPr>
          </w:p>
          <w:p w:rsidR="00837931" w:rsidRDefault="00837931" w:rsidP="00816EE1">
            <w:pPr>
              <w:spacing w:after="0" w:line="240" w:lineRule="auto"/>
              <w:rPr>
                <w:rFonts w:ascii="Times New Roman" w:eastAsia="Times New Roman" w:hAnsi="Times New Roman"/>
                <w:sz w:val="16"/>
                <w:szCs w:val="16"/>
                <w:lang w:val="ru-RU" w:eastAsia="ru-RU"/>
              </w:rPr>
            </w:pPr>
          </w:p>
          <w:p w:rsidR="00837931" w:rsidRDefault="00837931" w:rsidP="00816EE1">
            <w:pPr>
              <w:spacing w:after="0" w:line="240" w:lineRule="auto"/>
              <w:rPr>
                <w:rFonts w:ascii="Times New Roman" w:eastAsia="Times New Roman" w:hAnsi="Times New Roman"/>
                <w:sz w:val="16"/>
                <w:szCs w:val="16"/>
                <w:lang w:val="ru-RU" w:eastAsia="ru-RU"/>
              </w:rPr>
            </w:pPr>
          </w:p>
          <w:p w:rsidR="00837931" w:rsidRDefault="00837931" w:rsidP="00816EE1">
            <w:pPr>
              <w:spacing w:after="0" w:line="240" w:lineRule="auto"/>
              <w:rPr>
                <w:rFonts w:ascii="Times New Roman" w:eastAsia="Times New Roman" w:hAnsi="Times New Roman"/>
                <w:sz w:val="16"/>
                <w:szCs w:val="16"/>
                <w:lang w:val="ru-RU" w:eastAsia="ru-RU"/>
              </w:rPr>
            </w:pPr>
          </w:p>
          <w:p w:rsidR="00837931" w:rsidRDefault="00837931" w:rsidP="00816EE1">
            <w:pPr>
              <w:spacing w:after="0" w:line="240" w:lineRule="auto"/>
              <w:rPr>
                <w:rFonts w:ascii="Times New Roman" w:eastAsia="Times New Roman" w:hAnsi="Times New Roman"/>
                <w:sz w:val="16"/>
                <w:szCs w:val="16"/>
                <w:lang w:val="ru-RU" w:eastAsia="ru-RU"/>
              </w:rPr>
            </w:pPr>
          </w:p>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0319120</w:t>
            </w:r>
          </w:p>
        </w:tc>
        <w:tc>
          <w:tcPr>
            <w:tcW w:w="3544" w:type="dxa"/>
            <w:tcBorders>
              <w:top w:val="nil"/>
              <w:left w:val="nil"/>
              <w:bottom w:val="single" w:sz="4" w:space="0" w:color="auto"/>
              <w:right w:val="single" w:sz="4" w:space="0" w:color="auto"/>
            </w:tcBorders>
            <w:shd w:val="clear" w:color="000000" w:fill="CCC0DA"/>
            <w:vAlign w:val="center"/>
            <w:hideMark/>
          </w:tcPr>
          <w:p w:rsidR="00837931" w:rsidRDefault="00837931" w:rsidP="00816EE1">
            <w:pPr>
              <w:spacing w:after="0" w:line="240" w:lineRule="auto"/>
              <w:rPr>
                <w:rFonts w:ascii="Times New Roman" w:eastAsia="Times New Roman" w:hAnsi="Times New Roman"/>
                <w:sz w:val="18"/>
                <w:szCs w:val="18"/>
                <w:lang w:val="ru-RU" w:eastAsia="ru-RU"/>
              </w:rPr>
            </w:pPr>
          </w:p>
          <w:p w:rsidR="00837931" w:rsidRDefault="00837931" w:rsidP="00816EE1">
            <w:pPr>
              <w:spacing w:after="0" w:line="240" w:lineRule="auto"/>
              <w:rPr>
                <w:rFonts w:ascii="Times New Roman" w:eastAsia="Times New Roman" w:hAnsi="Times New Roman"/>
                <w:sz w:val="18"/>
                <w:szCs w:val="18"/>
                <w:lang w:val="ru-RU" w:eastAsia="ru-RU"/>
              </w:rPr>
            </w:pPr>
          </w:p>
          <w:p w:rsidR="00837931" w:rsidRDefault="00837931" w:rsidP="00816EE1">
            <w:pPr>
              <w:spacing w:after="0" w:line="240" w:lineRule="auto"/>
              <w:rPr>
                <w:rFonts w:ascii="Times New Roman" w:eastAsia="Times New Roman" w:hAnsi="Times New Roman"/>
                <w:sz w:val="18"/>
                <w:szCs w:val="18"/>
                <w:lang w:val="ru-RU" w:eastAsia="ru-RU"/>
              </w:rPr>
            </w:pPr>
          </w:p>
          <w:p w:rsidR="00837931" w:rsidRDefault="00837931"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Утилізація відходів</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837931" w:rsidRDefault="00837931" w:rsidP="0083793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val="ru-RU" w:eastAsia="ru-RU"/>
              </w:rPr>
              <w:t>Наказом № 945 мета, завдання, та результативны показники не унормовано. У БЗ</w:t>
            </w:r>
            <w:r>
              <w:rPr>
                <w:rFonts w:ascii="Times New Roman" w:eastAsia="Times New Roman" w:hAnsi="Times New Roman"/>
                <w:sz w:val="18"/>
                <w:szCs w:val="18"/>
                <w:lang w:eastAsia="ru-RU"/>
              </w:rPr>
              <w:t xml:space="preserve">І та ПБП розробник застосував мету і завдання «закупівля контейнерів для сміття» з мінімальним стандартним набором показників. В такому вигляді документи </w:t>
            </w:r>
            <w:r w:rsidRPr="00837931">
              <w:rPr>
                <w:rFonts w:ascii="Times New Roman" w:eastAsia="Times New Roman" w:hAnsi="Times New Roman"/>
                <w:b/>
                <w:sz w:val="18"/>
                <w:szCs w:val="18"/>
                <w:lang w:eastAsia="ru-RU"/>
              </w:rPr>
              <w:t>відповідають</w:t>
            </w:r>
            <w:r>
              <w:rPr>
                <w:rFonts w:ascii="Times New Roman" w:eastAsia="Times New Roman" w:hAnsi="Times New Roman"/>
                <w:sz w:val="18"/>
                <w:szCs w:val="18"/>
                <w:lang w:eastAsia="ru-RU"/>
              </w:rPr>
              <w:t xml:space="preserve"> наказу 945, </w:t>
            </w:r>
            <w:r w:rsidRPr="00837931">
              <w:rPr>
                <w:rFonts w:ascii="Times New Roman" w:eastAsia="Times New Roman" w:hAnsi="Times New Roman"/>
                <w:b/>
                <w:sz w:val="18"/>
                <w:szCs w:val="18"/>
                <w:lang w:eastAsia="ru-RU"/>
              </w:rPr>
              <w:t>по 15 балів у колонках 6,7</w:t>
            </w:r>
            <w:r>
              <w:rPr>
                <w:rFonts w:ascii="Times New Roman" w:eastAsia="Times New Roman" w:hAnsi="Times New Roman"/>
                <w:sz w:val="18"/>
                <w:szCs w:val="18"/>
                <w:lang w:eastAsia="ru-RU"/>
              </w:rPr>
              <w:t>. Зауваження: показник якості «відсоток виконання завдань програми» (хоч і мається на увазі не ця, а відповідна їй цільова програма) є некоректним. При визначенні відсотку повинен бути чітко визначеним і вимірюваним як числівник, так і знаменник. Крім того, не вистачає додаткових показників якості, які б вимірювали зміну якості життя у громаді внаслідок реалізації програми (наприклад, частки контейнерів із легкозсувними кришками в загальному масиві на початок року і кінець року)</w:t>
            </w:r>
          </w:p>
        </w:tc>
        <w:tc>
          <w:tcPr>
            <w:tcW w:w="520" w:type="dxa"/>
            <w:tcBorders>
              <w:top w:val="nil"/>
              <w:left w:val="nil"/>
              <w:bottom w:val="single" w:sz="4" w:space="0" w:color="auto"/>
              <w:right w:val="single" w:sz="4" w:space="0" w:color="auto"/>
            </w:tcBorders>
            <w:shd w:val="clear" w:color="000000" w:fill="CCC0DA"/>
            <w:vAlign w:val="center"/>
            <w:hideMark/>
          </w:tcPr>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CC0DA"/>
            <w:vAlign w:val="center"/>
            <w:hideMark/>
          </w:tcPr>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C703A6" w:rsidRDefault="00C703A6" w:rsidP="00816EE1">
            <w:pPr>
              <w:spacing w:after="0" w:line="240" w:lineRule="auto"/>
              <w:rPr>
                <w:rFonts w:ascii="Times New Roman" w:eastAsia="Times New Roman" w:hAnsi="Times New Roman"/>
                <w:sz w:val="16"/>
                <w:szCs w:val="16"/>
                <w:lang w:val="ru-RU" w:eastAsia="ru-RU"/>
              </w:rPr>
            </w:pPr>
          </w:p>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CC0DA"/>
            <w:vAlign w:val="center"/>
            <w:hideMark/>
          </w:tcPr>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C703A6" w:rsidRDefault="00C703A6" w:rsidP="00816EE1">
            <w:pPr>
              <w:spacing w:after="0" w:line="240" w:lineRule="auto"/>
              <w:rPr>
                <w:rFonts w:ascii="Times New Roman" w:eastAsia="Times New Roman" w:hAnsi="Times New Roman"/>
                <w:sz w:val="12"/>
                <w:szCs w:val="12"/>
                <w:lang w:val="ru-RU" w:eastAsia="ru-RU"/>
              </w:rPr>
            </w:pPr>
          </w:p>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0319130</w:t>
            </w:r>
          </w:p>
        </w:tc>
        <w:tc>
          <w:tcPr>
            <w:tcW w:w="3544"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Ліквідація іншого забруднення навколишнього природного середовища</w:t>
            </w:r>
          </w:p>
        </w:tc>
        <w:tc>
          <w:tcPr>
            <w:tcW w:w="4252" w:type="dxa"/>
            <w:tcBorders>
              <w:top w:val="nil"/>
              <w:left w:val="nil"/>
              <w:bottom w:val="single" w:sz="4" w:space="0" w:color="auto"/>
              <w:right w:val="single" w:sz="4" w:space="0" w:color="auto"/>
            </w:tcBorders>
            <w:shd w:val="clear" w:color="000000" w:fill="CCC0DA"/>
            <w:vAlign w:val="center"/>
            <w:hideMark/>
          </w:tcPr>
          <w:p w:rsidR="00816EE1" w:rsidRPr="00816EE1" w:rsidRDefault="00196AB9" w:rsidP="00BF422D">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Наказом № 945 мета, завдання, та результативні показники не унормовано. У БЗ</w:t>
            </w:r>
            <w:r>
              <w:rPr>
                <w:rFonts w:ascii="Times New Roman" w:eastAsia="Times New Roman" w:hAnsi="Times New Roman"/>
                <w:sz w:val="18"/>
                <w:szCs w:val="18"/>
                <w:lang w:eastAsia="ru-RU"/>
              </w:rPr>
              <w:t>І та ПБП розробник застосував мету і завдання «</w:t>
            </w:r>
            <w:r w:rsidRPr="00DA0F29">
              <w:rPr>
                <w:rFonts w:ascii="Times New Roman" w:hAnsi="Times New Roman"/>
                <w:sz w:val="18"/>
                <w:szCs w:val="18"/>
              </w:rPr>
              <w:t>Покращення екологічного стану міста</w:t>
            </w:r>
            <w:r>
              <w:rPr>
                <w:rFonts w:ascii="Times New Roman" w:eastAsia="Times New Roman" w:hAnsi="Times New Roman"/>
                <w:sz w:val="18"/>
                <w:szCs w:val="18"/>
                <w:lang w:eastAsia="ru-RU"/>
              </w:rPr>
              <w:t>» з мінімальним стандартним набором показників, які знаходяться у слабому звязку один з одним. Так, якщо показнику затрат «на покращення екологічного стану» =100 тис.грн, повністю відповідає продукт «кількість придбаних насосів, шт», =1, без уточнення технологічного призначення насосу, то навіть в разі екологічності такого призначення, завдання придбання насос</w:t>
            </w:r>
            <w:r w:rsidR="00BF422D">
              <w:rPr>
                <w:rFonts w:ascii="Times New Roman" w:eastAsia="Times New Roman" w:hAnsi="Times New Roman"/>
                <w:sz w:val="18"/>
                <w:szCs w:val="18"/>
                <w:lang w:eastAsia="ru-RU"/>
              </w:rPr>
              <w:t>ів</w:t>
            </w:r>
            <w:r>
              <w:rPr>
                <w:rFonts w:ascii="Times New Roman" w:eastAsia="Times New Roman" w:hAnsi="Times New Roman"/>
                <w:sz w:val="18"/>
                <w:szCs w:val="18"/>
                <w:lang w:eastAsia="ru-RU"/>
              </w:rPr>
              <w:t xml:space="preserve"> повинно розписуватись в розрізі </w:t>
            </w:r>
            <w:r w:rsidR="00BF422D">
              <w:rPr>
                <w:rFonts w:ascii="Times New Roman" w:eastAsia="Times New Roman" w:hAnsi="Times New Roman"/>
                <w:sz w:val="18"/>
                <w:szCs w:val="18"/>
                <w:lang w:eastAsia="ru-RU"/>
              </w:rPr>
              <w:t xml:space="preserve">номенклатури чи груп товару і </w:t>
            </w:r>
            <w:r>
              <w:rPr>
                <w:rFonts w:ascii="Times New Roman" w:eastAsia="Times New Roman" w:hAnsi="Times New Roman"/>
                <w:sz w:val="18"/>
                <w:szCs w:val="18"/>
                <w:lang w:eastAsia="ru-RU"/>
              </w:rPr>
              <w:t xml:space="preserve"> долучатись до найбільш відповідної програми </w:t>
            </w:r>
            <w:r w:rsidR="00BF422D">
              <w:rPr>
                <w:rFonts w:ascii="Times New Roman" w:eastAsia="Times New Roman" w:hAnsi="Times New Roman"/>
                <w:sz w:val="18"/>
                <w:szCs w:val="18"/>
                <w:lang w:eastAsia="ru-RU"/>
              </w:rPr>
              <w:t>згідно з приміткою № 1 до наказу № 945</w:t>
            </w:r>
            <w:r>
              <w:rPr>
                <w:rFonts w:ascii="Times New Roman" w:eastAsia="Times New Roman" w:hAnsi="Times New Roman"/>
                <w:sz w:val="18"/>
                <w:szCs w:val="18"/>
                <w:lang w:eastAsia="ru-RU"/>
              </w:rPr>
              <w:t>. Наскільки можна визначити з показників минулих років у БЗІ, насоси купувались постійно, і могли відрізнятись ціною на порядок. Т.ч. вочевидь</w:t>
            </w:r>
            <w:r w:rsidR="00BF422D">
              <w:rPr>
                <w:rFonts w:ascii="Times New Roman" w:eastAsia="Times New Roman" w:hAnsi="Times New Roman"/>
                <w:sz w:val="18"/>
                <w:szCs w:val="18"/>
                <w:lang w:eastAsia="ru-RU"/>
              </w:rPr>
              <w:t>, це різні за потужністю, а можливо і технологічно насоси. Прихована таким чином закупівля обладнання містить гарантований корупційний ризик. БЗІ та ПБП не відповідають наказу 945</w:t>
            </w:r>
            <w:r>
              <w:rPr>
                <w:rFonts w:ascii="Times New Roman" w:eastAsia="Times New Roman" w:hAnsi="Times New Roman"/>
                <w:sz w:val="18"/>
                <w:szCs w:val="18"/>
                <w:lang w:eastAsia="ru-RU"/>
              </w:rPr>
              <w:t xml:space="preserve">, </w:t>
            </w:r>
            <w:r w:rsidRPr="00837931">
              <w:rPr>
                <w:rFonts w:ascii="Times New Roman" w:eastAsia="Times New Roman" w:hAnsi="Times New Roman"/>
                <w:b/>
                <w:sz w:val="18"/>
                <w:szCs w:val="18"/>
                <w:lang w:eastAsia="ru-RU"/>
              </w:rPr>
              <w:t xml:space="preserve">по </w:t>
            </w:r>
            <w:r w:rsidR="00BF422D">
              <w:rPr>
                <w:rFonts w:ascii="Times New Roman" w:eastAsia="Times New Roman" w:hAnsi="Times New Roman"/>
                <w:b/>
                <w:sz w:val="18"/>
                <w:szCs w:val="18"/>
                <w:lang w:eastAsia="ru-RU"/>
              </w:rPr>
              <w:t>0</w:t>
            </w:r>
            <w:r w:rsidRPr="00837931">
              <w:rPr>
                <w:rFonts w:ascii="Times New Roman" w:eastAsia="Times New Roman" w:hAnsi="Times New Roman"/>
                <w:b/>
                <w:sz w:val="18"/>
                <w:szCs w:val="18"/>
                <w:lang w:eastAsia="ru-RU"/>
              </w:rPr>
              <w:t xml:space="preserve"> балів у колонках 6,7</w:t>
            </w:r>
            <w:r>
              <w:rPr>
                <w:rFonts w:ascii="Times New Roman" w:eastAsia="Times New Roman" w:hAnsi="Times New Roman"/>
                <w:sz w:val="18"/>
                <w:szCs w:val="18"/>
                <w:lang w:eastAsia="ru-RU"/>
              </w:rPr>
              <w:t xml:space="preserve">. Зауваження: показник якості «відсоток виконання завдань програми» є </w:t>
            </w:r>
            <w:r w:rsidR="00BF422D">
              <w:rPr>
                <w:rFonts w:ascii="Times New Roman" w:eastAsia="Times New Roman" w:hAnsi="Times New Roman"/>
                <w:sz w:val="18"/>
                <w:szCs w:val="18"/>
                <w:lang w:eastAsia="ru-RU"/>
              </w:rPr>
              <w:t xml:space="preserve">некоректним і </w:t>
            </w:r>
            <w:r>
              <w:rPr>
                <w:rFonts w:ascii="Times New Roman" w:eastAsia="Times New Roman" w:hAnsi="Times New Roman"/>
                <w:sz w:val="18"/>
                <w:szCs w:val="18"/>
                <w:lang w:eastAsia="ru-RU"/>
              </w:rPr>
              <w:t>не</w:t>
            </w:r>
            <w:r w:rsidR="00BF422D">
              <w:rPr>
                <w:rFonts w:ascii="Times New Roman" w:eastAsia="Times New Roman" w:hAnsi="Times New Roman"/>
                <w:sz w:val="18"/>
                <w:szCs w:val="18"/>
                <w:lang w:eastAsia="ru-RU"/>
              </w:rPr>
              <w:t>достатнім</w:t>
            </w:r>
            <w:r>
              <w:rPr>
                <w:rFonts w:ascii="Times New Roman" w:eastAsia="Times New Roman" w:hAnsi="Times New Roman"/>
                <w:sz w:val="18"/>
                <w:szCs w:val="18"/>
                <w:lang w:eastAsia="ru-RU"/>
              </w:rPr>
              <w:t xml:space="preserve">. При визначенні відсотку повинен бути чітко визначеним і вимірюваним як числівник, так і знаменник. Крім того, не вистачає додаткових показників якості, які б вимірювали зміну якості життя у громаді внаслідок реалізації програми (наприклад, </w:t>
            </w:r>
            <w:r w:rsidR="00BF422D">
              <w:rPr>
                <w:rFonts w:ascii="Times New Roman" w:eastAsia="Times New Roman" w:hAnsi="Times New Roman"/>
                <w:sz w:val="18"/>
                <w:szCs w:val="18"/>
                <w:lang w:eastAsia="ru-RU"/>
              </w:rPr>
              <w:t>обсягу скидів у водосховище неочищених стічних вод</w:t>
            </w:r>
            <w:r>
              <w:rPr>
                <w:rFonts w:ascii="Times New Roman" w:eastAsia="Times New Roman" w:hAnsi="Times New Roman"/>
                <w:sz w:val="18"/>
                <w:szCs w:val="18"/>
                <w:lang w:eastAsia="ru-RU"/>
              </w:rPr>
              <w:t xml:space="preserve"> в загальному масиві</w:t>
            </w:r>
            <w:r w:rsidR="00BF422D">
              <w:rPr>
                <w:rFonts w:ascii="Times New Roman" w:eastAsia="Times New Roman" w:hAnsi="Times New Roman"/>
                <w:sz w:val="18"/>
                <w:szCs w:val="18"/>
                <w:lang w:eastAsia="ru-RU"/>
              </w:rPr>
              <w:t xml:space="preserve"> стоків</w:t>
            </w:r>
            <w:r>
              <w:rPr>
                <w:rFonts w:ascii="Times New Roman" w:eastAsia="Times New Roman" w:hAnsi="Times New Roman"/>
                <w:sz w:val="18"/>
                <w:szCs w:val="18"/>
                <w:lang w:eastAsia="ru-RU"/>
              </w:rPr>
              <w:t xml:space="preserve"> на початок року і кінець року)</w:t>
            </w:r>
          </w:p>
        </w:tc>
        <w:tc>
          <w:tcPr>
            <w:tcW w:w="52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BF422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CC0DA"/>
            <w:vAlign w:val="center"/>
            <w:hideMark/>
          </w:tcPr>
          <w:p w:rsidR="00816EE1" w:rsidRPr="00816EE1" w:rsidRDefault="00BF422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CC0DA"/>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40"/>
        </w:trPr>
        <w:tc>
          <w:tcPr>
            <w:tcW w:w="993" w:type="dxa"/>
            <w:tcBorders>
              <w:top w:val="nil"/>
              <w:left w:val="single" w:sz="4" w:space="0" w:color="auto"/>
              <w:bottom w:val="single" w:sz="4" w:space="0" w:color="auto"/>
              <w:right w:val="nil"/>
            </w:tcBorders>
            <w:shd w:val="clear" w:color="000000" w:fill="B7DEE8"/>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2</w:t>
            </w:r>
          </w:p>
        </w:tc>
        <w:tc>
          <w:tcPr>
            <w:tcW w:w="8316" w:type="dxa"/>
            <w:gridSpan w:val="3"/>
            <w:tcBorders>
              <w:top w:val="single" w:sz="4" w:space="0" w:color="auto"/>
              <w:left w:val="nil"/>
              <w:bottom w:val="single" w:sz="4" w:space="0" w:color="auto"/>
              <w:right w:val="single" w:sz="4" w:space="0" w:color="000000"/>
            </w:tcBorders>
            <w:shd w:val="clear" w:color="000000" w:fill="B7DEE8"/>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 xml:space="preserve"> ГРБК Відділ освіти  Каховської міської ради, середній бал за бюджетними програмами</w:t>
            </w:r>
          </w:p>
        </w:tc>
        <w:tc>
          <w:tcPr>
            <w:tcW w:w="540" w:type="dxa"/>
            <w:tcBorders>
              <w:top w:val="nil"/>
              <w:left w:val="nil"/>
              <w:bottom w:val="single" w:sz="4" w:space="0" w:color="auto"/>
              <w:right w:val="single" w:sz="4" w:space="0" w:color="auto"/>
            </w:tcBorders>
            <w:shd w:val="clear" w:color="000000" w:fill="B7DEE8"/>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nil"/>
              <w:left w:val="nil"/>
              <w:bottom w:val="single" w:sz="4" w:space="0" w:color="auto"/>
              <w:right w:val="single" w:sz="4" w:space="0" w:color="auto"/>
            </w:tcBorders>
            <w:shd w:val="clear" w:color="000000" w:fill="B7DEE8"/>
            <w:noWrap/>
            <w:vAlign w:val="bottom"/>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noWrap/>
            <w:vAlign w:val="bottom"/>
            <w:hideMark/>
          </w:tcPr>
          <w:p w:rsidR="00816EE1" w:rsidRPr="00816EE1" w:rsidRDefault="000B3AFD"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10</w:t>
            </w:r>
          </w:p>
        </w:tc>
        <w:tc>
          <w:tcPr>
            <w:tcW w:w="460" w:type="dxa"/>
            <w:tcBorders>
              <w:top w:val="nil"/>
              <w:left w:val="nil"/>
              <w:bottom w:val="single" w:sz="4" w:space="0" w:color="auto"/>
              <w:right w:val="single" w:sz="4" w:space="0" w:color="auto"/>
            </w:tcBorders>
            <w:shd w:val="clear" w:color="000000" w:fill="B7DEE8"/>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1000000</w:t>
            </w:r>
          </w:p>
        </w:tc>
        <w:tc>
          <w:tcPr>
            <w:tcW w:w="7796" w:type="dxa"/>
            <w:gridSpan w:val="2"/>
            <w:tcBorders>
              <w:top w:val="single" w:sz="4" w:space="0" w:color="auto"/>
              <w:left w:val="nil"/>
              <w:bottom w:val="single" w:sz="4" w:space="0" w:color="auto"/>
              <w:right w:val="single" w:sz="4" w:space="0" w:color="000000"/>
            </w:tcBorders>
            <w:shd w:val="clear" w:color="000000" w:fill="B7DEE8"/>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ВВ: Відділ освіти  Каховської міської ради, сумарні показники і бали</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noWrap/>
            <w:vAlign w:val="center"/>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12</w:t>
            </w:r>
          </w:p>
        </w:tc>
        <w:tc>
          <w:tcPr>
            <w:tcW w:w="456" w:type="dxa"/>
            <w:tcBorders>
              <w:top w:val="nil"/>
              <w:left w:val="nil"/>
              <w:bottom w:val="single" w:sz="4" w:space="0" w:color="auto"/>
              <w:right w:val="single" w:sz="4" w:space="0" w:color="auto"/>
            </w:tcBorders>
            <w:shd w:val="clear" w:color="000000" w:fill="B7DEE8"/>
            <w:noWrap/>
            <w:vAlign w:val="bottom"/>
            <w:hideMark/>
          </w:tcPr>
          <w:p w:rsidR="00816EE1" w:rsidRPr="00816EE1" w:rsidRDefault="00816EE1" w:rsidP="00816EE1">
            <w:pPr>
              <w:spacing w:after="0" w:line="240" w:lineRule="auto"/>
              <w:jc w:val="right"/>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noWrap/>
            <w:vAlign w:val="center"/>
            <w:hideMark/>
          </w:tcPr>
          <w:p w:rsidR="00816EE1" w:rsidRPr="00816EE1" w:rsidRDefault="000B3AFD"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120</w:t>
            </w:r>
          </w:p>
        </w:tc>
        <w:tc>
          <w:tcPr>
            <w:tcW w:w="460" w:type="dxa"/>
            <w:tcBorders>
              <w:top w:val="nil"/>
              <w:left w:val="nil"/>
              <w:bottom w:val="single" w:sz="4" w:space="0" w:color="auto"/>
              <w:right w:val="single" w:sz="4" w:space="0" w:color="auto"/>
            </w:tcBorders>
            <w:shd w:val="clear" w:color="000000" w:fill="B7DEE8"/>
            <w:noWrap/>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12</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1010180</w:t>
            </w:r>
          </w:p>
        </w:tc>
        <w:tc>
          <w:tcPr>
            <w:tcW w:w="3544" w:type="dxa"/>
            <w:tcBorders>
              <w:top w:val="nil"/>
              <w:left w:val="nil"/>
              <w:bottom w:val="single" w:sz="4" w:space="0" w:color="auto"/>
              <w:right w:val="single" w:sz="4" w:space="0" w:color="auto"/>
            </w:tcBorders>
            <w:shd w:val="clear" w:color="000000" w:fill="B7DEE8"/>
            <w:hideMark/>
          </w:tcPr>
          <w:p w:rsidR="007658CD" w:rsidRDefault="007658CD" w:rsidP="00816EE1">
            <w:pPr>
              <w:spacing w:after="0" w:line="240" w:lineRule="auto"/>
              <w:rPr>
                <w:rFonts w:ascii="Times New Roman" w:eastAsia="Times New Roman" w:hAnsi="Times New Roman"/>
                <w:sz w:val="18"/>
                <w:szCs w:val="18"/>
                <w:lang w:val="ru-RU" w:eastAsia="ru-RU"/>
              </w:rPr>
            </w:pPr>
          </w:p>
          <w:p w:rsidR="007658CD" w:rsidRDefault="007658CD"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Керівництво і управління у відповідній сфері у містах  республіканського АРК та обласного значення </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80207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Pr>
                <w:rFonts w:ascii="Times New Roman" w:eastAsia="Times New Roman" w:hAnsi="Times New Roman"/>
                <w:sz w:val="18"/>
                <w:szCs w:val="18"/>
                <w:lang w:val="ru-RU" w:eastAsia="ru-RU"/>
              </w:rPr>
              <w:t>0</w:t>
            </w:r>
            <w:r w:rsidRPr="00816EE1">
              <w:rPr>
                <w:rFonts w:ascii="Times New Roman" w:eastAsia="Times New Roman" w:hAnsi="Times New Roman"/>
                <w:sz w:val="18"/>
                <w:szCs w:val="18"/>
                <w:lang w:val="ru-RU" w:eastAsia="ru-RU"/>
              </w:rPr>
              <w:t xml:space="preserve"> балів у колонці 6)</w:t>
            </w:r>
            <w:r w:rsidR="007658CD">
              <w:rPr>
                <w:rFonts w:ascii="Times New Roman" w:eastAsia="Times New Roman" w:hAnsi="Times New Roman"/>
                <w:sz w:val="18"/>
                <w:szCs w:val="18"/>
                <w:lang w:val="ru-RU" w:eastAsia="ru-RU"/>
              </w:rPr>
              <w:t xml:space="preserve">, у ПБП відсутній показник ефективності «кількість прийнятих НПА на 1 працівника», проте за допомогою наявних показників затрат «кількість штатних працівників» та продукту «кількість прийнятих НПА» він легко вираховується. ПБП </w:t>
            </w:r>
            <w:r w:rsidR="007658CD" w:rsidRPr="007658CD">
              <w:rPr>
                <w:rFonts w:ascii="Times New Roman" w:eastAsia="Times New Roman" w:hAnsi="Times New Roman"/>
                <w:b/>
                <w:sz w:val="18"/>
                <w:szCs w:val="18"/>
                <w:lang w:val="ru-RU" w:eastAsia="ru-RU"/>
              </w:rPr>
              <w:t>відповідає</w:t>
            </w:r>
            <w:r w:rsidR="007658CD">
              <w:rPr>
                <w:rFonts w:ascii="Times New Roman" w:eastAsia="Times New Roman" w:hAnsi="Times New Roman"/>
                <w:sz w:val="18"/>
                <w:szCs w:val="18"/>
                <w:lang w:val="ru-RU" w:eastAsia="ru-RU"/>
              </w:rPr>
              <w:t xml:space="preserve"> наказу 1035, </w:t>
            </w:r>
            <w:r w:rsidR="007658CD" w:rsidRPr="007658CD">
              <w:rPr>
                <w:rFonts w:ascii="Times New Roman" w:eastAsia="Times New Roman" w:hAnsi="Times New Roman"/>
                <w:b/>
                <w:sz w:val="18"/>
                <w:szCs w:val="18"/>
                <w:lang w:val="ru-RU" w:eastAsia="ru-RU"/>
              </w:rPr>
              <w:t>15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7658CD">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1011010</w:t>
            </w:r>
          </w:p>
        </w:tc>
        <w:tc>
          <w:tcPr>
            <w:tcW w:w="3544" w:type="dxa"/>
            <w:tcBorders>
              <w:top w:val="nil"/>
              <w:left w:val="nil"/>
              <w:bottom w:val="single" w:sz="4" w:space="0" w:color="auto"/>
              <w:right w:val="single" w:sz="4" w:space="0" w:color="auto"/>
            </w:tcBorders>
            <w:shd w:val="clear" w:color="000000" w:fill="B7DEE8"/>
            <w:hideMark/>
          </w:tcPr>
          <w:p w:rsidR="00E930D4" w:rsidRDefault="00E930D4"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Дошкільна освіта</w:t>
            </w:r>
          </w:p>
        </w:tc>
        <w:tc>
          <w:tcPr>
            <w:tcW w:w="4252" w:type="dxa"/>
            <w:tcBorders>
              <w:top w:val="nil"/>
              <w:left w:val="nil"/>
              <w:bottom w:val="single" w:sz="4" w:space="0" w:color="auto"/>
              <w:right w:val="single" w:sz="4" w:space="0" w:color="auto"/>
            </w:tcBorders>
            <w:shd w:val="clear" w:color="000000" w:fill="B7DEE8"/>
            <w:hideMark/>
          </w:tcPr>
          <w:p w:rsidR="00816EE1" w:rsidRPr="00E930D4" w:rsidRDefault="00816EE1" w:rsidP="00E930D4">
            <w:pPr>
              <w:spacing w:after="0" w:line="240" w:lineRule="auto"/>
              <w:rPr>
                <w:rFonts w:ascii="Times New Roman" w:eastAsia="Times New Roman" w:hAnsi="Times New Roman"/>
                <w:sz w:val="18"/>
                <w:szCs w:val="18"/>
                <w:lang w:val="ru-RU" w:eastAsia="ru-RU"/>
              </w:rPr>
            </w:pPr>
            <w:r w:rsidRPr="00E930D4">
              <w:rPr>
                <w:rFonts w:ascii="Times New Roman" w:eastAsia="Times New Roman" w:hAnsi="Times New Roman"/>
                <w:sz w:val="18"/>
                <w:szCs w:val="18"/>
                <w:lang w:val="ru-RU" w:eastAsia="ru-RU"/>
              </w:rPr>
              <w:t>БЗ не надано під приводом "хакерських атак" (</w:t>
            </w:r>
            <w:r w:rsidR="00802071" w:rsidRPr="00E930D4">
              <w:rPr>
                <w:rFonts w:ascii="Times New Roman" w:eastAsia="Times New Roman" w:hAnsi="Times New Roman"/>
                <w:b/>
                <w:sz w:val="18"/>
                <w:szCs w:val="18"/>
                <w:lang w:val="ru-RU" w:eastAsia="ru-RU"/>
              </w:rPr>
              <w:t>0</w:t>
            </w:r>
            <w:r w:rsidRPr="00E930D4">
              <w:rPr>
                <w:rFonts w:ascii="Times New Roman" w:eastAsia="Times New Roman" w:hAnsi="Times New Roman"/>
                <w:b/>
                <w:sz w:val="18"/>
                <w:szCs w:val="18"/>
                <w:lang w:val="ru-RU" w:eastAsia="ru-RU"/>
              </w:rPr>
              <w:t xml:space="preserve"> балів у колонці 6</w:t>
            </w:r>
            <w:r w:rsidRPr="00E930D4">
              <w:rPr>
                <w:rFonts w:ascii="Times New Roman" w:eastAsia="Times New Roman" w:hAnsi="Times New Roman"/>
                <w:sz w:val="18"/>
                <w:szCs w:val="18"/>
                <w:lang w:val="ru-RU" w:eastAsia="ru-RU"/>
              </w:rPr>
              <w:t>)</w:t>
            </w:r>
            <w:r w:rsidR="00E930D4" w:rsidRPr="00E930D4">
              <w:rPr>
                <w:rFonts w:ascii="Times New Roman" w:eastAsia="Times New Roman" w:hAnsi="Times New Roman"/>
                <w:sz w:val="18"/>
                <w:szCs w:val="18"/>
                <w:lang w:val="ru-RU" w:eastAsia="ru-RU"/>
              </w:rPr>
              <w:t xml:space="preserve">.Мета, завдання, показники ПБП повністю </w:t>
            </w:r>
            <w:r w:rsidR="00E930D4" w:rsidRPr="00E930D4">
              <w:rPr>
                <w:rFonts w:ascii="Times New Roman" w:eastAsia="Times New Roman" w:hAnsi="Times New Roman"/>
                <w:b/>
                <w:sz w:val="18"/>
                <w:szCs w:val="18"/>
                <w:lang w:val="ru-RU" w:eastAsia="ru-RU"/>
              </w:rPr>
              <w:t>відповідають</w:t>
            </w:r>
            <w:r w:rsidR="00E930D4" w:rsidRPr="00E930D4">
              <w:rPr>
                <w:rFonts w:ascii="Times New Roman" w:eastAsia="Times New Roman" w:hAnsi="Times New Roman"/>
                <w:sz w:val="18"/>
                <w:szCs w:val="18"/>
                <w:lang w:val="ru-RU" w:eastAsia="ru-RU"/>
              </w:rPr>
              <w:t xml:space="preserve"> наказу Міносвіти </w:t>
            </w:r>
            <w:r w:rsidR="00E930D4">
              <w:rPr>
                <w:rFonts w:ascii="Times New Roman" w:eastAsia="Times New Roman" w:hAnsi="Times New Roman"/>
                <w:sz w:val="18"/>
                <w:szCs w:val="18"/>
                <w:lang w:val="ru-RU" w:eastAsia="ru-RU"/>
              </w:rPr>
              <w:t xml:space="preserve">від </w:t>
            </w:r>
            <w:r w:rsidR="00E930D4" w:rsidRPr="00E930D4">
              <w:rPr>
                <w:rFonts w:ascii="Times New Roman" w:hAnsi="Times New Roman"/>
                <w:sz w:val="18"/>
                <w:szCs w:val="18"/>
              </w:rPr>
              <w:t xml:space="preserve">01.06.10 </w:t>
            </w:r>
            <w:r w:rsidR="00E930D4">
              <w:rPr>
                <w:rFonts w:ascii="Times New Roman" w:hAnsi="Times New Roman"/>
                <w:sz w:val="18"/>
                <w:szCs w:val="18"/>
              </w:rPr>
              <w:t>№</w:t>
            </w:r>
            <w:r w:rsidR="00E930D4" w:rsidRPr="00E930D4">
              <w:rPr>
                <w:rFonts w:ascii="Times New Roman" w:hAnsi="Times New Roman"/>
                <w:sz w:val="18"/>
                <w:szCs w:val="18"/>
              </w:rPr>
              <w:t xml:space="preserve"> 298/519, </w:t>
            </w:r>
            <w:r w:rsidR="00E930D4" w:rsidRPr="00E930D4">
              <w:rPr>
                <w:rFonts w:ascii="Times New Roman" w:hAnsi="Times New Roman"/>
                <w:b/>
                <w:sz w:val="18"/>
                <w:szCs w:val="18"/>
              </w:rPr>
              <w:t>15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E930D4">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1011020</w:t>
            </w:r>
          </w:p>
        </w:tc>
        <w:tc>
          <w:tcPr>
            <w:tcW w:w="3544" w:type="dxa"/>
            <w:tcBorders>
              <w:top w:val="nil"/>
              <w:left w:val="nil"/>
              <w:bottom w:val="single" w:sz="4" w:space="0" w:color="auto"/>
              <w:right w:val="single" w:sz="4" w:space="0" w:color="auto"/>
            </w:tcBorders>
            <w:shd w:val="clear" w:color="000000" w:fill="B7DEE8"/>
            <w:hideMark/>
          </w:tcPr>
          <w:p w:rsidR="002053CB" w:rsidRDefault="002053CB" w:rsidP="00816EE1">
            <w:pPr>
              <w:spacing w:after="0" w:line="240" w:lineRule="auto"/>
              <w:rPr>
                <w:rFonts w:ascii="Times New Roman" w:eastAsia="Times New Roman" w:hAnsi="Times New Roman"/>
                <w:sz w:val="18"/>
                <w:szCs w:val="18"/>
                <w:lang w:val="ru-RU" w:eastAsia="ru-RU"/>
              </w:rPr>
            </w:pPr>
          </w:p>
          <w:p w:rsidR="002053CB" w:rsidRDefault="002053CB"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Надання загальної середньої освіти ЗНЗ, спеціалізованими школами, ліцеями, гімназіями, колегіумами</w:t>
            </w:r>
          </w:p>
        </w:tc>
        <w:tc>
          <w:tcPr>
            <w:tcW w:w="4252" w:type="dxa"/>
            <w:tcBorders>
              <w:top w:val="nil"/>
              <w:left w:val="nil"/>
              <w:bottom w:val="single" w:sz="4" w:space="0" w:color="auto"/>
              <w:right w:val="single" w:sz="4" w:space="0" w:color="auto"/>
            </w:tcBorders>
            <w:shd w:val="clear" w:color="000000" w:fill="B7DEE8"/>
            <w:hideMark/>
          </w:tcPr>
          <w:p w:rsidR="00816EE1" w:rsidRPr="002053CB" w:rsidRDefault="00816EE1" w:rsidP="002053CB">
            <w:pPr>
              <w:pStyle w:val="HTML"/>
              <w:rPr>
                <w:rFonts w:ascii="Courier New" w:eastAsia="Times New Roman" w:hAnsi="Courier New" w:cs="Courier New"/>
                <w:lang w:val="ru-RU" w:eastAsia="ru-RU"/>
              </w:rPr>
            </w:pPr>
            <w:r w:rsidRPr="00816EE1">
              <w:rPr>
                <w:rFonts w:ascii="Times New Roman" w:eastAsia="Times New Roman" w:hAnsi="Times New Roman"/>
                <w:sz w:val="18"/>
                <w:szCs w:val="18"/>
                <w:lang w:val="ru-RU" w:eastAsia="ru-RU"/>
              </w:rPr>
              <w:t>БЗ не надано п</w:t>
            </w:r>
            <w:r w:rsidR="00802071">
              <w:rPr>
                <w:rFonts w:ascii="Times New Roman" w:eastAsia="Times New Roman" w:hAnsi="Times New Roman"/>
                <w:sz w:val="18"/>
                <w:szCs w:val="18"/>
                <w:lang w:val="ru-RU" w:eastAsia="ru-RU"/>
              </w:rPr>
              <w:t>ід приводом "хакерських атак" (</w:t>
            </w:r>
            <w:r w:rsidR="00802071" w:rsidRPr="00DC6C35">
              <w:rPr>
                <w:rFonts w:ascii="Times New Roman" w:eastAsia="Times New Roman" w:hAnsi="Times New Roman"/>
                <w:b/>
                <w:sz w:val="18"/>
                <w:szCs w:val="18"/>
                <w:lang w:val="ru-RU" w:eastAsia="ru-RU"/>
              </w:rPr>
              <w:t xml:space="preserve">0 </w:t>
            </w:r>
            <w:r w:rsidRPr="00DC6C35">
              <w:rPr>
                <w:rFonts w:ascii="Times New Roman" w:eastAsia="Times New Roman" w:hAnsi="Times New Roman"/>
                <w:b/>
                <w:sz w:val="18"/>
                <w:szCs w:val="18"/>
                <w:lang w:val="ru-RU" w:eastAsia="ru-RU"/>
              </w:rPr>
              <w:t>балів у колонці 6</w:t>
            </w:r>
            <w:r w:rsidRPr="00816EE1">
              <w:rPr>
                <w:rFonts w:ascii="Times New Roman" w:eastAsia="Times New Roman" w:hAnsi="Times New Roman"/>
                <w:sz w:val="18"/>
                <w:szCs w:val="18"/>
                <w:lang w:val="ru-RU" w:eastAsia="ru-RU"/>
              </w:rPr>
              <w:t>)</w:t>
            </w:r>
            <w:r w:rsidR="00890112">
              <w:rPr>
                <w:rFonts w:ascii="Times New Roman" w:eastAsia="Times New Roman" w:hAnsi="Times New Roman"/>
                <w:sz w:val="18"/>
                <w:szCs w:val="18"/>
                <w:lang w:val="ru-RU" w:eastAsia="ru-RU"/>
              </w:rPr>
              <w:t xml:space="preserve">; показник продукту </w:t>
            </w:r>
            <w:r w:rsidR="00890112" w:rsidRPr="00890112">
              <w:rPr>
                <w:rFonts w:ascii="Times New Roman" w:eastAsia="Times New Roman" w:hAnsi="Times New Roman"/>
                <w:sz w:val="18"/>
                <w:szCs w:val="18"/>
                <w:lang w:val="ru-RU" w:eastAsia="ru-RU"/>
              </w:rPr>
              <w:t>«</w:t>
            </w:r>
            <w:r w:rsidR="00890112" w:rsidRPr="00890112">
              <w:rPr>
                <w:rFonts w:ascii="Times New Roman" w:hAnsi="Times New Roman"/>
                <w:sz w:val="18"/>
                <w:szCs w:val="18"/>
              </w:rPr>
              <w:t>кількість осіб з числа дітей-сиріт та дітей, позбавлених батьківського піклування, яким буде виплачуватися одноразова грошова допомога при працевлаштуванні, осіб</w:t>
            </w:r>
            <w:r w:rsidR="00890112" w:rsidRPr="00890112">
              <w:rPr>
                <w:rFonts w:ascii="Times New Roman" w:eastAsia="Times New Roman" w:hAnsi="Times New Roman"/>
                <w:sz w:val="18"/>
                <w:szCs w:val="18"/>
                <w:lang w:val="ru-RU" w:eastAsia="ru-RU"/>
              </w:rPr>
              <w:t>»</w:t>
            </w:r>
            <w:r w:rsidR="00890112">
              <w:rPr>
                <w:rFonts w:ascii="Times New Roman" w:eastAsia="Times New Roman" w:hAnsi="Times New Roman"/>
                <w:sz w:val="18"/>
                <w:szCs w:val="18"/>
                <w:lang w:val="ru-RU" w:eastAsia="ru-RU"/>
              </w:rPr>
              <w:t xml:space="preserve"> замінено на «кількість учнів», що не відповідає наказу № 298/519 та ст.8 Закону України «</w:t>
            </w:r>
            <w:r w:rsidR="00890112" w:rsidRPr="002053CB">
              <w:rPr>
                <w:rFonts w:ascii="Times New Roman" w:eastAsia="Times New Roman" w:hAnsi="Times New Roman"/>
                <w:bCs/>
                <w:sz w:val="18"/>
                <w:szCs w:val="18"/>
                <w:lang w:val="ru-RU" w:eastAsia="ru-RU"/>
              </w:rPr>
              <w:t>Про забезпечення організа</w:t>
            </w:r>
            <w:r w:rsidR="002053CB">
              <w:rPr>
                <w:rFonts w:ascii="Times New Roman" w:eastAsia="Times New Roman" w:hAnsi="Times New Roman"/>
                <w:bCs/>
                <w:sz w:val="18"/>
                <w:szCs w:val="18"/>
                <w:lang w:val="ru-RU" w:eastAsia="ru-RU"/>
              </w:rPr>
              <w:t>ційно-правових умов</w:t>
            </w:r>
            <w:r w:rsidR="00890112" w:rsidRPr="002053CB">
              <w:rPr>
                <w:rFonts w:ascii="Times New Roman" w:eastAsia="Times New Roman" w:hAnsi="Times New Roman"/>
                <w:bCs/>
                <w:sz w:val="18"/>
                <w:szCs w:val="18"/>
                <w:lang w:val="ru-RU" w:eastAsia="ru-RU"/>
              </w:rPr>
              <w:t xml:space="preserve"> соціального захисту дітей-</w:t>
            </w:r>
            <w:r w:rsidR="002053CB">
              <w:rPr>
                <w:rFonts w:ascii="Times New Roman" w:eastAsia="Times New Roman" w:hAnsi="Times New Roman"/>
                <w:bCs/>
                <w:sz w:val="18"/>
                <w:szCs w:val="18"/>
                <w:lang w:val="ru-RU" w:eastAsia="ru-RU"/>
              </w:rPr>
              <w:t xml:space="preserve">сиріт та дітей, </w:t>
            </w:r>
            <w:r w:rsidR="00890112" w:rsidRPr="002053CB">
              <w:rPr>
                <w:rFonts w:ascii="Times New Roman" w:eastAsia="Times New Roman" w:hAnsi="Times New Roman"/>
                <w:bCs/>
                <w:sz w:val="18"/>
                <w:szCs w:val="18"/>
                <w:lang w:val="ru-RU" w:eastAsia="ru-RU"/>
              </w:rPr>
              <w:t>позбавлених батьківського піклування</w:t>
            </w:r>
            <w:r w:rsidR="00890112">
              <w:rPr>
                <w:rFonts w:ascii="Times New Roman" w:eastAsia="Times New Roman" w:hAnsi="Times New Roman"/>
                <w:sz w:val="18"/>
                <w:szCs w:val="18"/>
                <w:lang w:val="ru-RU" w:eastAsia="ru-RU"/>
              </w:rPr>
              <w:t>»</w:t>
            </w:r>
            <w:r w:rsidR="002053CB">
              <w:rPr>
                <w:rFonts w:ascii="Times New Roman" w:eastAsia="Times New Roman" w:hAnsi="Times New Roman"/>
                <w:sz w:val="18"/>
                <w:szCs w:val="18"/>
                <w:lang w:val="ru-RU" w:eastAsia="ru-RU"/>
              </w:rPr>
              <w:t xml:space="preserve">. Не може бути виправданням можливе поточне невиконання закону з боку державного бюджету (згідно із ст.9 того ж закону, на нього покладене фінансування видатків із соцзахисту сиріт), бо до настання повноліття такими дітьми, цілком можливо, держава відновить виконання своїх законних обовязків, і ведення перманентного обліку кількості таких дітей, та звітування про неї, є обовязковим. ПБП </w:t>
            </w:r>
            <w:r w:rsidR="002053CB" w:rsidRPr="002053CB">
              <w:rPr>
                <w:rFonts w:ascii="Times New Roman" w:eastAsia="Times New Roman" w:hAnsi="Times New Roman"/>
                <w:b/>
                <w:sz w:val="18"/>
                <w:szCs w:val="18"/>
                <w:lang w:val="ru-RU" w:eastAsia="ru-RU"/>
              </w:rPr>
              <w:t>не відповідає</w:t>
            </w:r>
            <w:r w:rsidR="002053CB">
              <w:rPr>
                <w:rFonts w:ascii="Times New Roman" w:eastAsia="Times New Roman" w:hAnsi="Times New Roman"/>
                <w:sz w:val="18"/>
                <w:szCs w:val="18"/>
                <w:lang w:val="ru-RU" w:eastAsia="ru-RU"/>
              </w:rPr>
              <w:t xml:space="preserve"> наказу № 298/519, </w:t>
            </w:r>
            <w:r w:rsidR="002053CB" w:rsidRPr="002053CB">
              <w:rPr>
                <w:rFonts w:ascii="Times New Roman" w:eastAsia="Times New Roman" w:hAnsi="Times New Roman"/>
                <w:b/>
                <w:sz w:val="18"/>
                <w:szCs w:val="18"/>
                <w:lang w:val="ru-RU" w:eastAsia="ru-RU"/>
              </w:rPr>
              <w:t>0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2053CB">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2053CB"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1011090</w:t>
            </w:r>
          </w:p>
        </w:tc>
        <w:tc>
          <w:tcPr>
            <w:tcW w:w="3544" w:type="dxa"/>
            <w:tcBorders>
              <w:top w:val="nil"/>
              <w:left w:val="nil"/>
              <w:bottom w:val="single" w:sz="4" w:space="0" w:color="auto"/>
              <w:right w:val="single" w:sz="4" w:space="0" w:color="auto"/>
            </w:tcBorders>
            <w:shd w:val="clear" w:color="000000" w:fill="B7DEE8"/>
            <w:hideMark/>
          </w:tcPr>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Надання позашкільної освіти  позашкільними закладами освіти, заходи із позашкільної роботи з дітьми </w:t>
            </w:r>
          </w:p>
        </w:tc>
        <w:tc>
          <w:tcPr>
            <w:tcW w:w="4252" w:type="dxa"/>
            <w:tcBorders>
              <w:top w:val="nil"/>
              <w:left w:val="nil"/>
              <w:bottom w:val="single" w:sz="4" w:space="0" w:color="auto"/>
              <w:right w:val="single" w:sz="4" w:space="0" w:color="auto"/>
            </w:tcBorders>
            <w:shd w:val="clear" w:color="000000" w:fill="B7DEE8"/>
            <w:hideMark/>
          </w:tcPr>
          <w:p w:rsidR="003C4C76" w:rsidRPr="005600EB" w:rsidRDefault="00816EE1" w:rsidP="003C4C76">
            <w:pPr>
              <w:pStyle w:val="a3"/>
              <w:spacing w:before="0" w:beforeAutospacing="0" w:after="0" w:afterAutospacing="0" w:line="0" w:lineRule="atLeast"/>
              <w:rPr>
                <w:sz w:val="18"/>
                <w:szCs w:val="18"/>
                <w:lang w:val="ru-RU"/>
              </w:rPr>
            </w:pPr>
            <w:r w:rsidRPr="005600EB">
              <w:rPr>
                <w:sz w:val="18"/>
                <w:szCs w:val="18"/>
                <w:lang w:val="ru-RU"/>
              </w:rPr>
              <w:t xml:space="preserve">БЗ не надано під приводом "хакерських атак" </w:t>
            </w:r>
            <w:r w:rsidRPr="005600EB">
              <w:rPr>
                <w:b/>
                <w:sz w:val="18"/>
                <w:szCs w:val="18"/>
                <w:lang w:val="ru-RU"/>
              </w:rPr>
              <w:t>(</w:t>
            </w:r>
            <w:r w:rsidR="00802071" w:rsidRPr="005600EB">
              <w:rPr>
                <w:b/>
                <w:sz w:val="18"/>
                <w:szCs w:val="18"/>
                <w:lang w:val="ru-RU"/>
              </w:rPr>
              <w:t>0</w:t>
            </w:r>
            <w:r w:rsidRPr="005600EB">
              <w:rPr>
                <w:b/>
                <w:sz w:val="18"/>
                <w:szCs w:val="18"/>
                <w:lang w:val="ru-RU"/>
              </w:rPr>
              <w:t xml:space="preserve"> балів у колонці 6</w:t>
            </w:r>
            <w:r w:rsidRPr="005600EB">
              <w:rPr>
                <w:sz w:val="18"/>
                <w:szCs w:val="18"/>
                <w:lang w:val="ru-RU"/>
              </w:rPr>
              <w:t>)</w:t>
            </w:r>
            <w:r w:rsidR="005773EA" w:rsidRPr="005600EB">
              <w:rPr>
                <w:sz w:val="18"/>
                <w:szCs w:val="18"/>
                <w:lang w:val="ru-RU"/>
              </w:rPr>
              <w:t xml:space="preserve"> У  ПБП відсутній показник продукту </w:t>
            </w:r>
            <w:r w:rsidR="005773EA" w:rsidRPr="005600EB">
              <w:rPr>
                <w:sz w:val="18"/>
                <w:szCs w:val="18"/>
              </w:rPr>
              <w:t xml:space="preserve">середньорічна кількість путівок, яку планується придбати, осіб, і всі показники ефективності та якості, пов’язані з оздоровленням. Їх відсутність вважається ознакою ненадання путівок, і не призводить до невідповідності. З іншого боку, заходи з позашкільної роботи у вигляді направлення на оздоровлення, включені до інших БП, вважатимуться порушенням наказу. ПБП </w:t>
            </w:r>
            <w:r w:rsidR="005773EA" w:rsidRPr="005600EB">
              <w:rPr>
                <w:b/>
                <w:sz w:val="18"/>
                <w:szCs w:val="18"/>
              </w:rPr>
              <w:t>відповідає</w:t>
            </w:r>
            <w:r w:rsidR="005773EA" w:rsidRPr="005600EB">
              <w:rPr>
                <w:sz w:val="18"/>
                <w:szCs w:val="18"/>
              </w:rPr>
              <w:t xml:space="preserve"> наказу </w:t>
            </w:r>
            <w:r w:rsidR="005773EA" w:rsidRPr="005600EB">
              <w:rPr>
                <w:sz w:val="18"/>
                <w:szCs w:val="18"/>
                <w:lang w:val="ru-RU"/>
              </w:rPr>
              <w:t xml:space="preserve">наказу № 298/519, </w:t>
            </w:r>
            <w:r w:rsidR="005773EA" w:rsidRPr="005600EB">
              <w:rPr>
                <w:b/>
                <w:sz w:val="18"/>
                <w:szCs w:val="18"/>
                <w:lang w:val="ru-RU"/>
              </w:rPr>
              <w:t>15 балів у колонці 7</w:t>
            </w:r>
          </w:p>
          <w:p w:rsidR="00816EE1" w:rsidRPr="005600EB" w:rsidRDefault="003C4C76" w:rsidP="003C4C76">
            <w:pPr>
              <w:pStyle w:val="a3"/>
              <w:spacing w:before="0" w:beforeAutospacing="0" w:after="0" w:afterAutospacing="0" w:line="0" w:lineRule="atLeast"/>
              <w:rPr>
                <w:sz w:val="18"/>
                <w:szCs w:val="18"/>
                <w:lang w:val="ru-RU"/>
              </w:rPr>
            </w:pPr>
            <w:r w:rsidRPr="005600EB">
              <w:rPr>
                <w:sz w:val="18"/>
                <w:szCs w:val="18"/>
                <w:lang w:val="ru-RU"/>
              </w:rPr>
              <w:t xml:space="preserve">Додаткове зауваження: якщо існуючі форми позашкільної роботи не передбачають використання жодного з передбачених показників якості, доцільно було б відтворити принцип їх створення, тобто за допомогою показників продукту подати позашкільну роботу в розрізі напрямів – кількість дітей, що відвідують заклади в розрізі закладів, </w:t>
            </w:r>
            <w:r w:rsidRPr="005600EB">
              <w:rPr>
                <w:sz w:val="18"/>
                <w:szCs w:val="18"/>
              </w:rPr>
              <w:t>а за допомогою показників якості – суспільну користь від позашкільної роботи (кількість призерівв, винахідників, зворотньо-пропорційну залежність кількості охоплених дітей та підліткової злочинності, і т.п.</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5773EA">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1011170</w:t>
            </w:r>
          </w:p>
        </w:tc>
        <w:tc>
          <w:tcPr>
            <w:tcW w:w="3544" w:type="dxa"/>
            <w:tcBorders>
              <w:top w:val="nil"/>
              <w:left w:val="nil"/>
              <w:bottom w:val="single" w:sz="4" w:space="0" w:color="auto"/>
              <w:right w:val="single" w:sz="4" w:space="0" w:color="auto"/>
            </w:tcBorders>
            <w:shd w:val="clear" w:color="000000" w:fill="B7DEE8"/>
            <w:hideMark/>
          </w:tcPr>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Методичне забезпечення діяльності  навчальних закладів  та інші заходи в галузі освіти</w:t>
            </w:r>
          </w:p>
        </w:tc>
        <w:tc>
          <w:tcPr>
            <w:tcW w:w="4252" w:type="dxa"/>
            <w:tcBorders>
              <w:top w:val="nil"/>
              <w:left w:val="nil"/>
              <w:bottom w:val="single" w:sz="4" w:space="0" w:color="auto"/>
              <w:right w:val="single" w:sz="4" w:space="0" w:color="auto"/>
            </w:tcBorders>
            <w:shd w:val="clear" w:color="000000" w:fill="B7DEE8"/>
            <w:hideMark/>
          </w:tcPr>
          <w:p w:rsidR="00816EE1" w:rsidRPr="005600EB" w:rsidRDefault="00816EE1" w:rsidP="005600EB">
            <w:pPr>
              <w:pStyle w:val="a3"/>
              <w:rPr>
                <w:b/>
                <w:sz w:val="18"/>
                <w:szCs w:val="18"/>
              </w:rPr>
            </w:pPr>
            <w:r w:rsidRPr="005600EB">
              <w:rPr>
                <w:sz w:val="18"/>
                <w:szCs w:val="18"/>
                <w:lang w:val="ru-RU"/>
              </w:rPr>
              <w:t>БЗ не надано під приводом "хакерських атак" (</w:t>
            </w:r>
            <w:r w:rsidR="00802071" w:rsidRPr="005600EB">
              <w:rPr>
                <w:sz w:val="18"/>
                <w:szCs w:val="18"/>
                <w:lang w:val="ru-RU"/>
              </w:rPr>
              <w:t>0</w:t>
            </w:r>
            <w:r w:rsidRPr="005600EB">
              <w:rPr>
                <w:sz w:val="18"/>
                <w:szCs w:val="18"/>
                <w:lang w:val="ru-RU"/>
              </w:rPr>
              <w:t xml:space="preserve"> балів у колонці 6)</w:t>
            </w:r>
            <w:r w:rsidR="002A5855" w:rsidRPr="005600EB">
              <w:rPr>
                <w:sz w:val="18"/>
                <w:szCs w:val="18"/>
                <w:lang w:val="ru-RU"/>
              </w:rPr>
              <w:t xml:space="preserve"> У ПБП мета і завдання співпадають з наказом № 298/519, відсутній показник продукту «</w:t>
            </w:r>
            <w:r w:rsidR="002A5855" w:rsidRPr="005600EB">
              <w:rPr>
                <w:sz w:val="18"/>
                <w:szCs w:val="18"/>
              </w:rPr>
              <w:t xml:space="preserve">кількість виготовлених примірників навчально-методичної літератури, од.», і відповідних показників ефективності та якості, при тому, що штатна структура дозволяє, а рівень забезпеченості – потребує створення додаткової методичної літератури. Із показників видно, що методичне забезпечення є сумнівним – 6,5 методистів протягом року проводять по 4 семінари або засідання, та складають по 9 звітів про свою діяльність. </w:t>
            </w:r>
            <w:r w:rsidR="005600EB" w:rsidRPr="005600EB">
              <w:rPr>
                <w:sz w:val="18"/>
                <w:szCs w:val="18"/>
              </w:rPr>
              <w:t>Окрім незгадки в показниках ПБП власне методичної роботи, н</w:t>
            </w:r>
            <w:r w:rsidR="002A5855" w:rsidRPr="005600EB">
              <w:rPr>
                <w:sz w:val="18"/>
                <w:szCs w:val="18"/>
              </w:rPr>
              <w:t>е надано ознак проведення перевірок</w:t>
            </w:r>
            <w:r w:rsidR="005600EB" w:rsidRPr="005600EB">
              <w:rPr>
                <w:sz w:val="18"/>
                <w:szCs w:val="18"/>
              </w:rPr>
              <w:t xml:space="preserve">, відповідей на запити тощо, які можливо було додати до передбачених наказом показників задля виправдання існування відділу. ПБП </w:t>
            </w:r>
            <w:r w:rsidR="005600EB" w:rsidRPr="005600EB">
              <w:rPr>
                <w:b/>
                <w:sz w:val="18"/>
                <w:szCs w:val="18"/>
              </w:rPr>
              <w:t>не відповідає</w:t>
            </w:r>
            <w:r w:rsidR="005600EB" w:rsidRPr="005600EB">
              <w:rPr>
                <w:sz w:val="18"/>
                <w:szCs w:val="18"/>
              </w:rPr>
              <w:t xml:space="preserve"> наказу </w:t>
            </w:r>
            <w:r w:rsidR="005600EB" w:rsidRPr="005600EB">
              <w:rPr>
                <w:sz w:val="18"/>
                <w:szCs w:val="18"/>
                <w:lang w:val="ru-RU"/>
              </w:rPr>
              <w:t xml:space="preserve">№ 298/519, </w:t>
            </w:r>
            <w:r w:rsidR="005600EB" w:rsidRPr="005600EB">
              <w:rPr>
                <w:b/>
                <w:sz w:val="18"/>
                <w:szCs w:val="18"/>
                <w:lang w:val="ru-RU"/>
              </w:rPr>
              <w:t>0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5600EB">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5600EB"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80"/>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1011190</w:t>
            </w:r>
          </w:p>
        </w:tc>
        <w:tc>
          <w:tcPr>
            <w:tcW w:w="3544" w:type="dxa"/>
            <w:tcBorders>
              <w:top w:val="nil"/>
              <w:left w:val="nil"/>
              <w:bottom w:val="single" w:sz="4" w:space="0" w:color="auto"/>
              <w:right w:val="single" w:sz="4" w:space="0" w:color="auto"/>
            </w:tcBorders>
            <w:shd w:val="clear" w:color="000000" w:fill="B7DEE8"/>
            <w:hideMark/>
          </w:tcPr>
          <w:p w:rsidR="00D42212" w:rsidRDefault="00D42212"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Централізоване ведення бухгалтерського обліку</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5600EB">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Pr>
                <w:rFonts w:ascii="Times New Roman" w:eastAsia="Times New Roman" w:hAnsi="Times New Roman"/>
                <w:sz w:val="18"/>
                <w:szCs w:val="18"/>
                <w:lang w:val="ru-RU" w:eastAsia="ru-RU"/>
              </w:rPr>
              <w:t>0</w:t>
            </w:r>
            <w:r w:rsidRPr="00816EE1">
              <w:rPr>
                <w:rFonts w:ascii="Times New Roman" w:eastAsia="Times New Roman" w:hAnsi="Times New Roman"/>
                <w:sz w:val="18"/>
                <w:szCs w:val="18"/>
                <w:lang w:val="ru-RU" w:eastAsia="ru-RU"/>
              </w:rPr>
              <w:t xml:space="preserve"> балів у колонці 6); </w:t>
            </w:r>
            <w:r w:rsidR="005600EB">
              <w:rPr>
                <w:rFonts w:ascii="Times New Roman" w:eastAsia="Times New Roman" w:hAnsi="Times New Roman"/>
                <w:sz w:val="18"/>
                <w:szCs w:val="18"/>
                <w:lang w:val="ru-RU" w:eastAsia="ru-RU"/>
              </w:rPr>
              <w:t xml:space="preserve">Мета, завдання і показники ПБП </w:t>
            </w:r>
            <w:r w:rsidR="005600EB" w:rsidRPr="0028231B">
              <w:rPr>
                <w:rFonts w:ascii="Times New Roman" w:eastAsia="Times New Roman" w:hAnsi="Times New Roman"/>
                <w:b/>
                <w:sz w:val="18"/>
                <w:szCs w:val="18"/>
                <w:lang w:val="ru-RU" w:eastAsia="ru-RU"/>
              </w:rPr>
              <w:t>відповідають</w:t>
            </w:r>
            <w:r w:rsidR="005600EB">
              <w:rPr>
                <w:rFonts w:ascii="Times New Roman" w:eastAsia="Times New Roman" w:hAnsi="Times New Roman"/>
                <w:sz w:val="18"/>
                <w:szCs w:val="18"/>
                <w:lang w:val="ru-RU" w:eastAsia="ru-RU"/>
              </w:rPr>
              <w:t xml:space="preserve"> наказу № 298/519</w:t>
            </w:r>
            <w:r w:rsidR="0028231B">
              <w:rPr>
                <w:rFonts w:ascii="Times New Roman" w:eastAsia="Times New Roman" w:hAnsi="Times New Roman"/>
                <w:sz w:val="18"/>
                <w:szCs w:val="18"/>
                <w:lang w:val="ru-RU" w:eastAsia="ru-RU"/>
              </w:rPr>
              <w:t xml:space="preserve">, </w:t>
            </w:r>
            <w:r w:rsidR="0028231B" w:rsidRPr="0028231B">
              <w:rPr>
                <w:rFonts w:ascii="Times New Roman" w:eastAsia="Times New Roman" w:hAnsi="Times New Roman"/>
                <w:b/>
                <w:sz w:val="18"/>
                <w:szCs w:val="18"/>
                <w:lang w:val="ru-RU" w:eastAsia="ru-RU"/>
              </w:rPr>
              <w:t>15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28231B">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28231B"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1011200</w:t>
            </w:r>
          </w:p>
        </w:tc>
        <w:tc>
          <w:tcPr>
            <w:tcW w:w="3544" w:type="dxa"/>
            <w:tcBorders>
              <w:top w:val="nil"/>
              <w:left w:val="nil"/>
              <w:bottom w:val="single" w:sz="4" w:space="0" w:color="auto"/>
              <w:right w:val="single" w:sz="4" w:space="0" w:color="auto"/>
            </w:tcBorders>
            <w:shd w:val="clear" w:color="000000" w:fill="B7DEE8"/>
            <w:hideMark/>
          </w:tcPr>
          <w:p w:rsidR="00D42212" w:rsidRDefault="00D42212"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Здійснення централізованого господарського обслуговування </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80207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Pr>
                <w:rFonts w:ascii="Times New Roman" w:eastAsia="Times New Roman" w:hAnsi="Times New Roman"/>
                <w:sz w:val="18"/>
                <w:szCs w:val="18"/>
                <w:lang w:val="ru-RU" w:eastAsia="ru-RU"/>
              </w:rPr>
              <w:t>0</w:t>
            </w:r>
            <w:r w:rsidRPr="00816EE1">
              <w:rPr>
                <w:rFonts w:ascii="Times New Roman" w:eastAsia="Times New Roman" w:hAnsi="Times New Roman"/>
                <w:sz w:val="18"/>
                <w:szCs w:val="18"/>
                <w:lang w:val="ru-RU" w:eastAsia="ru-RU"/>
              </w:rPr>
              <w:t xml:space="preserve"> балів у колонці 6</w:t>
            </w:r>
            <w:r w:rsidR="00D42212" w:rsidRPr="00816EE1">
              <w:rPr>
                <w:rFonts w:ascii="Times New Roman" w:eastAsia="Times New Roman" w:hAnsi="Times New Roman"/>
                <w:sz w:val="18"/>
                <w:szCs w:val="18"/>
                <w:lang w:val="ru-RU" w:eastAsia="ru-RU"/>
              </w:rPr>
              <w:t xml:space="preserve">); </w:t>
            </w:r>
            <w:r w:rsidR="00D42212">
              <w:rPr>
                <w:rFonts w:ascii="Times New Roman" w:eastAsia="Times New Roman" w:hAnsi="Times New Roman"/>
                <w:sz w:val="18"/>
                <w:szCs w:val="18"/>
                <w:lang w:val="ru-RU" w:eastAsia="ru-RU"/>
              </w:rPr>
              <w:t xml:space="preserve">Мета, завдання і показники ПБП </w:t>
            </w:r>
            <w:r w:rsidR="00D42212" w:rsidRPr="0028231B">
              <w:rPr>
                <w:rFonts w:ascii="Times New Roman" w:eastAsia="Times New Roman" w:hAnsi="Times New Roman"/>
                <w:b/>
                <w:sz w:val="18"/>
                <w:szCs w:val="18"/>
                <w:lang w:val="ru-RU" w:eastAsia="ru-RU"/>
              </w:rPr>
              <w:t>відповідають</w:t>
            </w:r>
            <w:r w:rsidR="00D42212">
              <w:rPr>
                <w:rFonts w:ascii="Times New Roman" w:eastAsia="Times New Roman" w:hAnsi="Times New Roman"/>
                <w:sz w:val="18"/>
                <w:szCs w:val="18"/>
                <w:lang w:val="ru-RU" w:eastAsia="ru-RU"/>
              </w:rPr>
              <w:t xml:space="preserve"> наказу № 298/519, </w:t>
            </w:r>
            <w:r w:rsidR="00D42212" w:rsidRPr="0028231B">
              <w:rPr>
                <w:rFonts w:ascii="Times New Roman" w:eastAsia="Times New Roman" w:hAnsi="Times New Roman"/>
                <w:b/>
                <w:sz w:val="18"/>
                <w:szCs w:val="18"/>
                <w:lang w:val="ru-RU" w:eastAsia="ru-RU"/>
              </w:rPr>
              <w:t>15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D42212"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r w:rsidR="00816EE1" w:rsidRPr="00816EE1">
              <w:rPr>
                <w:rFonts w:ascii="Times New Roman" w:eastAsia="Times New Roman" w:hAnsi="Times New Roman"/>
                <w:sz w:val="16"/>
                <w:szCs w:val="16"/>
                <w:lang w:val="ru-RU" w:eastAsia="ru-RU"/>
              </w:rPr>
              <w:t> </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6F6FB3">
        <w:trPr>
          <w:trHeight w:val="843"/>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1011210</w:t>
            </w:r>
          </w:p>
        </w:tc>
        <w:tc>
          <w:tcPr>
            <w:tcW w:w="3544" w:type="dxa"/>
            <w:tcBorders>
              <w:top w:val="nil"/>
              <w:left w:val="nil"/>
              <w:bottom w:val="single" w:sz="4" w:space="0" w:color="auto"/>
              <w:right w:val="single" w:sz="4" w:space="0" w:color="auto"/>
            </w:tcBorders>
            <w:shd w:val="clear" w:color="000000" w:fill="B7DEE8"/>
            <w:hideMark/>
          </w:tcPr>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Утримання інших закладів освіти</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6F6FB3">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Pr>
                <w:rFonts w:ascii="Times New Roman" w:eastAsia="Times New Roman" w:hAnsi="Times New Roman"/>
                <w:sz w:val="18"/>
                <w:szCs w:val="18"/>
                <w:lang w:val="ru-RU" w:eastAsia="ru-RU"/>
              </w:rPr>
              <w:t>0</w:t>
            </w:r>
            <w:r w:rsidRPr="00816EE1">
              <w:rPr>
                <w:rFonts w:ascii="Times New Roman" w:eastAsia="Times New Roman" w:hAnsi="Times New Roman"/>
                <w:sz w:val="18"/>
                <w:szCs w:val="18"/>
                <w:lang w:val="ru-RU" w:eastAsia="ru-RU"/>
              </w:rPr>
              <w:t xml:space="preserve"> балів у колонці 6)</w:t>
            </w:r>
            <w:r w:rsidR="00D42212">
              <w:rPr>
                <w:rFonts w:ascii="Times New Roman" w:eastAsia="Times New Roman" w:hAnsi="Times New Roman"/>
                <w:sz w:val="18"/>
                <w:szCs w:val="18"/>
                <w:lang w:val="ru-RU" w:eastAsia="ru-RU"/>
              </w:rPr>
              <w:t xml:space="preserve">. Мета БП відповідає наказу № 298/519, замість передбачених наказом двох завдань, зроблено одне, фактично шляхом продубльовання мети. </w:t>
            </w:r>
            <w:r w:rsidR="00084B03">
              <w:rPr>
                <w:rFonts w:ascii="Times New Roman" w:eastAsia="Times New Roman" w:hAnsi="Times New Roman"/>
                <w:sz w:val="18"/>
                <w:szCs w:val="18"/>
                <w:lang w:val="ru-RU" w:eastAsia="ru-RU"/>
              </w:rPr>
              <w:t xml:space="preserve">Наказом цій БП унормовано лише показники затрат, які цьому наказу відповідають. В той же час, або показник продукту «кількість учнів ЗНЗ» стосується всіх учнів громади (значення 2626) і не має без чисельності учнів, які отримують профільну освіту жодного сенсу, або </w:t>
            </w:r>
            <w:r w:rsidR="006A032E">
              <w:rPr>
                <w:rFonts w:ascii="Times New Roman" w:eastAsia="Times New Roman" w:hAnsi="Times New Roman"/>
                <w:sz w:val="18"/>
                <w:szCs w:val="18"/>
                <w:lang w:val="ru-RU" w:eastAsia="ru-RU"/>
              </w:rPr>
              <w:t xml:space="preserve">є помилковим і за назвою, і за значенням; аналогічно не має сенсу показник якості «витрати на утримання одного учня». ПБП </w:t>
            </w:r>
            <w:r w:rsidR="006A032E" w:rsidRPr="006F6FB3">
              <w:rPr>
                <w:rFonts w:ascii="Times New Roman" w:eastAsia="Times New Roman" w:hAnsi="Times New Roman"/>
                <w:b/>
                <w:sz w:val="18"/>
                <w:szCs w:val="18"/>
                <w:lang w:val="ru-RU" w:eastAsia="ru-RU"/>
              </w:rPr>
              <w:t>не відповідає</w:t>
            </w:r>
            <w:r w:rsidR="006A032E">
              <w:rPr>
                <w:rFonts w:ascii="Times New Roman" w:eastAsia="Times New Roman" w:hAnsi="Times New Roman"/>
                <w:sz w:val="18"/>
                <w:szCs w:val="18"/>
                <w:lang w:val="ru-RU" w:eastAsia="ru-RU"/>
              </w:rPr>
              <w:t xml:space="preserve"> наказу № 298/51</w:t>
            </w:r>
            <w:r w:rsidR="008662BA">
              <w:rPr>
                <w:rFonts w:ascii="Times New Roman" w:eastAsia="Times New Roman" w:hAnsi="Times New Roman"/>
                <w:sz w:val="18"/>
                <w:szCs w:val="18"/>
                <w:lang w:val="ru-RU" w:eastAsia="ru-RU"/>
              </w:rPr>
              <w:t>9</w:t>
            </w:r>
            <w:r w:rsidR="006A032E">
              <w:rPr>
                <w:rFonts w:ascii="Times New Roman" w:eastAsia="Times New Roman" w:hAnsi="Times New Roman"/>
                <w:sz w:val="18"/>
                <w:szCs w:val="18"/>
                <w:lang w:val="ru-RU" w:eastAsia="ru-RU"/>
              </w:rPr>
              <w:t>,</w:t>
            </w:r>
            <w:r w:rsidR="006A032E" w:rsidRPr="006A032E">
              <w:rPr>
                <w:rFonts w:ascii="Times New Roman" w:eastAsia="Times New Roman" w:hAnsi="Times New Roman"/>
                <w:b/>
                <w:sz w:val="18"/>
                <w:szCs w:val="18"/>
                <w:lang w:val="ru-RU" w:eastAsia="ru-RU"/>
              </w:rPr>
              <w:t xml:space="preserve"> 0балів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6A032E">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6A032E"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1011220</w:t>
            </w:r>
          </w:p>
        </w:tc>
        <w:tc>
          <w:tcPr>
            <w:tcW w:w="3544" w:type="dxa"/>
            <w:tcBorders>
              <w:top w:val="nil"/>
              <w:left w:val="nil"/>
              <w:bottom w:val="single" w:sz="4" w:space="0" w:color="auto"/>
              <w:right w:val="single" w:sz="4" w:space="0" w:color="auto"/>
            </w:tcBorders>
            <w:shd w:val="clear" w:color="000000" w:fill="B7DEE8"/>
            <w:hideMark/>
          </w:tcPr>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Інші освітні програми </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8662BA">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Pr>
                <w:rFonts w:ascii="Times New Roman" w:eastAsia="Times New Roman" w:hAnsi="Times New Roman"/>
                <w:sz w:val="18"/>
                <w:szCs w:val="18"/>
                <w:lang w:val="ru-RU" w:eastAsia="ru-RU"/>
              </w:rPr>
              <w:t>0</w:t>
            </w:r>
            <w:r w:rsidRPr="00816EE1">
              <w:rPr>
                <w:rFonts w:ascii="Times New Roman" w:eastAsia="Times New Roman" w:hAnsi="Times New Roman"/>
                <w:sz w:val="18"/>
                <w:szCs w:val="18"/>
                <w:lang w:val="ru-RU" w:eastAsia="ru-RU"/>
              </w:rPr>
              <w:t xml:space="preserve"> балів у колонці 6)</w:t>
            </w:r>
            <w:r w:rsidR="006F6FB3">
              <w:rPr>
                <w:rFonts w:ascii="Times New Roman" w:eastAsia="Times New Roman" w:hAnsi="Times New Roman"/>
                <w:sz w:val="18"/>
                <w:szCs w:val="18"/>
                <w:lang w:val="ru-RU" w:eastAsia="ru-RU"/>
              </w:rPr>
              <w:t xml:space="preserve"> попри примітку «*» до наказу 945, яка дозволяє створювати завдання і показники, розробник створив дві підпрограми, оформивши з їх допомогою дві цільові програми: </w:t>
            </w:r>
            <w:r w:rsidR="006F6FB3" w:rsidRPr="008662BA">
              <w:rPr>
                <w:rFonts w:ascii="Times New Roman" w:eastAsia="Times New Roman" w:hAnsi="Times New Roman"/>
                <w:sz w:val="18"/>
                <w:szCs w:val="18"/>
                <w:lang w:val="ru-RU" w:eastAsia="ru-RU"/>
              </w:rPr>
              <w:t>1. «</w:t>
            </w:r>
            <w:r w:rsidR="006F6FB3" w:rsidRPr="008662BA">
              <w:rPr>
                <w:rFonts w:ascii="Times New Roman" w:hAnsi="Times New Roman"/>
                <w:sz w:val="18"/>
                <w:szCs w:val="18"/>
              </w:rPr>
              <w:t>Комплексна програма пошуку,навчання і виховання обдарованих дітей та молоді дітей та учнівської молоді «Обдарована дитина» та 2. «Програма стимулювання кращих педагогічних працівників в галузях дошкільної,загальної середньої та позашкільної освіти»</w:t>
            </w:r>
            <w:r w:rsidR="008662BA">
              <w:rPr>
                <w:rFonts w:ascii="Times New Roman" w:hAnsi="Times New Roman"/>
                <w:sz w:val="18"/>
                <w:szCs w:val="18"/>
              </w:rPr>
              <w:t xml:space="preserve"> Через пряму суперечність за формою із наказом 298/519, ПБП визнано </w:t>
            </w:r>
            <w:r w:rsidR="008662BA" w:rsidRPr="008662BA">
              <w:rPr>
                <w:rFonts w:ascii="Times New Roman" w:hAnsi="Times New Roman"/>
                <w:b/>
                <w:sz w:val="18"/>
                <w:szCs w:val="18"/>
              </w:rPr>
              <w:t>невідповідним</w:t>
            </w:r>
            <w:r w:rsidR="008662BA">
              <w:rPr>
                <w:rFonts w:ascii="Times New Roman" w:hAnsi="Times New Roman"/>
                <w:sz w:val="18"/>
                <w:szCs w:val="18"/>
              </w:rPr>
              <w:t xml:space="preserve"> йому, </w:t>
            </w:r>
            <w:r w:rsidR="008662BA" w:rsidRPr="008662BA">
              <w:rPr>
                <w:rFonts w:ascii="Times New Roman" w:hAnsi="Times New Roman"/>
                <w:b/>
                <w:sz w:val="18"/>
                <w:szCs w:val="18"/>
              </w:rPr>
              <w:t>0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8662BA">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662BA"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80"/>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1011230</w:t>
            </w:r>
          </w:p>
        </w:tc>
        <w:tc>
          <w:tcPr>
            <w:tcW w:w="3544" w:type="dxa"/>
            <w:tcBorders>
              <w:top w:val="nil"/>
              <w:left w:val="nil"/>
              <w:bottom w:val="single" w:sz="4" w:space="0" w:color="auto"/>
              <w:right w:val="single" w:sz="4" w:space="0" w:color="auto"/>
            </w:tcBorders>
            <w:shd w:val="clear" w:color="000000" w:fill="B7DEE8"/>
            <w:hideMark/>
          </w:tcPr>
          <w:p w:rsidR="007903AD" w:rsidRDefault="007903AD"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Надання допомоги дітям – сиротам</w:t>
            </w:r>
            <w:r w:rsidR="00C151C4" w:rsidRPr="00C151C4">
              <w:rPr>
                <w:rFonts w:ascii="Times New Roman" w:hAnsi="Times New Roman"/>
                <w:bCs/>
                <w:sz w:val="18"/>
                <w:szCs w:val="18"/>
              </w:rPr>
              <w:t xml:space="preserve"> та дітям, позбавленим батьківського піклування, яким виповнюється 18 років</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C151C4">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sidRPr="00C151C4">
              <w:rPr>
                <w:rFonts w:ascii="Times New Roman" w:eastAsia="Times New Roman" w:hAnsi="Times New Roman"/>
                <w:b/>
                <w:sz w:val="18"/>
                <w:szCs w:val="18"/>
                <w:lang w:val="ru-RU" w:eastAsia="ru-RU"/>
              </w:rPr>
              <w:t>0</w:t>
            </w:r>
            <w:r w:rsidRPr="00C151C4">
              <w:rPr>
                <w:rFonts w:ascii="Times New Roman" w:eastAsia="Times New Roman" w:hAnsi="Times New Roman"/>
                <w:b/>
                <w:sz w:val="18"/>
                <w:szCs w:val="18"/>
                <w:lang w:val="ru-RU" w:eastAsia="ru-RU"/>
              </w:rPr>
              <w:t xml:space="preserve"> балів у колонці 6</w:t>
            </w:r>
            <w:r w:rsidRPr="00816EE1">
              <w:rPr>
                <w:rFonts w:ascii="Times New Roman" w:eastAsia="Times New Roman" w:hAnsi="Times New Roman"/>
                <w:sz w:val="18"/>
                <w:szCs w:val="18"/>
                <w:lang w:val="ru-RU" w:eastAsia="ru-RU"/>
              </w:rPr>
              <w:t xml:space="preserve">); </w:t>
            </w:r>
            <w:r w:rsidR="00C151C4">
              <w:rPr>
                <w:rFonts w:ascii="Times New Roman" w:eastAsia="Times New Roman" w:hAnsi="Times New Roman"/>
                <w:sz w:val="18"/>
                <w:szCs w:val="18"/>
                <w:lang w:val="ru-RU" w:eastAsia="ru-RU"/>
              </w:rPr>
              <w:t>в</w:t>
            </w:r>
            <w:r w:rsidRPr="00816EE1">
              <w:rPr>
                <w:rFonts w:ascii="Times New Roman" w:eastAsia="Times New Roman" w:hAnsi="Times New Roman"/>
                <w:sz w:val="18"/>
                <w:szCs w:val="18"/>
                <w:lang w:val="ru-RU" w:eastAsia="ru-RU"/>
              </w:rPr>
              <w:t xml:space="preserve"> ПБП</w:t>
            </w:r>
            <w:r w:rsidR="00C151C4">
              <w:rPr>
                <w:rFonts w:ascii="Times New Roman" w:eastAsia="Times New Roman" w:hAnsi="Times New Roman"/>
                <w:sz w:val="18"/>
                <w:szCs w:val="18"/>
                <w:lang w:val="ru-RU" w:eastAsia="ru-RU"/>
              </w:rPr>
              <w:t xml:space="preserve"> мета, завдання,показники продукту та ефективності відповідають наказу №298/519 (решта показників відсутня, але і не передбачена наказом</w:t>
            </w:r>
            <w:r w:rsidRPr="00816EE1">
              <w:rPr>
                <w:rFonts w:ascii="Times New Roman" w:eastAsia="Times New Roman" w:hAnsi="Times New Roman"/>
                <w:sz w:val="18"/>
                <w:szCs w:val="18"/>
                <w:lang w:val="ru-RU" w:eastAsia="ru-RU"/>
              </w:rPr>
              <w:t xml:space="preserve"> (</w:t>
            </w:r>
            <w:r w:rsidR="00C151C4" w:rsidRPr="00C151C4">
              <w:rPr>
                <w:rFonts w:ascii="Times New Roman" w:eastAsia="Times New Roman" w:hAnsi="Times New Roman"/>
                <w:b/>
                <w:sz w:val="18"/>
                <w:szCs w:val="18"/>
                <w:lang w:val="ru-RU" w:eastAsia="ru-RU"/>
              </w:rPr>
              <w:t xml:space="preserve">15 </w:t>
            </w:r>
            <w:r w:rsidRPr="00C151C4">
              <w:rPr>
                <w:rFonts w:ascii="Times New Roman" w:eastAsia="Times New Roman" w:hAnsi="Times New Roman"/>
                <w:b/>
                <w:sz w:val="18"/>
                <w:szCs w:val="18"/>
                <w:lang w:val="ru-RU" w:eastAsia="ru-RU"/>
              </w:rPr>
              <w:t xml:space="preserve"> балів у колонці 7</w:t>
            </w:r>
            <w:r w:rsidRPr="00816EE1">
              <w:rPr>
                <w:rFonts w:ascii="Times New Roman" w:eastAsia="Times New Roman" w:hAnsi="Times New Roman"/>
                <w:sz w:val="18"/>
                <w:szCs w:val="18"/>
                <w:lang w:val="ru-RU" w:eastAsia="ru-RU"/>
              </w:rPr>
              <w:t>)</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7903AD">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C151C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1013160</w:t>
            </w:r>
          </w:p>
        </w:tc>
        <w:tc>
          <w:tcPr>
            <w:tcW w:w="3544" w:type="dxa"/>
            <w:tcBorders>
              <w:top w:val="nil"/>
              <w:left w:val="nil"/>
              <w:bottom w:val="single" w:sz="4" w:space="0" w:color="auto"/>
              <w:right w:val="single" w:sz="4" w:space="0" w:color="auto"/>
            </w:tcBorders>
            <w:shd w:val="clear" w:color="000000" w:fill="B7DEE8"/>
            <w:hideMark/>
          </w:tcPr>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546053" w:rsidRDefault="00546053"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Оздоровлення та відпочинок дітей </w:t>
            </w:r>
          </w:p>
        </w:tc>
        <w:tc>
          <w:tcPr>
            <w:tcW w:w="4252" w:type="dxa"/>
            <w:tcBorders>
              <w:top w:val="nil"/>
              <w:left w:val="nil"/>
              <w:bottom w:val="single" w:sz="4" w:space="0" w:color="auto"/>
              <w:right w:val="single" w:sz="4" w:space="0" w:color="auto"/>
            </w:tcBorders>
            <w:shd w:val="clear" w:color="000000" w:fill="B7DEE8"/>
            <w:hideMark/>
          </w:tcPr>
          <w:p w:rsidR="007903AD" w:rsidRPr="007903AD" w:rsidRDefault="00816EE1" w:rsidP="00732EFE">
            <w:pPr>
              <w:spacing w:after="0" w:line="240" w:lineRule="auto"/>
              <w:rPr>
                <w:rFonts w:ascii="Times New Roman" w:eastAsia="Times New Roman" w:hAnsi="Times New Roman"/>
                <w:sz w:val="18"/>
                <w:szCs w:val="18"/>
                <w:lang w:val="ru-RU" w:eastAsia="ru-RU"/>
              </w:rPr>
            </w:pPr>
            <w:r w:rsidRPr="007903AD">
              <w:rPr>
                <w:rFonts w:ascii="Times New Roman" w:eastAsia="Times New Roman" w:hAnsi="Times New Roman"/>
                <w:sz w:val="18"/>
                <w:szCs w:val="18"/>
                <w:lang w:val="ru-RU" w:eastAsia="ru-RU"/>
              </w:rPr>
              <w:t>БЗ не надано під приводом "хакерських атак" (</w:t>
            </w:r>
            <w:r w:rsidR="00802071" w:rsidRPr="007903AD">
              <w:rPr>
                <w:rFonts w:ascii="Times New Roman" w:eastAsia="Times New Roman" w:hAnsi="Times New Roman"/>
                <w:b/>
                <w:sz w:val="18"/>
                <w:szCs w:val="18"/>
                <w:lang w:val="ru-RU" w:eastAsia="ru-RU"/>
              </w:rPr>
              <w:t>0</w:t>
            </w:r>
            <w:r w:rsidRPr="007903AD">
              <w:rPr>
                <w:rFonts w:ascii="Times New Roman" w:eastAsia="Times New Roman" w:hAnsi="Times New Roman"/>
                <w:b/>
                <w:sz w:val="18"/>
                <w:szCs w:val="18"/>
                <w:lang w:val="ru-RU" w:eastAsia="ru-RU"/>
              </w:rPr>
              <w:t xml:space="preserve"> балів у колонці 6</w:t>
            </w:r>
            <w:r w:rsidRPr="007903AD">
              <w:rPr>
                <w:rFonts w:ascii="Times New Roman" w:eastAsia="Times New Roman" w:hAnsi="Times New Roman"/>
                <w:sz w:val="18"/>
                <w:szCs w:val="18"/>
                <w:lang w:val="ru-RU" w:eastAsia="ru-RU"/>
              </w:rPr>
              <w:t>)</w:t>
            </w:r>
            <w:r w:rsidR="00C151C4" w:rsidRPr="007903AD">
              <w:rPr>
                <w:rFonts w:ascii="Times New Roman" w:eastAsia="Times New Roman" w:hAnsi="Times New Roman"/>
                <w:sz w:val="18"/>
                <w:szCs w:val="18"/>
                <w:lang w:val="ru-RU" w:eastAsia="ru-RU"/>
              </w:rPr>
              <w:t xml:space="preserve"> Заходи з оздоровлення передбачені </w:t>
            </w:r>
            <w:r w:rsidR="00B32A33" w:rsidRPr="007903AD">
              <w:rPr>
                <w:rFonts w:ascii="Times New Roman" w:eastAsia="Times New Roman" w:hAnsi="Times New Roman"/>
                <w:sz w:val="18"/>
                <w:szCs w:val="18"/>
                <w:lang w:val="ru-RU" w:eastAsia="ru-RU"/>
              </w:rPr>
              <w:t>власною БП в галузі освіти «Надання позашкільної освіти  позашкільними закладами освіти, заходи із позашкільної роботи з дітьми» КПК ХХ</w:t>
            </w:r>
            <w:r w:rsidR="00732EFE" w:rsidRPr="007903AD">
              <w:rPr>
                <w:rFonts w:ascii="Times New Roman" w:eastAsia="Times New Roman" w:hAnsi="Times New Roman"/>
                <w:sz w:val="18"/>
                <w:szCs w:val="18"/>
                <w:lang w:val="ru-RU" w:eastAsia="ru-RU"/>
              </w:rPr>
              <w:t>Х1090. Задекларовані мета,</w:t>
            </w:r>
            <w:r w:rsidR="00B32A33" w:rsidRPr="007903AD">
              <w:rPr>
                <w:rFonts w:ascii="Times New Roman" w:eastAsia="Times New Roman" w:hAnsi="Times New Roman"/>
                <w:sz w:val="18"/>
                <w:szCs w:val="18"/>
                <w:lang w:val="ru-RU" w:eastAsia="ru-RU"/>
              </w:rPr>
              <w:t xml:space="preserve"> завдання</w:t>
            </w:r>
            <w:r w:rsidR="00732EFE" w:rsidRPr="007903AD">
              <w:rPr>
                <w:rFonts w:ascii="Times New Roman" w:eastAsia="Times New Roman" w:hAnsi="Times New Roman"/>
                <w:sz w:val="18"/>
                <w:szCs w:val="18"/>
                <w:lang w:val="ru-RU" w:eastAsia="ru-RU"/>
              </w:rPr>
              <w:t>, і показики</w:t>
            </w:r>
            <w:r w:rsidR="00B32A33" w:rsidRPr="007903AD">
              <w:rPr>
                <w:rFonts w:ascii="Times New Roman" w:eastAsia="Times New Roman" w:hAnsi="Times New Roman"/>
                <w:sz w:val="18"/>
                <w:szCs w:val="18"/>
                <w:lang w:val="ru-RU" w:eastAsia="ru-RU"/>
              </w:rPr>
              <w:t xml:space="preserve"> ПБП </w:t>
            </w:r>
            <w:r w:rsidR="00B32A33" w:rsidRPr="007903AD">
              <w:rPr>
                <w:rFonts w:ascii="Times New Roman" w:eastAsia="Times New Roman" w:hAnsi="Times New Roman"/>
                <w:b/>
                <w:sz w:val="18"/>
                <w:szCs w:val="18"/>
                <w:lang w:val="ru-RU" w:eastAsia="ru-RU"/>
              </w:rPr>
              <w:t>відповідають</w:t>
            </w:r>
            <w:r w:rsidR="00B32A33" w:rsidRPr="007903AD">
              <w:rPr>
                <w:rFonts w:ascii="Times New Roman" w:eastAsia="Times New Roman" w:hAnsi="Times New Roman"/>
                <w:sz w:val="18"/>
                <w:szCs w:val="18"/>
                <w:lang w:val="ru-RU" w:eastAsia="ru-RU"/>
              </w:rPr>
              <w:t xml:space="preserve"> наказу Мінсоцполітики № 57 від 18.01.17,</w:t>
            </w:r>
            <w:r w:rsidR="007903AD" w:rsidRPr="007903AD">
              <w:rPr>
                <w:rFonts w:ascii="Times New Roman" w:eastAsia="Times New Roman" w:hAnsi="Times New Roman"/>
                <w:b/>
                <w:sz w:val="18"/>
                <w:szCs w:val="18"/>
                <w:lang w:val="ru-RU" w:eastAsia="ru-RU"/>
              </w:rPr>
              <w:t>15 балів у колонці 7</w:t>
            </w:r>
          </w:p>
          <w:p w:rsidR="00816EE1" w:rsidRPr="007903AD" w:rsidRDefault="007903AD" w:rsidP="00732EFE">
            <w:pPr>
              <w:spacing w:after="0" w:line="240" w:lineRule="auto"/>
              <w:rPr>
                <w:rFonts w:ascii="Times New Roman" w:eastAsia="Times New Roman" w:hAnsi="Times New Roman"/>
                <w:sz w:val="18"/>
                <w:szCs w:val="18"/>
                <w:lang w:val="ru-RU" w:eastAsia="ru-RU"/>
              </w:rPr>
            </w:pPr>
            <w:r w:rsidRPr="007903AD">
              <w:rPr>
                <w:rFonts w:ascii="Times New Roman" w:eastAsia="Times New Roman" w:hAnsi="Times New Roman"/>
                <w:sz w:val="18"/>
                <w:szCs w:val="18"/>
                <w:lang w:val="ru-RU" w:eastAsia="ru-RU"/>
              </w:rPr>
              <w:t xml:space="preserve">Зауваження: </w:t>
            </w:r>
            <w:r w:rsidR="00732EFE" w:rsidRPr="007903AD">
              <w:rPr>
                <w:rFonts w:ascii="Times New Roman" w:eastAsia="Times New Roman" w:hAnsi="Times New Roman"/>
                <w:sz w:val="18"/>
                <w:szCs w:val="18"/>
                <w:lang w:val="ru-RU" w:eastAsia="ru-RU"/>
              </w:rPr>
              <w:t>викликає сумнів рівність значень показників ефективності «</w:t>
            </w:r>
            <w:r w:rsidR="00732EFE" w:rsidRPr="007903AD">
              <w:rPr>
                <w:rFonts w:ascii="Times New Roman" w:hAnsi="Times New Roman"/>
                <w:sz w:val="18"/>
                <w:szCs w:val="18"/>
              </w:rPr>
              <w:t>Середні витрати на оздоровлення/відпочинок однієї дитини</w:t>
            </w:r>
            <w:r w:rsidR="00732EFE" w:rsidRPr="007903AD">
              <w:rPr>
                <w:rFonts w:ascii="Times New Roman" w:eastAsia="Times New Roman" w:hAnsi="Times New Roman"/>
                <w:sz w:val="18"/>
                <w:szCs w:val="18"/>
                <w:lang w:val="ru-RU" w:eastAsia="ru-RU"/>
              </w:rPr>
              <w:t>»та «</w:t>
            </w:r>
            <w:r w:rsidR="00732EFE" w:rsidRPr="007903AD">
              <w:rPr>
                <w:rFonts w:ascii="Times New Roman" w:hAnsi="Times New Roman"/>
                <w:sz w:val="18"/>
                <w:szCs w:val="18"/>
              </w:rPr>
              <w:t>Середня вартість путівки на оздоровлення/відпочинок однієї дитини</w:t>
            </w:r>
            <w:r w:rsidR="00732EFE" w:rsidRPr="007903AD">
              <w:rPr>
                <w:rFonts w:ascii="Times New Roman" w:eastAsia="Times New Roman" w:hAnsi="Times New Roman"/>
                <w:sz w:val="18"/>
                <w:szCs w:val="18"/>
                <w:lang w:val="ru-RU" w:eastAsia="ru-RU"/>
              </w:rPr>
              <w:t xml:space="preserve">», через зниклу вартість трансферту дітей. </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7903AD">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1015030</w:t>
            </w:r>
          </w:p>
        </w:tc>
        <w:tc>
          <w:tcPr>
            <w:tcW w:w="3544" w:type="dxa"/>
            <w:tcBorders>
              <w:top w:val="nil"/>
              <w:left w:val="nil"/>
              <w:bottom w:val="single" w:sz="4" w:space="0" w:color="auto"/>
              <w:right w:val="single" w:sz="4" w:space="0" w:color="auto"/>
            </w:tcBorders>
            <w:shd w:val="clear" w:color="000000" w:fill="B7DEE8"/>
            <w:hideMark/>
          </w:tcPr>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33550" w:rsidRDefault="00833550"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Розвиток дитячо-юнацького та резервного спорту</w:t>
            </w:r>
          </w:p>
        </w:tc>
        <w:tc>
          <w:tcPr>
            <w:tcW w:w="4252" w:type="dxa"/>
            <w:tcBorders>
              <w:top w:val="nil"/>
              <w:left w:val="nil"/>
              <w:bottom w:val="single" w:sz="4" w:space="0" w:color="auto"/>
              <w:right w:val="single" w:sz="4" w:space="0" w:color="auto"/>
            </w:tcBorders>
            <w:shd w:val="clear" w:color="000000" w:fill="B7DEE8"/>
            <w:hideMark/>
          </w:tcPr>
          <w:p w:rsidR="00816EE1" w:rsidRPr="00816EE1" w:rsidRDefault="00816EE1" w:rsidP="007600CE">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БЗ не надано під приводом "хакерських атак" (</w:t>
            </w:r>
            <w:r w:rsidR="00802071" w:rsidRPr="000B3AFD">
              <w:rPr>
                <w:rFonts w:ascii="Times New Roman" w:eastAsia="Times New Roman" w:hAnsi="Times New Roman"/>
                <w:b/>
                <w:sz w:val="18"/>
                <w:szCs w:val="18"/>
                <w:lang w:val="ru-RU" w:eastAsia="ru-RU"/>
              </w:rPr>
              <w:t>0</w:t>
            </w:r>
            <w:r w:rsidRPr="000B3AFD">
              <w:rPr>
                <w:rFonts w:ascii="Times New Roman" w:eastAsia="Times New Roman" w:hAnsi="Times New Roman"/>
                <w:b/>
                <w:sz w:val="18"/>
                <w:szCs w:val="18"/>
                <w:lang w:val="ru-RU" w:eastAsia="ru-RU"/>
              </w:rPr>
              <w:t xml:space="preserve"> балів у колонці 6</w:t>
            </w:r>
            <w:r w:rsidRPr="00816EE1">
              <w:rPr>
                <w:rFonts w:ascii="Times New Roman" w:eastAsia="Times New Roman" w:hAnsi="Times New Roman"/>
                <w:sz w:val="18"/>
                <w:szCs w:val="18"/>
                <w:lang w:val="ru-RU" w:eastAsia="ru-RU"/>
              </w:rPr>
              <w:t>)</w:t>
            </w:r>
            <w:r w:rsidR="007600CE">
              <w:rPr>
                <w:rFonts w:ascii="Times New Roman" w:eastAsia="Times New Roman" w:hAnsi="Times New Roman"/>
                <w:sz w:val="18"/>
                <w:szCs w:val="18"/>
                <w:lang w:val="ru-RU" w:eastAsia="ru-RU"/>
              </w:rPr>
              <w:t>. У ПБП обрана підпрограма № 1 «</w:t>
            </w:r>
            <w:r w:rsidR="007600CE" w:rsidRPr="000B3AFD">
              <w:rPr>
                <w:rFonts w:ascii="Times New Roman" w:hAnsi="Times New Roman"/>
                <w:sz w:val="18"/>
                <w:szCs w:val="18"/>
              </w:rPr>
              <w:t>Утримання та навчально-тренувальна робота комунальних дитячо-юнацьких спортивних шкіл</w:t>
            </w:r>
            <w:r w:rsidR="007600CE" w:rsidRPr="000B3AFD">
              <w:rPr>
                <w:rFonts w:ascii="Times New Roman" w:eastAsia="Times New Roman" w:hAnsi="Times New Roman"/>
                <w:sz w:val="18"/>
                <w:szCs w:val="18"/>
                <w:lang w:val="ru-RU" w:eastAsia="ru-RU"/>
              </w:rPr>
              <w:t>»</w:t>
            </w:r>
            <w:r w:rsidR="000B3AFD" w:rsidRPr="000B3AFD">
              <w:rPr>
                <w:rFonts w:ascii="Times New Roman" w:eastAsia="Times New Roman" w:hAnsi="Times New Roman"/>
                <w:sz w:val="18"/>
                <w:szCs w:val="18"/>
                <w:lang w:val="ru-RU" w:eastAsia="ru-RU"/>
              </w:rPr>
              <w:t>,</w:t>
            </w:r>
            <w:r w:rsidR="000B3AFD">
              <w:rPr>
                <w:rFonts w:ascii="Times New Roman" w:eastAsia="Times New Roman" w:hAnsi="Times New Roman"/>
                <w:sz w:val="18"/>
                <w:szCs w:val="18"/>
                <w:lang w:val="ru-RU" w:eastAsia="ru-RU"/>
              </w:rPr>
              <w:t xml:space="preserve"> що за назвою,</w:t>
            </w:r>
            <w:r w:rsidR="007600CE">
              <w:rPr>
                <w:rFonts w:ascii="Times New Roman" w:eastAsia="Times New Roman" w:hAnsi="Times New Roman"/>
                <w:sz w:val="18"/>
                <w:szCs w:val="18"/>
                <w:lang w:val="ru-RU" w:eastAsia="ru-RU"/>
              </w:rPr>
              <w:t xml:space="preserve"> завданням</w:t>
            </w:r>
            <w:r w:rsidR="000B3AFD">
              <w:rPr>
                <w:rFonts w:ascii="Times New Roman" w:eastAsia="Times New Roman" w:hAnsi="Times New Roman"/>
                <w:sz w:val="18"/>
                <w:szCs w:val="18"/>
                <w:lang w:val="ru-RU" w:eastAsia="ru-RU"/>
              </w:rPr>
              <w:t>, та набором показників повністю</w:t>
            </w:r>
            <w:r w:rsidR="007600CE" w:rsidRPr="000B3AFD">
              <w:rPr>
                <w:rFonts w:ascii="Times New Roman" w:eastAsia="Times New Roman" w:hAnsi="Times New Roman"/>
                <w:b/>
                <w:sz w:val="18"/>
                <w:szCs w:val="18"/>
                <w:lang w:val="ru-RU" w:eastAsia="ru-RU"/>
              </w:rPr>
              <w:t>відповідає</w:t>
            </w:r>
            <w:r w:rsidR="007600CE">
              <w:rPr>
                <w:rFonts w:ascii="Times New Roman" w:eastAsia="Times New Roman" w:hAnsi="Times New Roman"/>
                <w:sz w:val="18"/>
                <w:szCs w:val="18"/>
                <w:lang w:val="ru-RU" w:eastAsia="ru-RU"/>
              </w:rPr>
              <w:t xml:space="preserve"> наказу Мінмолодьспорту № 4393 від 23.11.16 . </w:t>
            </w:r>
            <w:r w:rsidR="000B3AFD" w:rsidRPr="000B3AFD">
              <w:rPr>
                <w:rFonts w:ascii="Times New Roman" w:eastAsia="Times New Roman" w:hAnsi="Times New Roman"/>
                <w:b/>
                <w:sz w:val="18"/>
                <w:szCs w:val="18"/>
                <w:lang w:val="ru-RU" w:eastAsia="ru-RU"/>
              </w:rPr>
              <w:t>15 балів у колонці 7</w:t>
            </w:r>
          </w:p>
        </w:tc>
        <w:tc>
          <w:tcPr>
            <w:tcW w:w="52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0B3AFD">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B7DEE8"/>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315"/>
        </w:trPr>
        <w:tc>
          <w:tcPr>
            <w:tcW w:w="993" w:type="dxa"/>
            <w:tcBorders>
              <w:top w:val="nil"/>
              <w:left w:val="single" w:sz="4" w:space="0" w:color="auto"/>
              <w:bottom w:val="single" w:sz="4" w:space="0" w:color="auto"/>
              <w:right w:val="nil"/>
            </w:tcBorders>
            <w:shd w:val="clear" w:color="000000" w:fill="C4BD97"/>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3</w:t>
            </w:r>
          </w:p>
        </w:tc>
        <w:tc>
          <w:tcPr>
            <w:tcW w:w="8316" w:type="dxa"/>
            <w:gridSpan w:val="3"/>
            <w:tcBorders>
              <w:top w:val="single" w:sz="4" w:space="0" w:color="auto"/>
              <w:left w:val="nil"/>
              <w:bottom w:val="single" w:sz="4" w:space="0" w:color="auto"/>
              <w:right w:val="single" w:sz="4" w:space="0" w:color="000000"/>
            </w:tcBorders>
            <w:shd w:val="clear" w:color="000000" w:fill="C4BD97"/>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ГРБК Відділ у справах  молоді та спорту Каховської міської ради, середній бал за бюджетними програмами</w:t>
            </w:r>
          </w:p>
        </w:tc>
        <w:tc>
          <w:tcPr>
            <w:tcW w:w="540" w:type="dxa"/>
            <w:tcBorders>
              <w:top w:val="nil"/>
              <w:left w:val="nil"/>
              <w:bottom w:val="single" w:sz="4" w:space="0" w:color="auto"/>
              <w:right w:val="single" w:sz="4" w:space="0" w:color="auto"/>
            </w:tcBorders>
            <w:shd w:val="clear" w:color="000000" w:fill="C4BD97"/>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nil"/>
              <w:left w:val="nil"/>
              <w:bottom w:val="single" w:sz="4" w:space="0" w:color="auto"/>
              <w:right w:val="single" w:sz="4" w:space="0" w:color="auto"/>
            </w:tcBorders>
            <w:shd w:val="clear" w:color="000000" w:fill="C4BD97"/>
            <w:noWrap/>
            <w:vAlign w:val="bottom"/>
            <w:hideMark/>
          </w:tcPr>
          <w:p w:rsidR="00816EE1" w:rsidRPr="00816EE1" w:rsidRDefault="00143175"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6,43</w:t>
            </w:r>
          </w:p>
        </w:tc>
        <w:tc>
          <w:tcPr>
            <w:tcW w:w="456" w:type="dxa"/>
            <w:tcBorders>
              <w:top w:val="nil"/>
              <w:left w:val="nil"/>
              <w:bottom w:val="single" w:sz="4" w:space="0" w:color="auto"/>
              <w:right w:val="single" w:sz="4" w:space="0" w:color="auto"/>
            </w:tcBorders>
            <w:shd w:val="clear" w:color="000000" w:fill="C4BD97"/>
            <w:noWrap/>
            <w:vAlign w:val="bottom"/>
            <w:hideMark/>
          </w:tcPr>
          <w:p w:rsidR="00816EE1" w:rsidRPr="00816EE1" w:rsidRDefault="00143175"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10,71</w:t>
            </w:r>
          </w:p>
        </w:tc>
        <w:tc>
          <w:tcPr>
            <w:tcW w:w="460" w:type="dxa"/>
            <w:tcBorders>
              <w:top w:val="nil"/>
              <w:left w:val="nil"/>
              <w:bottom w:val="single" w:sz="4" w:space="0" w:color="auto"/>
              <w:right w:val="single" w:sz="4" w:space="0" w:color="auto"/>
            </w:tcBorders>
            <w:shd w:val="clear" w:color="000000" w:fill="C4BD97"/>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1100000</w:t>
            </w:r>
          </w:p>
        </w:tc>
        <w:tc>
          <w:tcPr>
            <w:tcW w:w="7796" w:type="dxa"/>
            <w:gridSpan w:val="2"/>
            <w:tcBorders>
              <w:top w:val="single" w:sz="4" w:space="0" w:color="auto"/>
              <w:left w:val="nil"/>
              <w:bottom w:val="single" w:sz="4" w:space="0" w:color="auto"/>
              <w:right w:val="single" w:sz="4" w:space="0" w:color="000000"/>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 xml:space="preserve">ВВ: Відділ у справах  молоді та спорту Каховської міської ради, сумарні показники і бали   </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c>
          <w:tcPr>
            <w:tcW w:w="540" w:type="dxa"/>
            <w:tcBorders>
              <w:top w:val="nil"/>
              <w:left w:val="nil"/>
              <w:bottom w:val="single" w:sz="4" w:space="0" w:color="auto"/>
              <w:right w:val="single" w:sz="4" w:space="0" w:color="auto"/>
            </w:tcBorders>
            <w:shd w:val="clear" w:color="000000" w:fill="C4BD97"/>
            <w:noWrap/>
            <w:vAlign w:val="center"/>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7</w:t>
            </w:r>
          </w:p>
        </w:tc>
        <w:tc>
          <w:tcPr>
            <w:tcW w:w="456" w:type="dxa"/>
            <w:tcBorders>
              <w:top w:val="nil"/>
              <w:left w:val="nil"/>
              <w:bottom w:val="single" w:sz="4" w:space="0" w:color="auto"/>
              <w:right w:val="single" w:sz="4" w:space="0" w:color="auto"/>
            </w:tcBorders>
            <w:shd w:val="clear" w:color="000000" w:fill="C4BD97"/>
            <w:noWrap/>
            <w:vAlign w:val="center"/>
            <w:hideMark/>
          </w:tcPr>
          <w:p w:rsidR="00816EE1" w:rsidRPr="00816EE1" w:rsidRDefault="00143175"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45</w:t>
            </w:r>
          </w:p>
        </w:tc>
        <w:tc>
          <w:tcPr>
            <w:tcW w:w="456" w:type="dxa"/>
            <w:tcBorders>
              <w:top w:val="nil"/>
              <w:left w:val="nil"/>
              <w:bottom w:val="single" w:sz="4" w:space="0" w:color="auto"/>
              <w:right w:val="single" w:sz="4" w:space="0" w:color="auto"/>
            </w:tcBorders>
            <w:shd w:val="clear" w:color="000000" w:fill="C4BD97"/>
            <w:noWrap/>
            <w:vAlign w:val="center"/>
            <w:hideMark/>
          </w:tcPr>
          <w:p w:rsidR="00816EE1" w:rsidRPr="00816EE1" w:rsidRDefault="00143175"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75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7</w:t>
            </w:r>
          </w:p>
        </w:tc>
      </w:tr>
      <w:tr w:rsidR="00816EE1" w:rsidRPr="00816EE1" w:rsidTr="00F96BEE">
        <w:trPr>
          <w:trHeight w:val="960"/>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1110180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Керівництво і управління  у містах обласного значення </w:t>
            </w:r>
          </w:p>
        </w:tc>
        <w:tc>
          <w:tcPr>
            <w:tcW w:w="4252" w:type="dxa"/>
            <w:tcBorders>
              <w:top w:val="nil"/>
              <w:left w:val="nil"/>
              <w:bottom w:val="single" w:sz="4" w:space="0" w:color="auto"/>
              <w:right w:val="single" w:sz="4" w:space="0" w:color="auto"/>
            </w:tcBorders>
            <w:shd w:val="clear" w:color="000000" w:fill="C4BD97"/>
            <w:vAlign w:val="center"/>
            <w:hideMark/>
          </w:tcPr>
          <w:p w:rsidR="00347650" w:rsidRPr="00347650" w:rsidRDefault="00816EE1" w:rsidP="00347650">
            <w:pPr>
              <w:spacing w:after="0" w:line="240" w:lineRule="auto"/>
              <w:rPr>
                <w:rFonts w:ascii="Times New Roman" w:eastAsia="Times New Roman" w:hAnsi="Times New Roman"/>
                <w:b/>
                <w:sz w:val="18"/>
                <w:szCs w:val="18"/>
                <w:lang w:val="ru-RU" w:eastAsia="ru-RU"/>
              </w:rPr>
            </w:pPr>
            <w:r w:rsidRPr="00816EE1">
              <w:rPr>
                <w:rFonts w:ascii="Times New Roman" w:eastAsia="Times New Roman" w:hAnsi="Times New Roman"/>
                <w:sz w:val="18"/>
                <w:szCs w:val="18"/>
                <w:lang w:val="ru-RU" w:eastAsia="ru-RU"/>
              </w:rPr>
              <w:t xml:space="preserve">у БЗІ та БП </w:t>
            </w:r>
            <w:r w:rsidR="00347650">
              <w:rPr>
                <w:rFonts w:ascii="Times New Roman" w:eastAsia="Times New Roman" w:hAnsi="Times New Roman"/>
                <w:sz w:val="18"/>
                <w:szCs w:val="18"/>
                <w:lang w:val="ru-RU" w:eastAsia="ru-RU"/>
              </w:rPr>
              <w:t xml:space="preserve">мета, завдання, показники </w:t>
            </w:r>
            <w:r w:rsidR="00347650" w:rsidRPr="00347650">
              <w:rPr>
                <w:rFonts w:ascii="Times New Roman" w:eastAsia="Times New Roman" w:hAnsi="Times New Roman"/>
                <w:b/>
                <w:sz w:val="18"/>
                <w:szCs w:val="18"/>
                <w:lang w:val="ru-RU" w:eastAsia="ru-RU"/>
              </w:rPr>
              <w:t>відповідають</w:t>
            </w:r>
            <w:r w:rsidR="00347650">
              <w:rPr>
                <w:rFonts w:ascii="Times New Roman" w:eastAsia="Times New Roman" w:hAnsi="Times New Roman"/>
                <w:sz w:val="18"/>
                <w:szCs w:val="18"/>
                <w:lang w:val="ru-RU" w:eastAsia="ru-RU"/>
              </w:rPr>
              <w:t xml:space="preserve"> наказу № 1035</w:t>
            </w:r>
            <w:r w:rsidRPr="00816EE1">
              <w:rPr>
                <w:rFonts w:ascii="Times New Roman" w:eastAsia="Times New Roman" w:hAnsi="Times New Roman"/>
                <w:sz w:val="18"/>
                <w:szCs w:val="18"/>
                <w:lang w:val="ru-RU" w:eastAsia="ru-RU"/>
              </w:rPr>
              <w:t xml:space="preserve">, </w:t>
            </w:r>
            <w:r w:rsidR="00347650" w:rsidRPr="00347650">
              <w:rPr>
                <w:rFonts w:ascii="Times New Roman" w:eastAsia="Times New Roman" w:hAnsi="Times New Roman"/>
                <w:b/>
                <w:sz w:val="18"/>
                <w:szCs w:val="18"/>
                <w:lang w:val="ru-RU" w:eastAsia="ru-RU"/>
              </w:rPr>
              <w:t xml:space="preserve">по 15 балів у колонках 6,7 </w:t>
            </w:r>
          </w:p>
          <w:p w:rsidR="00816EE1" w:rsidRPr="00816EE1" w:rsidRDefault="00347650" w:rsidP="00347650">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r w:rsidRPr="00816EE1">
              <w:rPr>
                <w:rFonts w:ascii="Times New Roman" w:eastAsia="Times New Roman" w:hAnsi="Times New Roman"/>
                <w:sz w:val="18"/>
                <w:szCs w:val="18"/>
                <w:lang w:val="ru-RU" w:eastAsia="ru-RU"/>
              </w:rPr>
              <w:t>у ПБП не зазначено номер і дата документу про затвердження; значення показника ефективності</w:t>
            </w:r>
            <w:r>
              <w:rPr>
                <w:rFonts w:ascii="Times New Roman" w:eastAsia="Times New Roman" w:hAnsi="Times New Roman"/>
                <w:sz w:val="18"/>
                <w:szCs w:val="18"/>
                <w:lang w:val="ru-RU" w:eastAsia="ru-RU"/>
              </w:rPr>
              <w:t xml:space="preserve"> «витрати на утримання 1 штатної одиниці»</w:t>
            </w:r>
            <w:r w:rsidR="00816EE1" w:rsidRPr="00816EE1">
              <w:rPr>
                <w:rFonts w:ascii="Times New Roman" w:eastAsia="Times New Roman" w:hAnsi="Times New Roman"/>
                <w:sz w:val="18"/>
                <w:szCs w:val="18"/>
                <w:lang w:val="ru-RU" w:eastAsia="ru-RU"/>
              </w:rPr>
              <w:t xml:space="preserve">у ПБП не змінено після зміни суми бюджетної програми </w:t>
            </w:r>
            <w:r>
              <w:rPr>
                <w:rFonts w:ascii="Times New Roman" w:eastAsia="Times New Roman" w:hAnsi="Times New Roman"/>
                <w:sz w:val="18"/>
                <w:szCs w:val="18"/>
                <w:lang w:val="ru-RU" w:eastAsia="ru-RU"/>
              </w:rPr>
              <w:t>порівняно з БЗІ та попередньою версією самого ПБП</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34765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34765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1113140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Реалізація державної політики у молодіжній сфері </w:t>
            </w:r>
          </w:p>
        </w:tc>
        <w:tc>
          <w:tcPr>
            <w:tcW w:w="4252" w:type="dxa"/>
            <w:tcBorders>
              <w:top w:val="nil"/>
              <w:left w:val="nil"/>
              <w:bottom w:val="single" w:sz="4" w:space="0" w:color="auto"/>
              <w:right w:val="single" w:sz="4" w:space="0" w:color="auto"/>
            </w:tcBorders>
            <w:shd w:val="clear" w:color="000000" w:fill="C4BD97"/>
            <w:vAlign w:val="center"/>
            <w:hideMark/>
          </w:tcPr>
          <w:p w:rsidR="00347650" w:rsidRDefault="00C45697" w:rsidP="00347650">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У БЗІ та ПБП мета програми відповідає наказу Мінмолодьспорту № 4408 від 24.11.16, взято підпрограму № 1, чия назва та завдання відповідають наказу. Всі показники затрат («кількість заходів» = 55), продукту «кількість учасників», ефективності «середні витрати на захід/учасника» подано всупереч вимогам наказу не в розрізі видів діяльності. Крім того, відсутні показники якості «</w:t>
            </w:r>
            <w:r w:rsidRPr="00BF62B8">
              <w:rPr>
                <w:sz w:val="18"/>
                <w:szCs w:val="18"/>
              </w:rPr>
              <w:t>кількість молоді, охопленої регіональними заходами (проектами) державної політики у молодіжній сфері, від загальної кількості молоді у регіоні, %</w:t>
            </w:r>
            <w:r>
              <w:rPr>
                <w:sz w:val="18"/>
                <w:szCs w:val="18"/>
              </w:rPr>
              <w:t>»</w:t>
            </w:r>
            <w:r w:rsidRPr="00BF62B8">
              <w:rPr>
                <w:sz w:val="18"/>
                <w:szCs w:val="18"/>
              </w:rPr>
              <w:t>;</w:t>
            </w:r>
            <w:r w:rsidRPr="00BF62B8">
              <w:rPr>
                <w:sz w:val="18"/>
                <w:szCs w:val="18"/>
              </w:rPr>
              <w:br/>
            </w:r>
            <w:r>
              <w:rPr>
                <w:sz w:val="18"/>
                <w:szCs w:val="18"/>
              </w:rPr>
              <w:t>«</w:t>
            </w:r>
            <w:r w:rsidRPr="00BF62B8">
              <w:rPr>
                <w:sz w:val="18"/>
                <w:szCs w:val="18"/>
              </w:rPr>
              <w:t xml:space="preserve">кількість молоді, охопленої регіональними заходами (проектами) з відповідного напряму державної політики з питань молоді, від загальної кількості молоді у регіоні (або загальної кількості учасників, охоплених заходами (проектами) державної </w:t>
            </w:r>
            <w:r>
              <w:rPr>
                <w:sz w:val="18"/>
                <w:szCs w:val="18"/>
              </w:rPr>
              <w:t>політики у молодіжній сфері), %</w:t>
            </w:r>
            <w:r>
              <w:rPr>
                <w:rFonts w:ascii="Times New Roman" w:eastAsia="Times New Roman" w:hAnsi="Times New Roman"/>
                <w:sz w:val="18"/>
                <w:szCs w:val="18"/>
                <w:lang w:val="ru-RU" w:eastAsia="ru-RU"/>
              </w:rPr>
              <w:t xml:space="preserve">». Це </w:t>
            </w:r>
            <w:r w:rsidR="00F51ED8">
              <w:rPr>
                <w:rFonts w:ascii="Times New Roman" w:eastAsia="Times New Roman" w:hAnsi="Times New Roman"/>
                <w:sz w:val="18"/>
                <w:szCs w:val="18"/>
                <w:lang w:val="ru-RU" w:eastAsia="ru-RU"/>
              </w:rPr>
              <w:t xml:space="preserve">вкупі не дозволяє повноцінно оцінити виконання даної БП. БЗІ та ПБП визнано такими, що </w:t>
            </w:r>
            <w:r w:rsidR="00F51ED8" w:rsidRPr="00F51ED8">
              <w:rPr>
                <w:rFonts w:ascii="Times New Roman" w:eastAsia="Times New Roman" w:hAnsi="Times New Roman"/>
                <w:b/>
                <w:sz w:val="18"/>
                <w:szCs w:val="18"/>
                <w:lang w:val="ru-RU" w:eastAsia="ru-RU"/>
              </w:rPr>
              <w:t>не відповідають</w:t>
            </w:r>
            <w:r w:rsidR="00F51ED8">
              <w:rPr>
                <w:rFonts w:ascii="Times New Roman" w:eastAsia="Times New Roman" w:hAnsi="Times New Roman"/>
                <w:sz w:val="18"/>
                <w:szCs w:val="18"/>
                <w:lang w:val="ru-RU" w:eastAsia="ru-RU"/>
              </w:rPr>
              <w:t xml:space="preserve"> наказу № 4408, </w:t>
            </w:r>
            <w:r w:rsidR="00F51ED8" w:rsidRPr="00F51ED8">
              <w:rPr>
                <w:rFonts w:ascii="Times New Roman" w:eastAsia="Times New Roman" w:hAnsi="Times New Roman"/>
                <w:b/>
                <w:sz w:val="18"/>
                <w:szCs w:val="18"/>
                <w:lang w:val="ru-RU" w:eastAsia="ru-RU"/>
              </w:rPr>
              <w:t>по 0 балів у колонках 6,7</w:t>
            </w:r>
            <w:r w:rsidR="00F51ED8">
              <w:rPr>
                <w:rFonts w:ascii="Times New Roman" w:eastAsia="Times New Roman" w:hAnsi="Times New Roman"/>
                <w:sz w:val="18"/>
                <w:szCs w:val="18"/>
                <w:lang w:val="ru-RU" w:eastAsia="ru-RU"/>
              </w:rPr>
              <w:t xml:space="preserve">. </w:t>
            </w:r>
          </w:p>
          <w:p w:rsidR="00816EE1" w:rsidRPr="00816EE1" w:rsidRDefault="00F51ED8" w:rsidP="00347650">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Додаткове з</w:t>
            </w:r>
            <w:r w:rsidR="00347650">
              <w:rPr>
                <w:rFonts w:ascii="Times New Roman" w:eastAsia="Times New Roman" w:hAnsi="Times New Roman"/>
                <w:sz w:val="18"/>
                <w:szCs w:val="18"/>
                <w:lang w:val="ru-RU" w:eastAsia="ru-RU"/>
              </w:rPr>
              <w:t xml:space="preserve">ауваження: </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F51ED8"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F51ED8"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825"/>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1115010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Проведення спортивної роботи в регіоні</w:t>
            </w:r>
          </w:p>
        </w:tc>
        <w:tc>
          <w:tcPr>
            <w:tcW w:w="4252" w:type="dxa"/>
            <w:tcBorders>
              <w:top w:val="nil"/>
              <w:left w:val="nil"/>
              <w:bottom w:val="single" w:sz="4" w:space="0" w:color="auto"/>
              <w:right w:val="single" w:sz="4" w:space="0" w:color="auto"/>
            </w:tcBorders>
            <w:shd w:val="clear" w:color="000000" w:fill="C4BD97"/>
            <w:vAlign w:val="center"/>
            <w:hideMark/>
          </w:tcPr>
          <w:p w:rsidR="00736673" w:rsidRPr="002F5CBD" w:rsidRDefault="00736673" w:rsidP="00736673">
            <w:pPr>
              <w:spacing w:after="0" w:line="240" w:lineRule="auto"/>
              <w:rPr>
                <w:rFonts w:ascii="Times New Roman" w:eastAsia="Times New Roman" w:hAnsi="Times New Roman"/>
                <w:sz w:val="18"/>
                <w:szCs w:val="18"/>
                <w:lang w:val="ru-RU" w:eastAsia="ru-RU"/>
              </w:rPr>
            </w:pPr>
            <w:r w:rsidRPr="002F5CBD">
              <w:rPr>
                <w:rFonts w:ascii="Times New Roman" w:eastAsia="Times New Roman" w:hAnsi="Times New Roman"/>
                <w:sz w:val="18"/>
                <w:szCs w:val="18"/>
                <w:lang w:val="ru-RU" w:eastAsia="ru-RU"/>
              </w:rPr>
              <w:t>Розробник створив 2 окремі БЗІ на кожну з підпрограм; так само опубліковано окрім зведеного, окремі версії ПБП по кожній підпрограмі. У зведеній версії ПБП, що відповідає наказу Мінфіну № 836 за формою, для кожної з двох підпрограм взято завдання № 3 «</w:t>
            </w:r>
            <w:r w:rsidRPr="002F5CBD">
              <w:rPr>
                <w:rFonts w:ascii="Times New Roman" w:hAnsi="Times New Roman"/>
                <w:sz w:val="18"/>
                <w:szCs w:val="18"/>
              </w:rPr>
              <w:t>Організація і проведення регіональних змагань з (не)олімпійських видів спорту</w:t>
            </w:r>
            <w:r w:rsidRPr="002F5CBD">
              <w:rPr>
                <w:rFonts w:ascii="Times New Roman" w:eastAsia="Times New Roman" w:hAnsi="Times New Roman"/>
                <w:sz w:val="18"/>
                <w:szCs w:val="18"/>
                <w:lang w:val="ru-RU" w:eastAsia="ru-RU"/>
              </w:rPr>
              <w:t>». Показники в завданнях повністю відповідають наказу</w:t>
            </w:r>
            <w:r w:rsidR="002F5CBD" w:rsidRPr="002F5CBD">
              <w:rPr>
                <w:rFonts w:ascii="Times New Roman" w:eastAsia="Times New Roman" w:hAnsi="Times New Roman"/>
                <w:sz w:val="18"/>
                <w:szCs w:val="18"/>
                <w:lang w:val="ru-RU" w:eastAsia="ru-RU"/>
              </w:rPr>
              <w:t xml:space="preserve"> № 4393</w:t>
            </w:r>
            <w:r w:rsidRPr="002F5CBD">
              <w:rPr>
                <w:rFonts w:ascii="Times New Roman" w:eastAsia="Times New Roman" w:hAnsi="Times New Roman"/>
                <w:sz w:val="18"/>
                <w:szCs w:val="18"/>
                <w:lang w:val="ru-RU" w:eastAsia="ru-RU"/>
              </w:rPr>
              <w:t xml:space="preserve">. Т.ч., БЗІ </w:t>
            </w:r>
            <w:r w:rsidRPr="002F5CBD">
              <w:rPr>
                <w:rFonts w:ascii="Times New Roman" w:eastAsia="Times New Roman" w:hAnsi="Times New Roman"/>
                <w:b/>
                <w:sz w:val="18"/>
                <w:szCs w:val="18"/>
                <w:lang w:val="ru-RU" w:eastAsia="ru-RU"/>
              </w:rPr>
              <w:t>не відповідає</w:t>
            </w:r>
            <w:r w:rsidRPr="002F5CBD">
              <w:rPr>
                <w:rFonts w:ascii="Times New Roman" w:eastAsia="Times New Roman" w:hAnsi="Times New Roman"/>
                <w:sz w:val="18"/>
                <w:szCs w:val="18"/>
                <w:lang w:val="ru-RU" w:eastAsia="ru-RU"/>
              </w:rPr>
              <w:t xml:space="preserve"> наказу </w:t>
            </w:r>
            <w:r w:rsidR="002F5CBD" w:rsidRPr="002F5CBD">
              <w:rPr>
                <w:rFonts w:ascii="Times New Roman" w:eastAsia="Times New Roman" w:hAnsi="Times New Roman"/>
                <w:sz w:val="18"/>
                <w:szCs w:val="18"/>
                <w:lang w:val="ru-RU" w:eastAsia="ru-RU"/>
              </w:rPr>
              <w:t xml:space="preserve">Мінмолодьспорту № 4393 від 23.11.16, </w:t>
            </w:r>
            <w:r w:rsidR="002F5CBD" w:rsidRPr="002F5CBD">
              <w:rPr>
                <w:rFonts w:ascii="Times New Roman" w:eastAsia="Times New Roman" w:hAnsi="Times New Roman"/>
                <w:b/>
                <w:sz w:val="18"/>
                <w:szCs w:val="18"/>
                <w:lang w:val="ru-RU" w:eastAsia="ru-RU"/>
              </w:rPr>
              <w:t>0 балів у колонці 6</w:t>
            </w:r>
            <w:r w:rsidR="002F5CBD" w:rsidRPr="002F5CBD">
              <w:rPr>
                <w:rFonts w:ascii="Times New Roman" w:eastAsia="Times New Roman" w:hAnsi="Times New Roman"/>
                <w:sz w:val="18"/>
                <w:szCs w:val="18"/>
                <w:lang w:val="ru-RU" w:eastAsia="ru-RU"/>
              </w:rPr>
              <w:t xml:space="preserve">, а ПБП </w:t>
            </w:r>
            <w:r w:rsidR="002F5CBD" w:rsidRPr="002F5CBD">
              <w:rPr>
                <w:rFonts w:ascii="Times New Roman" w:eastAsia="Times New Roman" w:hAnsi="Times New Roman"/>
                <w:b/>
                <w:sz w:val="18"/>
                <w:szCs w:val="18"/>
                <w:lang w:val="ru-RU" w:eastAsia="ru-RU"/>
              </w:rPr>
              <w:t>відповідає</w:t>
            </w:r>
            <w:r w:rsidR="002F5CBD" w:rsidRPr="002F5CBD">
              <w:rPr>
                <w:rFonts w:ascii="Times New Roman" w:eastAsia="Times New Roman" w:hAnsi="Times New Roman"/>
                <w:sz w:val="18"/>
                <w:szCs w:val="18"/>
                <w:lang w:val="ru-RU" w:eastAsia="ru-RU"/>
              </w:rPr>
              <w:t xml:space="preserve"> – </w:t>
            </w:r>
            <w:r w:rsidR="002F5CBD" w:rsidRPr="002F5CBD">
              <w:rPr>
                <w:rFonts w:ascii="Times New Roman" w:eastAsia="Times New Roman" w:hAnsi="Times New Roman"/>
                <w:b/>
                <w:sz w:val="18"/>
                <w:szCs w:val="18"/>
                <w:lang w:val="ru-RU" w:eastAsia="ru-RU"/>
              </w:rPr>
              <w:t>15 балів у колонці 7</w:t>
            </w:r>
            <w:r w:rsidR="002F5CBD" w:rsidRPr="002F5CBD">
              <w:rPr>
                <w:rFonts w:ascii="Times New Roman" w:eastAsia="Times New Roman" w:hAnsi="Times New Roman"/>
                <w:sz w:val="18"/>
                <w:szCs w:val="18"/>
                <w:lang w:val="ru-RU" w:eastAsia="ru-RU"/>
              </w:rPr>
              <w:t>.</w:t>
            </w:r>
          </w:p>
          <w:p w:rsidR="00816EE1" w:rsidRPr="002F5CBD" w:rsidRDefault="002F5CBD" w:rsidP="002F5CBD">
            <w:pPr>
              <w:spacing w:after="0" w:line="240" w:lineRule="auto"/>
              <w:rPr>
                <w:rFonts w:ascii="Times New Roman" w:eastAsia="Times New Roman" w:hAnsi="Times New Roman"/>
                <w:sz w:val="18"/>
                <w:szCs w:val="18"/>
                <w:lang w:val="ru-RU" w:eastAsia="ru-RU"/>
              </w:rPr>
            </w:pPr>
            <w:r w:rsidRPr="002F5CBD">
              <w:rPr>
                <w:rFonts w:ascii="Times New Roman" w:eastAsia="Times New Roman" w:hAnsi="Times New Roman"/>
                <w:sz w:val="18"/>
                <w:szCs w:val="18"/>
                <w:lang w:val="ru-RU" w:eastAsia="ru-RU"/>
              </w:rPr>
              <w:t xml:space="preserve">Додаткові зауваження </w:t>
            </w:r>
            <w:r w:rsidR="00816EE1" w:rsidRPr="002F5CBD">
              <w:rPr>
                <w:rFonts w:ascii="Times New Roman" w:eastAsia="Times New Roman" w:hAnsi="Times New Roman"/>
                <w:sz w:val="18"/>
                <w:szCs w:val="18"/>
                <w:lang w:val="ru-RU" w:eastAsia="ru-RU"/>
              </w:rPr>
              <w:t>у ПБП не зазначено номер і дата документу про затвердження, в обох  БЗІ та в ПБП не розраховано</w:t>
            </w:r>
            <w:r w:rsidRPr="002F5CBD">
              <w:rPr>
                <w:rFonts w:ascii="Times New Roman" w:eastAsia="Times New Roman" w:hAnsi="Times New Roman"/>
                <w:sz w:val="18"/>
                <w:szCs w:val="18"/>
                <w:lang w:val="ru-RU" w:eastAsia="ru-RU"/>
              </w:rPr>
              <w:t xml:space="preserve"> значенняпоказників </w:t>
            </w:r>
            <w:r w:rsidR="00816EE1" w:rsidRPr="002F5CBD">
              <w:rPr>
                <w:rFonts w:ascii="Times New Roman" w:eastAsia="Times New Roman" w:hAnsi="Times New Roman"/>
                <w:sz w:val="18"/>
                <w:szCs w:val="18"/>
                <w:lang w:val="ru-RU" w:eastAsia="ru-RU"/>
              </w:rPr>
              <w:t>як</w:t>
            </w:r>
            <w:r w:rsidRPr="002F5CBD">
              <w:rPr>
                <w:rFonts w:ascii="Times New Roman" w:eastAsia="Times New Roman" w:hAnsi="Times New Roman"/>
                <w:sz w:val="18"/>
                <w:szCs w:val="18"/>
                <w:lang w:val="ru-RU" w:eastAsia="ru-RU"/>
              </w:rPr>
              <w:t>о</w:t>
            </w:r>
            <w:r w:rsidR="00816EE1" w:rsidRPr="002F5CBD">
              <w:rPr>
                <w:rFonts w:ascii="Times New Roman" w:eastAsia="Times New Roman" w:hAnsi="Times New Roman"/>
                <w:sz w:val="18"/>
                <w:szCs w:val="18"/>
                <w:lang w:val="ru-RU" w:eastAsia="ru-RU"/>
              </w:rPr>
              <w:t>сть (</w:t>
            </w:r>
            <w:r w:rsidRPr="002F5CBD">
              <w:rPr>
                <w:rFonts w:ascii="Times New Roman" w:eastAsia="Times New Roman" w:hAnsi="Times New Roman"/>
                <w:sz w:val="18"/>
                <w:szCs w:val="18"/>
                <w:lang w:val="ru-RU" w:eastAsia="ru-RU"/>
              </w:rPr>
              <w:t>динаміку чисельності учасників та динаміку призерів</w:t>
            </w:r>
            <w:r w:rsidR="00816EE1" w:rsidRPr="002F5CBD">
              <w:rPr>
                <w:rFonts w:ascii="Times New Roman" w:eastAsia="Times New Roman" w:hAnsi="Times New Roman"/>
                <w:sz w:val="18"/>
                <w:szCs w:val="18"/>
                <w:lang w:val="ru-RU" w:eastAsia="ru-RU"/>
              </w:rPr>
              <w:t>)</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2F5CB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2F5CB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1115020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Здійснення фізкультурно –спортивної та реабілітаційної роботи серед інвалідів </w:t>
            </w:r>
          </w:p>
        </w:tc>
        <w:tc>
          <w:tcPr>
            <w:tcW w:w="4252" w:type="dxa"/>
            <w:tcBorders>
              <w:top w:val="nil"/>
              <w:left w:val="nil"/>
              <w:bottom w:val="single" w:sz="4" w:space="0" w:color="auto"/>
              <w:right w:val="single" w:sz="4" w:space="0" w:color="auto"/>
            </w:tcBorders>
            <w:shd w:val="clear" w:color="000000" w:fill="C4BD97"/>
            <w:vAlign w:val="center"/>
            <w:hideMark/>
          </w:tcPr>
          <w:p w:rsidR="00BA6BC9" w:rsidRDefault="00BA6BC9" w:rsidP="00816EE1">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БІ та ПБП розроблено з підпрограмою 2 завданням 1 програми. Показники відповідають наказу</w:t>
            </w:r>
            <w:r w:rsidRPr="002F5CBD">
              <w:rPr>
                <w:rFonts w:ascii="Times New Roman" w:eastAsia="Times New Roman" w:hAnsi="Times New Roman"/>
                <w:sz w:val="18"/>
                <w:szCs w:val="18"/>
                <w:lang w:val="ru-RU" w:eastAsia="ru-RU"/>
              </w:rPr>
              <w:t>наказу Мінмолодьспорту № 4393 від 23.11.16</w:t>
            </w:r>
            <w:r>
              <w:rPr>
                <w:rFonts w:ascii="Times New Roman" w:eastAsia="Times New Roman" w:hAnsi="Times New Roman"/>
                <w:sz w:val="18"/>
                <w:szCs w:val="18"/>
                <w:lang w:val="ru-RU" w:eastAsia="ru-RU"/>
              </w:rPr>
              <w:t xml:space="preserve">, окрім показника якості, де замість динаміки зборів з підготовки до змагань зазначено динаміку учасників заходів і динаміку призерів. Однак, оскільки показниками затрат за попередні роки у розділі 8 БЗІ динаміку заходів нескладно оцінити, вважаємо БЗІ та ПБП </w:t>
            </w:r>
            <w:r w:rsidRPr="00BA6BC9">
              <w:rPr>
                <w:rFonts w:ascii="Times New Roman" w:eastAsia="Times New Roman" w:hAnsi="Times New Roman"/>
                <w:b/>
                <w:sz w:val="18"/>
                <w:szCs w:val="18"/>
                <w:lang w:val="ru-RU" w:eastAsia="ru-RU"/>
              </w:rPr>
              <w:t>відповідними</w:t>
            </w:r>
            <w:r>
              <w:rPr>
                <w:rFonts w:ascii="Times New Roman" w:eastAsia="Times New Roman" w:hAnsi="Times New Roman"/>
                <w:sz w:val="18"/>
                <w:szCs w:val="18"/>
                <w:lang w:val="ru-RU" w:eastAsia="ru-RU"/>
              </w:rPr>
              <w:t xml:space="preserve"> наказу № 4393, </w:t>
            </w:r>
            <w:r w:rsidRPr="00BA6BC9">
              <w:rPr>
                <w:rFonts w:ascii="Times New Roman" w:eastAsia="Times New Roman" w:hAnsi="Times New Roman"/>
                <w:b/>
                <w:sz w:val="18"/>
                <w:szCs w:val="18"/>
                <w:lang w:val="ru-RU" w:eastAsia="ru-RU"/>
              </w:rPr>
              <w:t>по 15 балів у колонках 6,7</w:t>
            </w:r>
          </w:p>
          <w:p w:rsidR="00816EE1" w:rsidRPr="00816EE1" w:rsidRDefault="00BA6BC9" w:rsidP="00BA6BC9">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Додаткове зауваження: </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BA6BC9">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BA6BC9">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1115040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Підтримка і розвиток  спортивної нфраструктури </w:t>
            </w:r>
          </w:p>
        </w:tc>
        <w:tc>
          <w:tcPr>
            <w:tcW w:w="4252" w:type="dxa"/>
            <w:tcBorders>
              <w:top w:val="nil"/>
              <w:left w:val="nil"/>
              <w:bottom w:val="single" w:sz="4" w:space="0" w:color="auto"/>
              <w:right w:val="single" w:sz="4" w:space="0" w:color="auto"/>
            </w:tcBorders>
            <w:shd w:val="clear" w:color="000000" w:fill="C4BD97"/>
            <w:vAlign w:val="center"/>
            <w:hideMark/>
          </w:tcPr>
          <w:p w:rsidR="001D5103"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у </w:t>
            </w:r>
            <w:r w:rsidR="001D5103">
              <w:rPr>
                <w:rFonts w:ascii="Times New Roman" w:eastAsia="Times New Roman" w:hAnsi="Times New Roman"/>
                <w:sz w:val="18"/>
                <w:szCs w:val="18"/>
                <w:lang w:val="ru-RU" w:eastAsia="ru-RU"/>
              </w:rPr>
              <w:t xml:space="preserve">БЗІ та ПБП, мета БП, підпрограма 1, завдання, показники </w:t>
            </w:r>
            <w:r w:rsidR="001D5103" w:rsidRPr="001D5103">
              <w:rPr>
                <w:rFonts w:ascii="Times New Roman" w:eastAsia="Times New Roman" w:hAnsi="Times New Roman"/>
                <w:b/>
                <w:sz w:val="18"/>
                <w:szCs w:val="18"/>
                <w:lang w:val="ru-RU" w:eastAsia="ru-RU"/>
              </w:rPr>
              <w:t>відповідають</w:t>
            </w:r>
            <w:r w:rsidR="001D5103">
              <w:rPr>
                <w:rFonts w:ascii="Times New Roman" w:eastAsia="Times New Roman" w:hAnsi="Times New Roman"/>
                <w:sz w:val="18"/>
                <w:szCs w:val="18"/>
                <w:lang w:val="ru-RU" w:eastAsia="ru-RU"/>
              </w:rPr>
              <w:t xml:space="preserve"> наказу № 4393, за виключенням повязаних з проектуванням реконструкцій обєктів (за відсутності проектування). </w:t>
            </w:r>
            <w:r w:rsidR="001D5103" w:rsidRPr="001D5103">
              <w:rPr>
                <w:rFonts w:ascii="Times New Roman" w:eastAsia="Times New Roman" w:hAnsi="Times New Roman"/>
                <w:b/>
                <w:sz w:val="18"/>
                <w:szCs w:val="18"/>
                <w:lang w:val="ru-RU" w:eastAsia="ru-RU"/>
              </w:rPr>
              <w:t>По 15 балів у колонках 6,7.</w:t>
            </w:r>
          </w:p>
          <w:p w:rsidR="001D5103" w:rsidRDefault="001D5103" w:rsidP="00816EE1">
            <w:pPr>
              <w:spacing w:after="0" w:line="240" w:lineRule="auto"/>
              <w:rPr>
                <w:rFonts w:ascii="Times New Roman" w:eastAsia="Times New Roman" w:hAnsi="Times New Roman"/>
                <w:sz w:val="18"/>
                <w:szCs w:val="18"/>
                <w:lang w:val="ru-RU" w:eastAsia="ru-RU"/>
              </w:rPr>
            </w:pPr>
          </w:p>
          <w:p w:rsidR="00816EE1" w:rsidRPr="00816EE1" w:rsidRDefault="001D5103" w:rsidP="001D510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у </w:t>
            </w:r>
            <w:r w:rsidR="00816EE1" w:rsidRPr="00816EE1">
              <w:rPr>
                <w:rFonts w:ascii="Times New Roman" w:eastAsia="Times New Roman" w:hAnsi="Times New Roman"/>
                <w:sz w:val="18"/>
                <w:szCs w:val="18"/>
                <w:lang w:val="ru-RU" w:eastAsia="ru-RU"/>
              </w:rPr>
              <w:t xml:space="preserve">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1D5103">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1D5103">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1115050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Централізований бухгалтерський та фінансовий облік в сфері фізичної культури і спорту</w:t>
            </w:r>
          </w:p>
        </w:tc>
        <w:tc>
          <w:tcPr>
            <w:tcW w:w="4252" w:type="dxa"/>
            <w:tcBorders>
              <w:top w:val="nil"/>
              <w:left w:val="nil"/>
              <w:bottom w:val="single" w:sz="4" w:space="0" w:color="auto"/>
              <w:right w:val="single" w:sz="4" w:space="0" w:color="auto"/>
            </w:tcBorders>
            <w:shd w:val="clear" w:color="000000" w:fill="C4BD97"/>
            <w:vAlign w:val="center"/>
            <w:hideMark/>
          </w:tcPr>
          <w:p w:rsidR="00816EE1" w:rsidRPr="001D42A0" w:rsidRDefault="00095252" w:rsidP="001D42A0">
            <w:pPr>
              <w:spacing w:after="0" w:line="240" w:lineRule="auto"/>
              <w:rPr>
                <w:rFonts w:ascii="Times New Roman" w:eastAsia="Times New Roman" w:hAnsi="Times New Roman"/>
                <w:sz w:val="18"/>
                <w:szCs w:val="18"/>
                <w:lang w:val="ru-RU" w:eastAsia="ru-RU"/>
              </w:rPr>
            </w:pPr>
            <w:r w:rsidRPr="001D42A0">
              <w:rPr>
                <w:rFonts w:ascii="Times New Roman" w:eastAsia="Times New Roman" w:hAnsi="Times New Roman"/>
                <w:sz w:val="18"/>
                <w:szCs w:val="18"/>
                <w:lang w:val="ru-RU" w:eastAsia="ru-RU"/>
              </w:rPr>
              <w:t xml:space="preserve">Відсутній ПБП (фактично ПБП для завдань цього БЗІ затверджено під іншм кодом програмної класифікації 1115060 </w:t>
            </w:r>
            <w:r w:rsidR="001D5103" w:rsidRPr="001D42A0">
              <w:rPr>
                <w:rFonts w:ascii="Times New Roman" w:eastAsia="Times New Roman" w:hAnsi="Times New Roman"/>
                <w:b/>
                <w:sz w:val="18"/>
                <w:szCs w:val="18"/>
                <w:lang w:val="ru-RU" w:eastAsia="ru-RU"/>
              </w:rPr>
              <w:t>0</w:t>
            </w:r>
            <w:r w:rsidRPr="001D42A0">
              <w:rPr>
                <w:rFonts w:ascii="Times New Roman" w:eastAsia="Times New Roman" w:hAnsi="Times New Roman"/>
                <w:b/>
                <w:sz w:val="18"/>
                <w:szCs w:val="18"/>
                <w:lang w:val="ru-RU" w:eastAsia="ru-RU"/>
              </w:rPr>
              <w:t xml:space="preserve"> балів у колонці 7</w:t>
            </w:r>
            <w:r w:rsidRPr="001D42A0">
              <w:rPr>
                <w:rFonts w:ascii="Times New Roman" w:eastAsia="Times New Roman" w:hAnsi="Times New Roman"/>
                <w:sz w:val="18"/>
                <w:szCs w:val="18"/>
                <w:lang w:val="ru-RU" w:eastAsia="ru-RU"/>
              </w:rPr>
              <w:t>)</w:t>
            </w:r>
            <w:r w:rsidR="000410DD" w:rsidRPr="001D42A0">
              <w:rPr>
                <w:rFonts w:ascii="Times New Roman" w:eastAsia="Times New Roman" w:hAnsi="Times New Roman"/>
                <w:sz w:val="18"/>
                <w:szCs w:val="18"/>
                <w:lang w:val="ru-RU" w:eastAsia="ru-RU"/>
              </w:rPr>
              <w:t xml:space="preserve"> Мета і завдання БЗІ відповідають </w:t>
            </w:r>
            <w:r w:rsidR="001D42A0" w:rsidRPr="001D42A0">
              <w:rPr>
                <w:rFonts w:ascii="Times New Roman" w:eastAsia="Times New Roman" w:hAnsi="Times New Roman"/>
                <w:sz w:val="18"/>
                <w:szCs w:val="18"/>
                <w:lang w:val="ru-RU" w:eastAsia="ru-RU"/>
              </w:rPr>
              <w:t xml:space="preserve">наказу 945, відсутній показник продукту «кількість звітів» та відповідний йому показник ефективності. БЗІ </w:t>
            </w:r>
            <w:r w:rsidR="001D42A0" w:rsidRPr="001D42A0">
              <w:rPr>
                <w:rFonts w:ascii="Times New Roman" w:eastAsia="Times New Roman" w:hAnsi="Times New Roman"/>
                <w:b/>
                <w:sz w:val="18"/>
                <w:szCs w:val="18"/>
                <w:lang w:val="ru-RU" w:eastAsia="ru-RU"/>
              </w:rPr>
              <w:t>не відповідає</w:t>
            </w:r>
            <w:r w:rsidR="001D42A0" w:rsidRPr="001D42A0">
              <w:rPr>
                <w:rFonts w:ascii="Times New Roman" w:eastAsia="Times New Roman" w:hAnsi="Times New Roman"/>
                <w:sz w:val="18"/>
                <w:szCs w:val="18"/>
                <w:lang w:val="ru-RU" w:eastAsia="ru-RU"/>
              </w:rPr>
              <w:t xml:space="preserve"> наказу </w:t>
            </w:r>
            <w:r w:rsidR="001D42A0">
              <w:rPr>
                <w:rFonts w:ascii="Times New Roman" w:eastAsia="Times New Roman" w:hAnsi="Times New Roman"/>
                <w:sz w:val="18"/>
                <w:szCs w:val="18"/>
                <w:lang w:val="ru-RU" w:eastAsia="ru-RU"/>
              </w:rPr>
              <w:t xml:space="preserve">№ </w:t>
            </w:r>
            <w:r w:rsidR="001D42A0" w:rsidRPr="001D42A0">
              <w:rPr>
                <w:rFonts w:ascii="Times New Roman" w:eastAsia="Times New Roman" w:hAnsi="Times New Roman"/>
                <w:sz w:val="18"/>
                <w:szCs w:val="18"/>
                <w:lang w:val="ru-RU" w:eastAsia="ru-RU"/>
              </w:rPr>
              <w:t xml:space="preserve">945, </w:t>
            </w:r>
            <w:r w:rsidR="001D42A0" w:rsidRPr="001D42A0">
              <w:rPr>
                <w:rFonts w:ascii="Times New Roman" w:eastAsia="Times New Roman" w:hAnsi="Times New Roman"/>
                <w:b/>
                <w:sz w:val="18"/>
                <w:szCs w:val="18"/>
                <w:lang w:val="ru-RU" w:eastAsia="ru-RU"/>
              </w:rPr>
              <w:t>0 балів у колонці 6</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1D42A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1D42A0">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1115060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Інші заходи  з розвитку  фізичної культури та спорту </w:t>
            </w:r>
          </w:p>
        </w:tc>
        <w:tc>
          <w:tcPr>
            <w:tcW w:w="4252" w:type="dxa"/>
            <w:tcBorders>
              <w:top w:val="nil"/>
              <w:left w:val="nil"/>
              <w:bottom w:val="single" w:sz="4" w:space="0" w:color="auto"/>
              <w:right w:val="single" w:sz="4" w:space="0" w:color="auto"/>
            </w:tcBorders>
            <w:shd w:val="clear" w:color="000000" w:fill="C4BD97"/>
            <w:vAlign w:val="center"/>
            <w:hideMark/>
          </w:tcPr>
          <w:p w:rsidR="001D42A0" w:rsidRDefault="00095252" w:rsidP="001D42A0">
            <w:pPr>
              <w:spacing w:after="0" w:line="240" w:lineRule="auto"/>
              <w:rPr>
                <w:rFonts w:ascii="Times New Roman" w:eastAsia="Times New Roman" w:hAnsi="Times New Roman"/>
                <w:sz w:val="18"/>
                <w:szCs w:val="18"/>
                <w:lang w:val="ru-RU" w:eastAsia="ru-RU"/>
              </w:rPr>
            </w:pPr>
            <w:r w:rsidRPr="001D42A0">
              <w:rPr>
                <w:rFonts w:ascii="Times New Roman" w:eastAsia="Times New Roman" w:hAnsi="Times New Roman"/>
                <w:sz w:val="18"/>
                <w:szCs w:val="18"/>
                <w:lang w:val="ru-RU" w:eastAsia="ru-RU"/>
              </w:rPr>
              <w:t xml:space="preserve">відсутній БЗ (фактично завдання цього ПБП взято із БЗІ з іншим кодом програмної класифікації, 1115050 – </w:t>
            </w:r>
            <w:r w:rsidR="001D42A0" w:rsidRPr="001D42A0">
              <w:rPr>
                <w:rFonts w:ascii="Times New Roman" w:eastAsia="Times New Roman" w:hAnsi="Times New Roman"/>
                <w:b/>
                <w:sz w:val="18"/>
                <w:szCs w:val="18"/>
                <w:lang w:val="ru-RU" w:eastAsia="ru-RU"/>
              </w:rPr>
              <w:t>0</w:t>
            </w:r>
            <w:r w:rsidRPr="001D42A0">
              <w:rPr>
                <w:rFonts w:ascii="Times New Roman" w:eastAsia="Times New Roman" w:hAnsi="Times New Roman"/>
                <w:b/>
                <w:sz w:val="18"/>
                <w:szCs w:val="18"/>
                <w:lang w:val="ru-RU" w:eastAsia="ru-RU"/>
              </w:rPr>
              <w:t xml:space="preserve"> балів у колонці 6</w:t>
            </w:r>
            <w:r w:rsidRPr="001D42A0">
              <w:rPr>
                <w:rFonts w:ascii="Times New Roman" w:eastAsia="Times New Roman" w:hAnsi="Times New Roman"/>
                <w:sz w:val="18"/>
                <w:szCs w:val="18"/>
                <w:lang w:val="ru-RU" w:eastAsia="ru-RU"/>
              </w:rPr>
              <w:t>)</w:t>
            </w:r>
          </w:p>
          <w:p w:rsidR="001D42A0" w:rsidRPr="00D575F1" w:rsidRDefault="001D42A0" w:rsidP="001D42A0">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 xml:space="preserve">Мета, назва підпрограми №3, завдання та показники </w:t>
            </w:r>
            <w:r w:rsidRPr="00D575F1">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 4393, </w:t>
            </w:r>
            <w:r w:rsidRPr="00D575F1">
              <w:rPr>
                <w:rFonts w:ascii="Times New Roman" w:eastAsia="Times New Roman" w:hAnsi="Times New Roman"/>
                <w:b/>
                <w:sz w:val="18"/>
                <w:szCs w:val="18"/>
                <w:lang w:val="ru-RU" w:eastAsia="ru-RU"/>
              </w:rPr>
              <w:t>15 балів у колонці 7</w:t>
            </w:r>
          </w:p>
          <w:p w:rsidR="00816EE1" w:rsidRPr="00816EE1" w:rsidRDefault="001D42A0" w:rsidP="001D42A0">
            <w:pPr>
              <w:spacing w:after="0" w:line="240" w:lineRule="auto"/>
              <w:rPr>
                <w:rFonts w:ascii="Times New Roman" w:eastAsia="Times New Roman" w:hAnsi="Times New Roman"/>
                <w:sz w:val="18"/>
                <w:szCs w:val="18"/>
                <w:highlight w:val="red"/>
                <w:lang w:val="ru-RU" w:eastAsia="ru-RU"/>
              </w:rPr>
            </w:pPr>
            <w:r w:rsidRPr="001D42A0">
              <w:rPr>
                <w:rFonts w:ascii="Times New Roman" w:eastAsia="Times New Roman" w:hAnsi="Times New Roman"/>
                <w:sz w:val="18"/>
                <w:szCs w:val="18"/>
                <w:lang w:val="ru-RU" w:eastAsia="ru-RU"/>
              </w:rPr>
              <w:t>Додаткове зауваження: у ПБП не зазначено номер і дата документу про затвердження;</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D575F1">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1D42A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80"/>
        </w:trPr>
        <w:tc>
          <w:tcPr>
            <w:tcW w:w="993" w:type="dxa"/>
            <w:tcBorders>
              <w:top w:val="nil"/>
              <w:left w:val="single" w:sz="4" w:space="0" w:color="auto"/>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1118600</w:t>
            </w:r>
          </w:p>
        </w:tc>
        <w:tc>
          <w:tcPr>
            <w:tcW w:w="3544"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Інші видатки</w:t>
            </w:r>
          </w:p>
        </w:tc>
        <w:tc>
          <w:tcPr>
            <w:tcW w:w="4252" w:type="dxa"/>
            <w:tcBorders>
              <w:top w:val="nil"/>
              <w:left w:val="nil"/>
              <w:bottom w:val="single" w:sz="4" w:space="0" w:color="auto"/>
              <w:right w:val="single" w:sz="4" w:space="0" w:color="auto"/>
            </w:tcBorders>
            <w:shd w:val="clear" w:color="000000" w:fill="C4BD97"/>
            <w:vAlign w:val="center"/>
            <w:hideMark/>
          </w:tcPr>
          <w:p w:rsidR="00A251E3" w:rsidRDefault="00A251E3" w:rsidP="00A251E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БЗІ та ПБП всупереч вимог наказу № 945 до цієї БП, розбито на дві підпрограми з самочинними назвами, імпортованими з цільових програм міської ради. Незважаючи на досить органічнно прописані показники, БЗІ та ПБП не відповідають наказу №945, по 0 балів у колонках 6,7 </w:t>
            </w:r>
          </w:p>
          <w:p w:rsidR="00A251E3" w:rsidRDefault="00A251E3" w:rsidP="00A251E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Додаткові зауваження: </w:t>
            </w:r>
          </w:p>
          <w:p w:rsidR="00A251E3" w:rsidRDefault="00A251E3" w:rsidP="00A251E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(-1 бал у колонці 7); </w:t>
            </w:r>
          </w:p>
          <w:p w:rsidR="00816EE1" w:rsidRPr="00816EE1" w:rsidRDefault="00A251E3" w:rsidP="00A251E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w:t>
            </w:r>
            <w:r w:rsidR="00816EE1" w:rsidRPr="00816EE1">
              <w:rPr>
                <w:rFonts w:ascii="Times New Roman" w:eastAsia="Times New Roman" w:hAnsi="Times New Roman"/>
                <w:sz w:val="18"/>
                <w:szCs w:val="18"/>
                <w:lang w:val="ru-RU" w:eastAsia="ru-RU"/>
              </w:rPr>
              <w:t xml:space="preserve">у розділі 5.1 БЗІ не зазначено суму надходжень </w:t>
            </w:r>
          </w:p>
        </w:tc>
        <w:tc>
          <w:tcPr>
            <w:tcW w:w="52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54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A251E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C4BD97"/>
            <w:vAlign w:val="center"/>
            <w:hideMark/>
          </w:tcPr>
          <w:p w:rsidR="00816EE1" w:rsidRPr="00816EE1" w:rsidRDefault="00A251E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C4BD9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40"/>
        </w:trPr>
        <w:tc>
          <w:tcPr>
            <w:tcW w:w="993" w:type="dxa"/>
            <w:tcBorders>
              <w:top w:val="nil"/>
              <w:left w:val="single" w:sz="4" w:space="0" w:color="auto"/>
              <w:bottom w:val="single" w:sz="4" w:space="0" w:color="auto"/>
              <w:right w:val="nil"/>
            </w:tcBorders>
            <w:shd w:val="clear" w:color="000000" w:fill="DA9694"/>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4</w:t>
            </w:r>
          </w:p>
        </w:tc>
        <w:tc>
          <w:tcPr>
            <w:tcW w:w="8316" w:type="dxa"/>
            <w:gridSpan w:val="3"/>
            <w:tcBorders>
              <w:top w:val="single" w:sz="4" w:space="0" w:color="auto"/>
              <w:left w:val="nil"/>
              <w:bottom w:val="single" w:sz="4" w:space="0" w:color="auto"/>
              <w:right w:val="single" w:sz="4" w:space="0" w:color="000000"/>
            </w:tcBorders>
            <w:shd w:val="clear" w:color="000000" w:fill="DA9694"/>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 xml:space="preserve">ГРБК Управління праці та соціального захисту населення Каховської міської ради, середній бал за бюджетними програмами    </w:t>
            </w:r>
          </w:p>
        </w:tc>
        <w:tc>
          <w:tcPr>
            <w:tcW w:w="540" w:type="dxa"/>
            <w:tcBorders>
              <w:top w:val="nil"/>
              <w:left w:val="nil"/>
              <w:bottom w:val="single" w:sz="4" w:space="0" w:color="auto"/>
              <w:right w:val="single" w:sz="4" w:space="0" w:color="auto"/>
            </w:tcBorders>
            <w:shd w:val="clear" w:color="000000" w:fill="DA9694"/>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nil"/>
              <w:left w:val="nil"/>
              <w:bottom w:val="single" w:sz="4" w:space="0" w:color="auto"/>
              <w:right w:val="single" w:sz="4" w:space="0" w:color="auto"/>
            </w:tcBorders>
            <w:shd w:val="clear" w:color="000000" w:fill="DA9694"/>
            <w:noWrap/>
            <w:vAlign w:val="bottom"/>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9</w:t>
            </w:r>
          </w:p>
        </w:tc>
        <w:tc>
          <w:tcPr>
            <w:tcW w:w="456" w:type="dxa"/>
            <w:tcBorders>
              <w:top w:val="nil"/>
              <w:left w:val="nil"/>
              <w:bottom w:val="single" w:sz="4" w:space="0" w:color="auto"/>
              <w:right w:val="single" w:sz="4" w:space="0" w:color="auto"/>
            </w:tcBorders>
            <w:shd w:val="clear" w:color="000000" w:fill="DA9694"/>
            <w:noWrap/>
            <w:vAlign w:val="bottom"/>
            <w:hideMark/>
          </w:tcPr>
          <w:p w:rsidR="00816EE1" w:rsidRPr="00816EE1" w:rsidRDefault="009E3D6E"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8</w:t>
            </w:r>
          </w:p>
        </w:tc>
        <w:tc>
          <w:tcPr>
            <w:tcW w:w="460" w:type="dxa"/>
            <w:tcBorders>
              <w:top w:val="nil"/>
              <w:left w:val="nil"/>
              <w:bottom w:val="single" w:sz="4" w:space="0" w:color="auto"/>
              <w:right w:val="single" w:sz="4" w:space="0" w:color="auto"/>
            </w:tcBorders>
            <w:shd w:val="clear" w:color="000000" w:fill="DA9694"/>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1500000</w:t>
            </w:r>
          </w:p>
        </w:tc>
        <w:tc>
          <w:tcPr>
            <w:tcW w:w="7796" w:type="dxa"/>
            <w:gridSpan w:val="2"/>
            <w:tcBorders>
              <w:top w:val="single" w:sz="4" w:space="0" w:color="auto"/>
              <w:left w:val="nil"/>
              <w:bottom w:val="single" w:sz="4" w:space="0" w:color="auto"/>
              <w:right w:val="single" w:sz="4" w:space="0" w:color="000000"/>
            </w:tcBorders>
            <w:shd w:val="clear" w:color="000000" w:fill="DA9694"/>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 xml:space="preserve">ВВ: Управління праці та соціального захисту населення Каховської міської ради, сумарні показники і бали  </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b/>
                <w:bCs/>
                <w:sz w:val="32"/>
                <w:szCs w:val="32"/>
                <w:lang w:val="ru-RU" w:eastAsia="ru-RU"/>
              </w:rPr>
            </w:pPr>
            <w:r w:rsidRPr="00816EE1">
              <w:rPr>
                <w:rFonts w:ascii="Times New Roman" w:eastAsia="Times New Roman" w:hAnsi="Times New Roman"/>
                <w:b/>
                <w:bCs/>
                <w:sz w:val="32"/>
                <w:szCs w:val="32"/>
                <w:lang w:val="ru-RU" w:eastAsia="ru-RU"/>
              </w:rPr>
              <w:t> </w:t>
            </w:r>
          </w:p>
        </w:tc>
        <w:tc>
          <w:tcPr>
            <w:tcW w:w="540" w:type="dxa"/>
            <w:tcBorders>
              <w:top w:val="nil"/>
              <w:left w:val="nil"/>
              <w:bottom w:val="single" w:sz="4" w:space="0" w:color="auto"/>
              <w:right w:val="single" w:sz="4" w:space="0" w:color="auto"/>
            </w:tcBorders>
            <w:shd w:val="clear" w:color="000000" w:fill="DA9694"/>
            <w:noWrap/>
            <w:vAlign w:val="center"/>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13</w:t>
            </w:r>
          </w:p>
        </w:tc>
        <w:tc>
          <w:tcPr>
            <w:tcW w:w="456" w:type="dxa"/>
            <w:tcBorders>
              <w:top w:val="nil"/>
              <w:left w:val="nil"/>
              <w:bottom w:val="single" w:sz="4" w:space="0" w:color="auto"/>
              <w:right w:val="single" w:sz="4" w:space="0" w:color="auto"/>
            </w:tcBorders>
            <w:shd w:val="clear" w:color="000000" w:fill="DA9694"/>
            <w:noWrap/>
            <w:vAlign w:val="center"/>
            <w:hideMark/>
          </w:tcPr>
          <w:p w:rsidR="00816EE1" w:rsidRPr="00816EE1" w:rsidRDefault="00816EE1" w:rsidP="00816EE1">
            <w:pPr>
              <w:spacing w:after="0" w:line="240" w:lineRule="auto"/>
              <w:jc w:val="right"/>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135</w:t>
            </w:r>
          </w:p>
        </w:tc>
        <w:tc>
          <w:tcPr>
            <w:tcW w:w="456" w:type="dxa"/>
            <w:tcBorders>
              <w:top w:val="nil"/>
              <w:left w:val="nil"/>
              <w:bottom w:val="single" w:sz="4" w:space="0" w:color="auto"/>
              <w:right w:val="single" w:sz="4" w:space="0" w:color="auto"/>
            </w:tcBorders>
            <w:shd w:val="clear" w:color="000000" w:fill="DA9694"/>
            <w:noWrap/>
            <w:vAlign w:val="center"/>
            <w:hideMark/>
          </w:tcPr>
          <w:p w:rsidR="00816EE1" w:rsidRPr="00816EE1" w:rsidRDefault="009E3D6E"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120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15</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1510180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Керівництво і управління у  відповідній сфері у містах обласного значення </w:t>
            </w:r>
          </w:p>
        </w:tc>
        <w:tc>
          <w:tcPr>
            <w:tcW w:w="4252" w:type="dxa"/>
            <w:tcBorders>
              <w:top w:val="nil"/>
              <w:left w:val="nil"/>
              <w:bottom w:val="single" w:sz="4" w:space="0" w:color="auto"/>
              <w:right w:val="single" w:sz="4" w:space="0" w:color="auto"/>
            </w:tcBorders>
            <w:shd w:val="clear" w:color="000000" w:fill="DA9694"/>
            <w:vAlign w:val="center"/>
            <w:hideMark/>
          </w:tcPr>
          <w:p w:rsidR="003A0E3F" w:rsidRPr="003A0E3F" w:rsidRDefault="003A0E3F" w:rsidP="00816EE1">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 xml:space="preserve">У БЗІ та ПБП мета, завдання, показники, </w:t>
            </w:r>
            <w:r w:rsidRPr="003A0E3F">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Мінфіну № 1035, </w:t>
            </w:r>
            <w:r w:rsidRPr="003A0E3F">
              <w:rPr>
                <w:rFonts w:ascii="Times New Roman" w:eastAsia="Times New Roman" w:hAnsi="Times New Roman"/>
                <w:b/>
                <w:sz w:val="18"/>
                <w:szCs w:val="18"/>
                <w:lang w:val="ru-RU" w:eastAsia="ru-RU"/>
              </w:rPr>
              <w:t xml:space="preserve">по 15 балів у колонках 6,7. </w:t>
            </w:r>
          </w:p>
          <w:p w:rsidR="00816EE1" w:rsidRPr="00816EE1" w:rsidRDefault="003A0E3F" w:rsidP="003A0E3F">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попри наявності в БЗІ показників якості, внесених додатково до регламентованих наказом показників затрат, продукту, ефективноті, </w:t>
            </w:r>
            <w:r w:rsidR="00816EE1" w:rsidRPr="00816EE1">
              <w:rPr>
                <w:rFonts w:ascii="Times New Roman" w:eastAsia="Times New Roman" w:hAnsi="Times New Roman"/>
                <w:sz w:val="18"/>
                <w:szCs w:val="18"/>
                <w:lang w:val="ru-RU" w:eastAsia="ru-RU"/>
              </w:rPr>
              <w:t xml:space="preserve">у ПБП </w:t>
            </w:r>
            <w:r>
              <w:rPr>
                <w:rFonts w:ascii="Times New Roman" w:eastAsia="Times New Roman" w:hAnsi="Times New Roman"/>
                <w:sz w:val="18"/>
                <w:szCs w:val="18"/>
                <w:lang w:val="ru-RU" w:eastAsia="ru-RU"/>
              </w:rPr>
              <w:t>ці показники вилучено</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3A0E3F"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80"/>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1511060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94EBE" w:rsidRDefault="00894EBE" w:rsidP="00816EE1">
            <w:pPr>
              <w:spacing w:after="0" w:line="240" w:lineRule="auto"/>
              <w:rPr>
                <w:rFonts w:ascii="Times New Roman" w:eastAsia="Times New Roman" w:hAnsi="Times New Roman"/>
                <w:sz w:val="18"/>
                <w:szCs w:val="18"/>
                <w:lang w:val="ru-RU" w:eastAsia="ru-RU"/>
              </w:rPr>
            </w:pPr>
            <w:r w:rsidRPr="00894EBE">
              <w:rPr>
                <w:rFonts w:ascii="Times New Roman" w:hAnsi="Times New Roman"/>
                <w:bCs/>
                <w:sz w:val="18"/>
                <w:szCs w:val="18"/>
              </w:rPr>
              <w:t>Забезпечення належних умов для виховання та розвитку дітей-сиріт і дітей, позбавлених батьківського піклування, в дитячих будинках сімейного типу та прийомних сім'ях</w:t>
            </w:r>
          </w:p>
        </w:tc>
        <w:tc>
          <w:tcPr>
            <w:tcW w:w="4252" w:type="dxa"/>
            <w:tcBorders>
              <w:top w:val="nil"/>
              <w:left w:val="nil"/>
              <w:bottom w:val="single" w:sz="4" w:space="0" w:color="auto"/>
              <w:right w:val="single" w:sz="4" w:space="0" w:color="auto"/>
            </w:tcBorders>
            <w:shd w:val="clear" w:color="000000" w:fill="DA9694"/>
            <w:vAlign w:val="center"/>
            <w:hideMark/>
          </w:tcPr>
          <w:p w:rsidR="00221BE4" w:rsidRPr="00221BE4" w:rsidRDefault="00816EE1" w:rsidP="00221BE4">
            <w:pPr>
              <w:spacing w:after="0" w:line="240" w:lineRule="auto"/>
              <w:rPr>
                <w:rFonts w:ascii="Times New Roman" w:eastAsia="Times New Roman" w:hAnsi="Times New Roman"/>
                <w:b/>
                <w:sz w:val="18"/>
                <w:szCs w:val="18"/>
                <w:lang w:val="ru-RU" w:eastAsia="ru-RU"/>
              </w:rPr>
            </w:pPr>
            <w:r w:rsidRPr="00816EE1">
              <w:rPr>
                <w:rFonts w:ascii="Times New Roman" w:eastAsia="Times New Roman" w:hAnsi="Times New Roman"/>
                <w:sz w:val="18"/>
                <w:szCs w:val="18"/>
                <w:lang w:val="ru-RU" w:eastAsia="ru-RU"/>
              </w:rPr>
              <w:t>ПБП не опубліковано (</w:t>
            </w:r>
            <w:r w:rsidR="00221BE4" w:rsidRPr="00221BE4">
              <w:rPr>
                <w:rFonts w:ascii="Times New Roman" w:eastAsia="Times New Roman" w:hAnsi="Times New Roman"/>
                <w:b/>
                <w:sz w:val="18"/>
                <w:szCs w:val="18"/>
                <w:lang w:val="ru-RU" w:eastAsia="ru-RU"/>
              </w:rPr>
              <w:t>0</w:t>
            </w:r>
            <w:r w:rsidRPr="00221BE4">
              <w:rPr>
                <w:rFonts w:ascii="Times New Roman" w:eastAsia="Times New Roman" w:hAnsi="Times New Roman"/>
                <w:b/>
                <w:sz w:val="18"/>
                <w:szCs w:val="18"/>
                <w:lang w:val="ru-RU" w:eastAsia="ru-RU"/>
              </w:rPr>
              <w:t xml:space="preserve"> балів у колонці 7</w:t>
            </w:r>
            <w:r w:rsidRPr="00816EE1">
              <w:rPr>
                <w:rFonts w:ascii="Times New Roman" w:eastAsia="Times New Roman" w:hAnsi="Times New Roman"/>
                <w:sz w:val="18"/>
                <w:szCs w:val="18"/>
                <w:lang w:val="ru-RU" w:eastAsia="ru-RU"/>
              </w:rPr>
              <w:t>); у БЗІ</w:t>
            </w:r>
            <w:r w:rsidR="00221BE4">
              <w:rPr>
                <w:rFonts w:ascii="Times New Roman" w:eastAsia="Times New Roman" w:hAnsi="Times New Roman"/>
                <w:sz w:val="18"/>
                <w:szCs w:val="18"/>
                <w:lang w:val="ru-RU" w:eastAsia="ru-RU"/>
              </w:rPr>
              <w:t xml:space="preserve"> мета, завдання, показники </w:t>
            </w:r>
            <w:r w:rsidR="00221BE4" w:rsidRPr="00221BE4">
              <w:rPr>
                <w:rFonts w:ascii="Times New Roman" w:eastAsia="Times New Roman" w:hAnsi="Times New Roman"/>
                <w:b/>
                <w:sz w:val="18"/>
                <w:szCs w:val="18"/>
                <w:lang w:val="ru-RU" w:eastAsia="ru-RU"/>
              </w:rPr>
              <w:t>відповідають</w:t>
            </w:r>
            <w:r w:rsidR="00221BE4">
              <w:rPr>
                <w:rFonts w:ascii="Times New Roman" w:eastAsia="Times New Roman" w:hAnsi="Times New Roman"/>
                <w:sz w:val="18"/>
                <w:szCs w:val="18"/>
                <w:lang w:val="ru-RU" w:eastAsia="ru-RU"/>
              </w:rPr>
              <w:t xml:space="preserve"> наказу Міносвіти № 298/519 від 01.06.10, </w:t>
            </w:r>
            <w:r w:rsidR="00221BE4" w:rsidRPr="00221BE4">
              <w:rPr>
                <w:rFonts w:ascii="Times New Roman" w:eastAsia="Times New Roman" w:hAnsi="Times New Roman"/>
                <w:b/>
                <w:sz w:val="18"/>
                <w:szCs w:val="18"/>
                <w:lang w:val="ru-RU" w:eastAsia="ru-RU"/>
              </w:rPr>
              <w:t>15 балів у колонці 6.</w:t>
            </w:r>
          </w:p>
          <w:p w:rsidR="00816EE1" w:rsidRPr="00816EE1" w:rsidRDefault="00221BE4" w:rsidP="00221BE4">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 значення показнику</w:t>
            </w:r>
            <w:r w:rsidR="00816EE1" w:rsidRPr="00816EE1">
              <w:rPr>
                <w:rFonts w:ascii="Times New Roman" w:eastAsia="Times New Roman" w:hAnsi="Times New Roman"/>
                <w:sz w:val="18"/>
                <w:szCs w:val="18"/>
                <w:lang w:val="ru-RU" w:eastAsia="ru-RU"/>
              </w:rPr>
              <w:t xml:space="preserve"> ефективності</w:t>
            </w:r>
            <w:r>
              <w:rPr>
                <w:rFonts w:ascii="Times New Roman" w:eastAsia="Times New Roman" w:hAnsi="Times New Roman"/>
                <w:sz w:val="18"/>
                <w:szCs w:val="18"/>
                <w:lang w:val="ru-RU" w:eastAsia="ru-RU"/>
              </w:rPr>
              <w:t xml:space="preserve"> «діто-дні відвідування» не розраховане, хоча, з іншого боку, не зовсім зрозуміло, як цей показник стосується прийомних сімей, що обслуговуються за БП, та інших форм сімейного виховання, передбачених наказом.</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221BE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221BE4">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1513010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221BE4" w:rsidRDefault="00221BE4" w:rsidP="00816EE1">
            <w:pPr>
              <w:spacing w:after="0" w:line="240" w:lineRule="auto"/>
              <w:rPr>
                <w:rFonts w:ascii="Times New Roman" w:eastAsia="Times New Roman" w:hAnsi="Times New Roman"/>
                <w:sz w:val="18"/>
                <w:szCs w:val="18"/>
                <w:lang w:val="ru-RU" w:eastAsia="ru-RU"/>
              </w:rPr>
            </w:pPr>
            <w:r w:rsidRPr="00221BE4">
              <w:rPr>
                <w:rFonts w:ascii="Times New Roman" w:hAnsi="Times New Roman"/>
                <w:bCs/>
                <w:sz w:val="18"/>
                <w:szCs w:val="18"/>
              </w:rPr>
              <w:t>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p>
        </w:tc>
        <w:tc>
          <w:tcPr>
            <w:tcW w:w="4252" w:type="dxa"/>
            <w:tcBorders>
              <w:top w:val="nil"/>
              <w:left w:val="nil"/>
              <w:bottom w:val="single" w:sz="4" w:space="0" w:color="auto"/>
              <w:right w:val="single" w:sz="4" w:space="0" w:color="auto"/>
            </w:tcBorders>
            <w:shd w:val="clear" w:color="000000" w:fill="DA9694"/>
            <w:vAlign w:val="center"/>
            <w:hideMark/>
          </w:tcPr>
          <w:p w:rsidR="00221BE4"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у БЗІ та ПБП </w:t>
            </w:r>
            <w:r w:rsidR="00221BE4">
              <w:rPr>
                <w:rFonts w:ascii="Times New Roman" w:eastAsia="Times New Roman" w:hAnsi="Times New Roman"/>
                <w:sz w:val="18"/>
                <w:szCs w:val="18"/>
                <w:lang w:val="ru-RU" w:eastAsia="ru-RU"/>
              </w:rPr>
              <w:t xml:space="preserve">застосовано 5 підпрограм цієї БП, №№ 1,2,3,5,6    </w:t>
            </w:r>
            <w:r w:rsidR="00DB65E9">
              <w:rPr>
                <w:rFonts w:ascii="Times New Roman" w:eastAsia="Times New Roman" w:hAnsi="Times New Roman"/>
                <w:sz w:val="18"/>
                <w:szCs w:val="18"/>
                <w:lang w:val="ru-RU" w:eastAsia="ru-RU"/>
              </w:rPr>
              <w:t xml:space="preserve">В усіх підпрограмах діє однаковий стандартний набір показників продукту «кількість одержувачів», ефективності «середній розмір» (в підпрограмі № 6 «надання субсидій» – середньомісячний розмір), та якості – питома вага профінансованих пильг. Показник якості перевіряється порівнянням добутку показника ефективності на показник продукту (та на 12 місяців у підпрограмі 6), з значенням розділу 7.1. БЗІ та розділу 8 ПБП. Всі показники, а також мета, назви підпрограм і їх завдання, відповідні наказу Мінсоцполітики № 659 від 19.04.17, </w:t>
            </w:r>
            <w:r w:rsidR="00DB65E9" w:rsidRPr="00265C43">
              <w:rPr>
                <w:rFonts w:ascii="Times New Roman" w:eastAsia="Times New Roman" w:hAnsi="Times New Roman"/>
                <w:b/>
                <w:sz w:val="18"/>
                <w:szCs w:val="18"/>
                <w:lang w:val="ru-RU" w:eastAsia="ru-RU"/>
              </w:rPr>
              <w:t>по 15 балів у колонках 6,7</w:t>
            </w:r>
          </w:p>
          <w:p w:rsidR="00816EE1" w:rsidRPr="00816EE1" w:rsidRDefault="00DB65E9" w:rsidP="00816EE1">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 у БЗІ невірно розраховано показник якості підпрограми 6 (28%), тоді як перевірка дає 100%. В ПБП помилку вже усунуто.</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DB65E9"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DB65E9"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40"/>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1513020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BD1541" w:rsidRDefault="00BD1541" w:rsidP="00816EE1">
            <w:pPr>
              <w:spacing w:after="0" w:line="240" w:lineRule="auto"/>
              <w:rPr>
                <w:rFonts w:ascii="Times New Roman" w:eastAsia="Times New Roman" w:hAnsi="Times New Roman"/>
                <w:sz w:val="18"/>
                <w:szCs w:val="18"/>
                <w:lang w:val="ru-RU" w:eastAsia="ru-RU"/>
              </w:rPr>
            </w:pPr>
            <w:r w:rsidRPr="00BD1541">
              <w:rPr>
                <w:rFonts w:ascii="Times New Roman" w:hAnsi="Times New Roman"/>
                <w:bCs/>
                <w:sz w:val="18"/>
                <w:szCs w:val="18"/>
              </w:rPr>
              <w:t>Надання пільг та субсидій населенню на придбання твердого та рідкого пічного побутового палива і скрапленого газу</w:t>
            </w:r>
          </w:p>
        </w:tc>
        <w:tc>
          <w:tcPr>
            <w:tcW w:w="4252" w:type="dxa"/>
            <w:tcBorders>
              <w:top w:val="nil"/>
              <w:left w:val="nil"/>
              <w:bottom w:val="single" w:sz="4" w:space="0" w:color="auto"/>
              <w:right w:val="single" w:sz="4" w:space="0" w:color="auto"/>
            </w:tcBorders>
            <w:shd w:val="clear" w:color="000000" w:fill="DA9694"/>
            <w:vAlign w:val="center"/>
            <w:hideMark/>
          </w:tcPr>
          <w:p w:rsidR="00ED783E" w:rsidRDefault="00ED783E" w:rsidP="00ED783E">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у БЗІ та ПБП </w:t>
            </w:r>
            <w:r>
              <w:rPr>
                <w:rFonts w:ascii="Times New Roman" w:eastAsia="Times New Roman" w:hAnsi="Times New Roman"/>
                <w:sz w:val="18"/>
                <w:szCs w:val="18"/>
                <w:lang w:val="ru-RU" w:eastAsia="ru-RU"/>
              </w:rPr>
              <w:t xml:space="preserve">застосовано 5 підпрограм цієї БП, №№ 1,2,3,5,6    В усіх підпрограмах діє однаковий стандартний набір показників продукту «кількість одержувачів», ефективності «середній розмір», та якості – питома вага профінансованих пильг. Показник якості перевіряється порівнянням добутку показника ефективності на показник продукту, з значенням розділу 7.1. БЗІ та розділу 8 ПБП. Всі показники, а також мета, назви підпрограм і їх завдання, відповідні наказу Мінсоцполітики № 659 від 19.04.17, </w:t>
            </w:r>
            <w:r w:rsidRPr="00265C43">
              <w:rPr>
                <w:rFonts w:ascii="Times New Roman" w:eastAsia="Times New Roman" w:hAnsi="Times New Roman"/>
                <w:b/>
                <w:sz w:val="18"/>
                <w:szCs w:val="18"/>
                <w:lang w:val="ru-RU" w:eastAsia="ru-RU"/>
              </w:rPr>
              <w:t>по 15 балів у колонках 6,7</w:t>
            </w:r>
          </w:p>
          <w:p w:rsidR="00816EE1" w:rsidRPr="00816EE1" w:rsidRDefault="00ED783E" w:rsidP="00B767DF">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 у БЗІ невірно розраховано показник якості підпрограми 6 (</w:t>
            </w:r>
            <w:r w:rsidR="00B767DF">
              <w:rPr>
                <w:rFonts w:ascii="Times New Roman" w:eastAsia="Times New Roman" w:hAnsi="Times New Roman"/>
                <w:sz w:val="18"/>
                <w:szCs w:val="18"/>
                <w:lang w:val="ru-RU" w:eastAsia="ru-RU"/>
              </w:rPr>
              <w:t>89</w:t>
            </w:r>
            <w:r>
              <w:rPr>
                <w:rFonts w:ascii="Times New Roman" w:eastAsia="Times New Roman" w:hAnsi="Times New Roman"/>
                <w:sz w:val="18"/>
                <w:szCs w:val="18"/>
                <w:lang w:val="ru-RU" w:eastAsia="ru-RU"/>
              </w:rPr>
              <w:t xml:space="preserve">%), тоді як перевірка дає </w:t>
            </w:r>
            <w:r w:rsidR="00B767DF">
              <w:rPr>
                <w:rFonts w:ascii="Times New Roman" w:eastAsia="Times New Roman" w:hAnsi="Times New Roman"/>
                <w:sz w:val="18"/>
                <w:szCs w:val="18"/>
                <w:lang w:val="ru-RU" w:eastAsia="ru-RU"/>
              </w:rPr>
              <w:t>99,99</w:t>
            </w:r>
            <w:r>
              <w:rPr>
                <w:rFonts w:ascii="Times New Roman" w:eastAsia="Times New Roman" w:hAnsi="Times New Roman"/>
                <w:sz w:val="18"/>
                <w:szCs w:val="18"/>
                <w:lang w:val="ru-RU" w:eastAsia="ru-RU"/>
              </w:rPr>
              <w:t>%. В ПБП помилку вже усунуто</w:t>
            </w:r>
            <w:r w:rsidR="00B767DF">
              <w:rPr>
                <w:rFonts w:ascii="Times New Roman" w:eastAsia="Times New Roman" w:hAnsi="Times New Roman"/>
                <w:sz w:val="18"/>
                <w:szCs w:val="18"/>
                <w:lang w:val="ru-RU" w:eastAsia="ru-RU"/>
              </w:rPr>
              <w:t xml:space="preserve"> (100%)</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B767DF"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B767DF"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1513030</w:t>
            </w:r>
          </w:p>
        </w:tc>
        <w:tc>
          <w:tcPr>
            <w:tcW w:w="3544" w:type="dxa"/>
            <w:tcBorders>
              <w:top w:val="nil"/>
              <w:left w:val="nil"/>
              <w:bottom w:val="single" w:sz="4" w:space="0" w:color="auto"/>
              <w:right w:val="single" w:sz="4" w:space="0" w:color="auto"/>
            </w:tcBorders>
            <w:shd w:val="clear" w:color="000000" w:fill="DA9694"/>
            <w:hideMark/>
          </w:tcPr>
          <w:p w:rsidR="009E212D" w:rsidRDefault="009E212D" w:rsidP="00816EE1">
            <w:pPr>
              <w:spacing w:after="0" w:line="240" w:lineRule="auto"/>
              <w:rPr>
                <w:rFonts w:ascii="Times New Roman" w:hAnsi="Times New Roman"/>
                <w:bCs/>
                <w:sz w:val="18"/>
                <w:szCs w:val="18"/>
              </w:rPr>
            </w:pPr>
          </w:p>
          <w:p w:rsidR="009E212D" w:rsidRDefault="009E212D" w:rsidP="00816EE1">
            <w:pPr>
              <w:spacing w:after="0" w:line="240" w:lineRule="auto"/>
              <w:rPr>
                <w:rFonts w:ascii="Times New Roman" w:hAnsi="Times New Roman"/>
                <w:bCs/>
                <w:sz w:val="18"/>
                <w:szCs w:val="18"/>
              </w:rPr>
            </w:pPr>
          </w:p>
          <w:p w:rsidR="009E212D" w:rsidRDefault="009E212D" w:rsidP="00816EE1">
            <w:pPr>
              <w:spacing w:after="0" w:line="240" w:lineRule="auto"/>
              <w:rPr>
                <w:rFonts w:ascii="Times New Roman" w:hAnsi="Times New Roman"/>
                <w:bCs/>
                <w:sz w:val="18"/>
                <w:szCs w:val="18"/>
              </w:rPr>
            </w:pPr>
          </w:p>
          <w:p w:rsidR="00816EE1" w:rsidRPr="004054B2" w:rsidRDefault="004054B2" w:rsidP="00816EE1">
            <w:pPr>
              <w:spacing w:after="0" w:line="240" w:lineRule="auto"/>
              <w:rPr>
                <w:rFonts w:ascii="Times New Roman" w:eastAsia="Times New Roman" w:hAnsi="Times New Roman"/>
                <w:sz w:val="18"/>
                <w:szCs w:val="18"/>
                <w:lang w:val="ru-RU" w:eastAsia="ru-RU"/>
              </w:rPr>
            </w:pPr>
            <w:r w:rsidRPr="004054B2">
              <w:rPr>
                <w:rFonts w:ascii="Times New Roman" w:hAnsi="Times New Roman"/>
                <w:bCs/>
                <w:sz w:val="18"/>
                <w:szCs w:val="18"/>
              </w:rPr>
              <w:t>Надання пільг з оплати послуг зв'язку та інших передбачених законодавством пільг (крім пільг на одержання ліків, 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та компенсації за пільговий проїзд окремих категорій громадян.</w:t>
            </w:r>
          </w:p>
        </w:tc>
        <w:tc>
          <w:tcPr>
            <w:tcW w:w="4252" w:type="dxa"/>
            <w:tcBorders>
              <w:top w:val="nil"/>
              <w:left w:val="nil"/>
              <w:bottom w:val="single" w:sz="4" w:space="0" w:color="auto"/>
              <w:right w:val="single" w:sz="4" w:space="0" w:color="auto"/>
            </w:tcBorders>
            <w:shd w:val="clear" w:color="000000" w:fill="DA9694"/>
            <w:vAlign w:val="center"/>
            <w:hideMark/>
          </w:tcPr>
          <w:p w:rsidR="00816EE1" w:rsidRPr="009E212D" w:rsidRDefault="004054B2" w:rsidP="00816EE1">
            <w:pPr>
              <w:spacing w:after="0" w:line="240" w:lineRule="auto"/>
              <w:rPr>
                <w:rFonts w:ascii="Times New Roman" w:eastAsia="Times New Roman" w:hAnsi="Times New Roman"/>
                <w:sz w:val="18"/>
                <w:szCs w:val="18"/>
                <w:lang w:val="ru-RU" w:eastAsia="ru-RU"/>
              </w:rPr>
            </w:pPr>
            <w:r w:rsidRPr="009E212D">
              <w:rPr>
                <w:rFonts w:ascii="Times New Roman" w:eastAsia="Times New Roman" w:hAnsi="Times New Roman"/>
                <w:sz w:val="18"/>
                <w:szCs w:val="18"/>
                <w:lang w:val="ru-RU" w:eastAsia="ru-RU"/>
              </w:rPr>
              <w:t>у БЗІ та ПБП застосовано 3 підпрограми цієї БП, №№ 3,4,5    В усіх підпрограмах діє однаковий стандартний набір показників продукту «кількість одержувачів», ефективності «середній розмір», та якості – питома вага профінансованих пильг. Показник якості перевіряється порівнянням добутку показника ефективності на показник продукту, з значенням розділу 7.1. БЗІ та розділу 8 ПБП. Всі показники підпрограм 3, 4, а також мета, назви підпрограм і їх завдання, відповідні наказу Мінсоцполітики № 659 від 19.04.17. що стосується підпрограми 5 «</w:t>
            </w:r>
            <w:r w:rsidRPr="009E212D">
              <w:rPr>
                <w:rFonts w:ascii="Times New Roman" w:hAnsi="Times New Roman"/>
                <w:sz w:val="18"/>
                <w:szCs w:val="18"/>
              </w:rPr>
              <w:t>Компенсаційні виплати на пільговий проїзд автомобільним транспортом окремим категоріям громадян» , то в ній сутність показників, а внаслідок – і їх значення, піддано косметичному зовні, проте принципово суттєвому насправді «підправленню»</w:t>
            </w:r>
            <w:r w:rsidR="00522D3C" w:rsidRPr="009E212D">
              <w:rPr>
                <w:rFonts w:ascii="Times New Roman" w:hAnsi="Times New Roman"/>
                <w:sz w:val="18"/>
                <w:szCs w:val="18"/>
              </w:rPr>
              <w:t xml:space="preserve"> з </w:t>
            </w:r>
            <w:r w:rsidR="004B2FB0" w:rsidRPr="009E212D">
              <w:rPr>
                <w:rFonts w:ascii="Times New Roman" w:hAnsi="Times New Roman"/>
                <w:sz w:val="18"/>
                <w:szCs w:val="18"/>
              </w:rPr>
              <w:t>де</w:t>
            </w:r>
            <w:r w:rsidR="00522D3C" w:rsidRPr="009E212D">
              <w:rPr>
                <w:rFonts w:ascii="Times New Roman" w:hAnsi="Times New Roman"/>
                <w:sz w:val="18"/>
                <w:szCs w:val="18"/>
              </w:rPr>
              <w:t>яким корупційним ризиком</w:t>
            </w:r>
            <w:r w:rsidRPr="009E212D">
              <w:rPr>
                <w:rFonts w:ascii="Times New Roman" w:hAnsi="Times New Roman"/>
                <w:sz w:val="18"/>
                <w:szCs w:val="18"/>
              </w:rPr>
              <w:t xml:space="preserve">:  </w:t>
            </w:r>
            <w:r w:rsidR="00522D3C" w:rsidRPr="009E212D">
              <w:rPr>
                <w:rFonts w:ascii="Times New Roman" w:hAnsi="Times New Roman"/>
                <w:sz w:val="18"/>
                <w:szCs w:val="18"/>
              </w:rPr>
              <w:t>показник затрат</w:t>
            </w:r>
            <w:r w:rsidR="004B2FB0" w:rsidRPr="009E212D">
              <w:rPr>
                <w:rFonts w:ascii="Times New Roman" w:hAnsi="Times New Roman"/>
                <w:sz w:val="18"/>
                <w:szCs w:val="18"/>
              </w:rPr>
              <w:t xml:space="preserve">  з наказу</w:t>
            </w:r>
            <w:r w:rsidR="00522D3C" w:rsidRPr="009E212D">
              <w:rPr>
                <w:rFonts w:ascii="Times New Roman" w:hAnsi="Times New Roman"/>
                <w:sz w:val="18"/>
                <w:szCs w:val="18"/>
              </w:rPr>
              <w:t xml:space="preserve"> «кількість осіб, які мають право на пільговий автомобільний транспорт» перетворено на «кількість осіб, які мають право на пільговий проїзд автомобільним транспортом» - тобто, замість </w:t>
            </w:r>
            <w:r w:rsidR="004B2FB0" w:rsidRPr="009E212D">
              <w:rPr>
                <w:rFonts w:ascii="Times New Roman" w:hAnsi="Times New Roman"/>
                <w:sz w:val="18"/>
                <w:szCs w:val="18"/>
              </w:rPr>
              <w:t xml:space="preserve">розпливчатого трактування осіб, наприклад, </w:t>
            </w:r>
            <w:r w:rsidR="00522D3C" w:rsidRPr="009E212D">
              <w:rPr>
                <w:rFonts w:ascii="Times New Roman" w:hAnsi="Times New Roman"/>
                <w:sz w:val="18"/>
                <w:szCs w:val="18"/>
              </w:rPr>
              <w:t>пільговиків, що скористались правом, до розрахунку береться повна кількість пільговиків</w:t>
            </w:r>
            <w:r w:rsidR="004B2FB0" w:rsidRPr="009E212D">
              <w:rPr>
                <w:rFonts w:ascii="Times New Roman" w:hAnsi="Times New Roman"/>
                <w:sz w:val="18"/>
                <w:szCs w:val="18"/>
              </w:rPr>
              <w:t>, частина з яких пільгою не користується</w:t>
            </w:r>
            <w:r w:rsidR="00522D3C" w:rsidRPr="009E212D">
              <w:rPr>
                <w:rFonts w:ascii="Times New Roman" w:hAnsi="Times New Roman"/>
                <w:sz w:val="18"/>
                <w:szCs w:val="18"/>
              </w:rPr>
              <w:t>. При тому, що нормативний набір показників так само є далеким від ідеалу, і не дозволяє повноцінно перевірити завдання:  відсутня кількість пільгових перевезень, відсутня сума компенсації на одне пільго-перевезення. Фактично, має місце бути звичайне фінансування міською громадою комерційного підприємства замість</w:t>
            </w:r>
            <w:r w:rsidR="004B2FB0" w:rsidRPr="009E212D">
              <w:rPr>
                <w:rFonts w:ascii="Times New Roman" w:hAnsi="Times New Roman"/>
                <w:sz w:val="18"/>
                <w:szCs w:val="18"/>
              </w:rPr>
              <w:t xml:space="preserve"> відшкодування. Однак, оскільки формально всіх вимог дотримано, БЗІ та ПБП </w:t>
            </w:r>
            <w:r w:rsidR="004B2FB0" w:rsidRPr="009E212D">
              <w:rPr>
                <w:rFonts w:ascii="Times New Roman" w:hAnsi="Times New Roman"/>
                <w:b/>
                <w:sz w:val="18"/>
                <w:szCs w:val="18"/>
              </w:rPr>
              <w:t>відповідають</w:t>
            </w:r>
            <w:r w:rsidR="004B2FB0" w:rsidRPr="009E212D">
              <w:rPr>
                <w:rFonts w:ascii="Times New Roman" w:eastAsia="Times New Roman" w:hAnsi="Times New Roman"/>
                <w:sz w:val="18"/>
                <w:szCs w:val="18"/>
                <w:lang w:val="ru-RU" w:eastAsia="ru-RU"/>
              </w:rPr>
              <w:t xml:space="preserve">наказу Мінсоцполітики № 659, </w:t>
            </w:r>
            <w:r w:rsidR="004B2FB0" w:rsidRPr="009E212D">
              <w:rPr>
                <w:rFonts w:ascii="Times New Roman" w:eastAsia="Times New Roman" w:hAnsi="Times New Roman"/>
                <w:b/>
                <w:sz w:val="18"/>
                <w:szCs w:val="18"/>
                <w:lang w:val="ru-RU" w:eastAsia="ru-RU"/>
              </w:rPr>
              <w:t>по 15 балів у колонках 6,7.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E212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E212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35"/>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1513040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793F48" w:rsidRDefault="00793F48" w:rsidP="00816EE1">
            <w:pPr>
              <w:spacing w:after="0" w:line="240" w:lineRule="auto"/>
              <w:rPr>
                <w:rFonts w:ascii="Times New Roman" w:eastAsia="Times New Roman" w:hAnsi="Times New Roman"/>
                <w:sz w:val="18"/>
                <w:szCs w:val="18"/>
                <w:lang w:val="ru-RU" w:eastAsia="ru-RU"/>
              </w:rPr>
            </w:pPr>
            <w:r w:rsidRPr="00793F48">
              <w:rPr>
                <w:rFonts w:ascii="Times New Roman" w:hAnsi="Times New Roman"/>
                <w:bCs/>
                <w:sz w:val="18"/>
                <w:szCs w:val="18"/>
              </w:rPr>
              <w:t>Надання допомоги сім'ям з дітьми, малозабезпеченим сім'ям, інвалідам з дитинства, дітям-інвалідам та тимчасової допомоги дітям</w:t>
            </w:r>
          </w:p>
        </w:tc>
        <w:tc>
          <w:tcPr>
            <w:tcW w:w="4252" w:type="dxa"/>
            <w:tcBorders>
              <w:top w:val="nil"/>
              <w:left w:val="nil"/>
              <w:bottom w:val="single" w:sz="4" w:space="0" w:color="auto"/>
              <w:right w:val="single" w:sz="4" w:space="0" w:color="auto"/>
            </w:tcBorders>
            <w:shd w:val="clear" w:color="000000" w:fill="DA9694"/>
            <w:vAlign w:val="center"/>
            <w:hideMark/>
          </w:tcPr>
          <w:p w:rsidR="00816EE1" w:rsidRPr="002C01EF" w:rsidRDefault="00816EE1" w:rsidP="002C01EF">
            <w:pPr>
              <w:spacing w:after="0" w:line="240" w:lineRule="auto"/>
              <w:rPr>
                <w:rFonts w:ascii="Times New Roman" w:eastAsia="Times New Roman" w:hAnsi="Times New Roman"/>
                <w:sz w:val="18"/>
                <w:szCs w:val="18"/>
                <w:lang w:val="ru-RU" w:eastAsia="ru-RU"/>
              </w:rPr>
            </w:pPr>
            <w:r w:rsidRPr="002C01EF">
              <w:rPr>
                <w:rFonts w:ascii="Times New Roman" w:eastAsia="Times New Roman" w:hAnsi="Times New Roman"/>
                <w:sz w:val="18"/>
                <w:szCs w:val="18"/>
                <w:lang w:val="ru-RU" w:eastAsia="ru-RU"/>
              </w:rPr>
              <w:t>БЗІ не надан</w:t>
            </w:r>
            <w:r w:rsidR="00793F48" w:rsidRPr="002C01EF">
              <w:rPr>
                <w:rFonts w:ascii="Times New Roman" w:eastAsia="Times New Roman" w:hAnsi="Times New Roman"/>
                <w:sz w:val="18"/>
                <w:szCs w:val="18"/>
                <w:lang w:val="ru-RU" w:eastAsia="ru-RU"/>
              </w:rPr>
              <w:t>о (</w:t>
            </w:r>
            <w:r w:rsidR="00793F48" w:rsidRPr="002C01EF">
              <w:rPr>
                <w:rFonts w:ascii="Times New Roman" w:eastAsia="Times New Roman" w:hAnsi="Times New Roman"/>
                <w:b/>
                <w:sz w:val="18"/>
                <w:szCs w:val="18"/>
                <w:lang w:val="ru-RU" w:eastAsia="ru-RU"/>
              </w:rPr>
              <w:t xml:space="preserve">0 </w:t>
            </w:r>
            <w:r w:rsidRPr="002C01EF">
              <w:rPr>
                <w:rFonts w:ascii="Times New Roman" w:eastAsia="Times New Roman" w:hAnsi="Times New Roman"/>
                <w:b/>
                <w:sz w:val="18"/>
                <w:szCs w:val="18"/>
                <w:lang w:val="ru-RU" w:eastAsia="ru-RU"/>
              </w:rPr>
              <w:t>балів у колонці 6</w:t>
            </w:r>
            <w:r w:rsidRPr="002C01EF">
              <w:rPr>
                <w:rFonts w:ascii="Times New Roman" w:eastAsia="Times New Roman" w:hAnsi="Times New Roman"/>
                <w:sz w:val="18"/>
                <w:szCs w:val="18"/>
                <w:lang w:val="ru-RU" w:eastAsia="ru-RU"/>
              </w:rPr>
              <w:t>); у ПБП</w:t>
            </w:r>
            <w:r w:rsidR="00793F48" w:rsidRPr="002C01EF">
              <w:rPr>
                <w:rFonts w:ascii="Times New Roman" w:eastAsia="Times New Roman" w:hAnsi="Times New Roman"/>
                <w:sz w:val="18"/>
                <w:szCs w:val="18"/>
                <w:lang w:val="ru-RU" w:eastAsia="ru-RU"/>
              </w:rPr>
              <w:t xml:space="preserve"> використано усі передбачені наказом № 659 девять підпрограм. Мета програми і завдання підпрограм відповідають наказу,</w:t>
            </w:r>
            <w:r w:rsidR="002C01EF" w:rsidRPr="002C01EF">
              <w:rPr>
                <w:rFonts w:ascii="Times New Roman" w:eastAsia="Times New Roman" w:hAnsi="Times New Roman"/>
                <w:sz w:val="18"/>
                <w:szCs w:val="18"/>
                <w:lang w:val="ru-RU" w:eastAsia="ru-RU"/>
              </w:rPr>
              <w:t>показники продукту та ефективності в усіх підпрограмах також відповідають наказу, лише в підпрограмі 9 «</w:t>
            </w:r>
            <w:r w:rsidR="002C01EF" w:rsidRPr="002C01EF">
              <w:rPr>
                <w:rFonts w:ascii="Times New Roman" w:hAnsi="Times New Roman"/>
                <w:sz w:val="18"/>
                <w:szCs w:val="18"/>
                <w:lang w:val="ru-RU"/>
              </w:rPr>
              <w:t>Надання державної соціальної допомоги інвалідам з дитинства та дітям-інвалідам</w:t>
            </w:r>
            <w:r w:rsidR="002C01EF" w:rsidRPr="002C01EF">
              <w:rPr>
                <w:rFonts w:ascii="Times New Roman" w:eastAsia="Times New Roman" w:hAnsi="Times New Roman"/>
                <w:sz w:val="18"/>
                <w:szCs w:val="18"/>
                <w:lang w:val="ru-RU" w:eastAsia="ru-RU"/>
              </w:rPr>
              <w:t>» показники ефективності «</w:t>
            </w:r>
            <w:r w:rsidR="002C01EF" w:rsidRPr="002C01EF">
              <w:rPr>
                <w:rFonts w:ascii="Times New Roman" w:hAnsi="Times New Roman"/>
                <w:sz w:val="18"/>
                <w:szCs w:val="18"/>
              </w:rPr>
              <w:t>середньомісячний розмір допомоги з надбавкою на догляд на дітей з інвалідністю віком до 6 років (від 6 до 18 років), у тому числі захворювання яких пов'язане з Чорнобильською катастрофою, грн</w:t>
            </w:r>
            <w:r w:rsidR="002C01EF" w:rsidRPr="002C01EF">
              <w:rPr>
                <w:rFonts w:ascii="Times New Roman" w:eastAsia="Times New Roman" w:hAnsi="Times New Roman"/>
                <w:sz w:val="18"/>
                <w:szCs w:val="18"/>
                <w:lang w:val="ru-RU" w:eastAsia="ru-RU"/>
              </w:rPr>
              <w:t xml:space="preserve">», уточнено визначенням «інших підгруп» (крім підгрупи 1 А, по якій показник подається окремо). Суттєво на можливість перевірки це не вплинуло, тому ПБП визнано </w:t>
            </w:r>
            <w:r w:rsidR="002C01EF" w:rsidRPr="002C01EF">
              <w:rPr>
                <w:rFonts w:ascii="Times New Roman" w:eastAsia="Times New Roman" w:hAnsi="Times New Roman"/>
                <w:b/>
                <w:sz w:val="18"/>
                <w:szCs w:val="18"/>
                <w:lang w:val="ru-RU" w:eastAsia="ru-RU"/>
              </w:rPr>
              <w:t>відповідним</w:t>
            </w:r>
            <w:r w:rsidR="002C01EF" w:rsidRPr="002C01EF">
              <w:rPr>
                <w:rFonts w:ascii="Times New Roman" w:eastAsia="Times New Roman" w:hAnsi="Times New Roman"/>
                <w:sz w:val="18"/>
                <w:szCs w:val="18"/>
                <w:lang w:val="ru-RU" w:eastAsia="ru-RU"/>
              </w:rPr>
              <w:t xml:space="preserve"> наказу № 659, </w:t>
            </w:r>
            <w:r w:rsidR="002C01EF" w:rsidRPr="002C01EF">
              <w:rPr>
                <w:rFonts w:ascii="Times New Roman" w:eastAsia="Times New Roman" w:hAnsi="Times New Roman"/>
                <w:b/>
                <w:sz w:val="18"/>
                <w:szCs w:val="18"/>
                <w:lang w:val="ru-RU" w:eastAsia="ru-RU"/>
              </w:rPr>
              <w:t>15 балів у колонці 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2C01EF">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2C01EF"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50"/>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1513050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Пільгове медичне обслуговування осіб, які постраждали внаслідок Чорнобильської катастрофи</w:t>
            </w:r>
          </w:p>
        </w:tc>
        <w:tc>
          <w:tcPr>
            <w:tcW w:w="4252" w:type="dxa"/>
            <w:tcBorders>
              <w:top w:val="nil"/>
              <w:left w:val="nil"/>
              <w:bottom w:val="single" w:sz="4" w:space="0" w:color="auto"/>
              <w:right w:val="single" w:sz="4" w:space="0" w:color="auto"/>
            </w:tcBorders>
            <w:shd w:val="clear" w:color="000000" w:fill="DA9694"/>
            <w:vAlign w:val="center"/>
            <w:hideMark/>
          </w:tcPr>
          <w:p w:rsidR="004A3816" w:rsidRPr="004A3816" w:rsidRDefault="004A3816" w:rsidP="004A3816">
            <w:pPr>
              <w:spacing w:after="0" w:line="240" w:lineRule="auto"/>
              <w:rPr>
                <w:rFonts w:ascii="Times New Roman" w:eastAsia="Times New Roman" w:hAnsi="Times New Roman"/>
                <w:sz w:val="18"/>
                <w:szCs w:val="18"/>
                <w:lang w:eastAsia="ru-RU"/>
              </w:rPr>
            </w:pPr>
            <w:r w:rsidRPr="004A3816">
              <w:rPr>
                <w:rFonts w:ascii="Times New Roman" w:hAnsi="Times New Roman"/>
                <w:bCs/>
                <w:sz w:val="18"/>
                <w:szCs w:val="18"/>
              </w:rPr>
              <w:t xml:space="preserve">у БЗІ та ПБП </w:t>
            </w:r>
            <w:r>
              <w:rPr>
                <w:rFonts w:ascii="Times New Roman" w:hAnsi="Times New Roman"/>
                <w:bCs/>
                <w:sz w:val="18"/>
                <w:szCs w:val="18"/>
              </w:rPr>
              <w:t>мета</w:t>
            </w:r>
            <w:r w:rsidRPr="004A3816">
              <w:rPr>
                <w:rFonts w:ascii="Times New Roman" w:hAnsi="Times New Roman"/>
                <w:bCs/>
                <w:sz w:val="18"/>
                <w:szCs w:val="18"/>
              </w:rPr>
              <w:t xml:space="preserve"> БП  та її завдання </w:t>
            </w:r>
            <w:r>
              <w:rPr>
                <w:rFonts w:ascii="Times New Roman" w:hAnsi="Times New Roman"/>
                <w:bCs/>
                <w:sz w:val="18"/>
                <w:szCs w:val="18"/>
              </w:rPr>
              <w:t>відповідають наказу № 659</w:t>
            </w:r>
          </w:p>
          <w:p w:rsidR="004A3816" w:rsidRPr="004A3816" w:rsidRDefault="004A3816" w:rsidP="004A3816">
            <w:pPr>
              <w:spacing w:after="0" w:line="240" w:lineRule="auto"/>
              <w:rPr>
                <w:rStyle w:val="rvts23"/>
                <w:rFonts w:ascii="Times New Roman" w:hAnsi="Times New Roman"/>
                <w:sz w:val="18"/>
                <w:szCs w:val="18"/>
              </w:rPr>
            </w:pPr>
            <w:r>
              <w:rPr>
                <w:rFonts w:ascii="Times New Roman" w:hAnsi="Times New Roman"/>
                <w:bCs/>
                <w:sz w:val="18"/>
                <w:szCs w:val="18"/>
              </w:rPr>
              <w:t>Однак, всупереч</w:t>
            </w:r>
            <w:r w:rsidRPr="004A3816">
              <w:rPr>
                <w:rFonts w:ascii="Times New Roman" w:hAnsi="Times New Roman"/>
                <w:bCs/>
                <w:sz w:val="18"/>
                <w:szCs w:val="18"/>
              </w:rPr>
              <w:t xml:space="preserve">  п.14 ст.20 Закону України «</w:t>
            </w:r>
            <w:r w:rsidRPr="004A3816">
              <w:rPr>
                <w:rStyle w:val="rvts23"/>
                <w:rFonts w:ascii="Times New Roman" w:hAnsi="Times New Roman"/>
                <w:sz w:val="18"/>
                <w:szCs w:val="18"/>
              </w:rPr>
              <w:t>Про статус і соціальний захист громадян, які постраждали внаслі</w:t>
            </w:r>
            <w:r>
              <w:rPr>
                <w:rStyle w:val="rvts23"/>
                <w:rFonts w:ascii="Times New Roman" w:hAnsi="Times New Roman"/>
                <w:sz w:val="18"/>
                <w:szCs w:val="18"/>
              </w:rPr>
              <w:t>док Чорнобильської катастрофи»</w:t>
            </w:r>
            <w:r w:rsidRPr="004A3816">
              <w:rPr>
                <w:rStyle w:val="rvts23"/>
                <w:rFonts w:ascii="Times New Roman" w:hAnsi="Times New Roman"/>
                <w:sz w:val="18"/>
                <w:szCs w:val="18"/>
              </w:rPr>
              <w:t>, у БЗІ та ПБП відсутні передбачені наказом № 659 від 19.04.17 показник продукту «</w:t>
            </w:r>
            <w:r w:rsidRPr="004A3816">
              <w:rPr>
                <w:rFonts w:ascii="Times New Roman" w:hAnsi="Times New Roman"/>
                <w:sz w:val="18"/>
                <w:szCs w:val="18"/>
              </w:rPr>
              <w:t>кількість одержувачів додаткового харчування у спеціалізованих лікувальних закладах, осіб</w:t>
            </w:r>
            <w:r w:rsidRPr="004A3816">
              <w:rPr>
                <w:rStyle w:val="rvts23"/>
                <w:rFonts w:ascii="Times New Roman" w:hAnsi="Times New Roman"/>
                <w:sz w:val="18"/>
                <w:szCs w:val="18"/>
              </w:rPr>
              <w:t>»; показник ефективності «</w:t>
            </w:r>
            <w:r w:rsidRPr="004A3816">
              <w:rPr>
                <w:rFonts w:ascii="Times New Roman" w:hAnsi="Times New Roman"/>
                <w:sz w:val="18"/>
                <w:szCs w:val="18"/>
              </w:rPr>
              <w:t>середня вартість додаткового харчуванняу спеціалізованих лікувальних закладах на одну особу, грн/рік</w:t>
            </w:r>
            <w:r w:rsidRPr="004A3816">
              <w:rPr>
                <w:rStyle w:val="rvts23"/>
                <w:rFonts w:ascii="Times New Roman" w:hAnsi="Times New Roman"/>
                <w:sz w:val="18"/>
                <w:szCs w:val="18"/>
              </w:rPr>
              <w:t>» та показник якості: «</w:t>
            </w:r>
            <w:r w:rsidRPr="004A3816">
              <w:rPr>
                <w:rFonts w:ascii="Times New Roman" w:hAnsi="Times New Roman"/>
                <w:sz w:val="18"/>
                <w:szCs w:val="18"/>
              </w:rPr>
              <w:t>відсоток громадян, які одержали додаткове харчування у спеціалізованих лікувальних закладах, %</w:t>
            </w:r>
            <w:r w:rsidRPr="004A3816">
              <w:rPr>
                <w:rStyle w:val="rvts23"/>
                <w:rFonts w:ascii="Times New Roman" w:hAnsi="Times New Roman"/>
                <w:sz w:val="18"/>
                <w:szCs w:val="18"/>
              </w:rPr>
              <w:t>»</w:t>
            </w:r>
          </w:p>
          <w:p w:rsidR="00816EE1" w:rsidRPr="004A3816" w:rsidRDefault="004A3816" w:rsidP="004A3816">
            <w:pPr>
              <w:spacing w:after="0" w:line="240" w:lineRule="auto"/>
              <w:rPr>
                <w:rFonts w:ascii="Times New Roman" w:eastAsia="Times New Roman" w:hAnsi="Times New Roman"/>
                <w:sz w:val="18"/>
                <w:szCs w:val="18"/>
                <w:lang w:val="ru-RU" w:eastAsia="ru-RU"/>
              </w:rPr>
            </w:pPr>
            <w:r w:rsidRPr="004A3816">
              <w:rPr>
                <w:rStyle w:val="rvts23"/>
                <w:rFonts w:ascii="Times New Roman" w:hAnsi="Times New Roman"/>
                <w:sz w:val="18"/>
                <w:szCs w:val="18"/>
              </w:rPr>
              <w:t xml:space="preserve">    Навіть в разі незабезпечення коштами з держбюджету на виконання функції забезпечення харчуванням, в бюджетах звітних та поточного років, автори БЗІ та ПБП не можуть бути впевненими у відсутності таких коштів у бюджетах наступних двох років, а отже, зобов’язані дотримуватись вимог нормативних документів. Т.ч. </w:t>
            </w:r>
            <w:r w:rsidRPr="004A3816">
              <w:rPr>
                <w:rFonts w:ascii="Times New Roman" w:hAnsi="Times New Roman"/>
                <w:sz w:val="18"/>
                <w:szCs w:val="18"/>
              </w:rPr>
              <w:t xml:space="preserve">БЗІ та ПБП визнано </w:t>
            </w:r>
            <w:r w:rsidRPr="004A3816">
              <w:rPr>
                <w:rFonts w:ascii="Times New Roman" w:hAnsi="Times New Roman"/>
                <w:b/>
                <w:sz w:val="18"/>
                <w:szCs w:val="18"/>
              </w:rPr>
              <w:t>невідповідними</w:t>
            </w:r>
            <w:r w:rsidRPr="004A3816">
              <w:rPr>
                <w:rFonts w:ascii="Times New Roman" w:hAnsi="Times New Roman"/>
                <w:sz w:val="18"/>
                <w:szCs w:val="18"/>
              </w:rPr>
              <w:t xml:space="preserve"> наказу </w:t>
            </w:r>
            <w:r w:rsidRPr="004A3816">
              <w:rPr>
                <w:rFonts w:ascii="Times New Roman" w:eastAsia="Times New Roman" w:hAnsi="Times New Roman"/>
                <w:sz w:val="18"/>
                <w:szCs w:val="18"/>
                <w:lang w:eastAsia="ru-RU"/>
              </w:rPr>
              <w:t xml:space="preserve">№ 659 від 19.04.17 </w:t>
            </w:r>
            <w:r w:rsidRPr="004A3816">
              <w:rPr>
                <w:rFonts w:ascii="Times New Roman" w:eastAsia="Times New Roman" w:hAnsi="Times New Roman"/>
                <w:b/>
                <w:sz w:val="18"/>
                <w:szCs w:val="18"/>
                <w:lang w:eastAsia="ru-RU"/>
              </w:rPr>
              <w:t>по 0 балів у колонках 6,7.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4A3816"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4A3816"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480"/>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1513080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403484" w:rsidRDefault="00403484" w:rsidP="00816EE1">
            <w:pPr>
              <w:spacing w:after="0" w:line="240" w:lineRule="auto"/>
              <w:rPr>
                <w:rFonts w:ascii="Times New Roman" w:eastAsia="Times New Roman" w:hAnsi="Times New Roman"/>
                <w:sz w:val="18"/>
                <w:szCs w:val="18"/>
                <w:lang w:val="ru-RU" w:eastAsia="ru-RU"/>
              </w:rPr>
            </w:pPr>
            <w:r w:rsidRPr="00403484">
              <w:rPr>
                <w:rFonts w:ascii="Times New Roman" w:hAnsi="Times New Roman"/>
                <w:bCs/>
                <w:sz w:val="18"/>
                <w:szCs w:val="18"/>
              </w:rPr>
              <w:t>Надання допомоги на догляд за інвалідом I чи II групи внаслідок психічного розладу</w:t>
            </w:r>
          </w:p>
        </w:tc>
        <w:tc>
          <w:tcPr>
            <w:tcW w:w="4252" w:type="dxa"/>
            <w:tcBorders>
              <w:top w:val="nil"/>
              <w:left w:val="nil"/>
              <w:bottom w:val="single" w:sz="4" w:space="0" w:color="auto"/>
              <w:right w:val="single" w:sz="4" w:space="0" w:color="auto"/>
            </w:tcBorders>
            <w:shd w:val="clear" w:color="000000" w:fill="DA9694"/>
            <w:vAlign w:val="center"/>
            <w:hideMark/>
          </w:tcPr>
          <w:p w:rsidR="00816EE1" w:rsidRPr="00403484" w:rsidRDefault="00403484" w:rsidP="00403484">
            <w:pPr>
              <w:spacing w:after="0" w:line="240" w:lineRule="auto"/>
              <w:rPr>
                <w:rFonts w:ascii="Times New Roman" w:eastAsia="Times New Roman" w:hAnsi="Times New Roman"/>
                <w:sz w:val="18"/>
                <w:szCs w:val="18"/>
                <w:lang w:val="ru-RU" w:eastAsia="ru-RU"/>
              </w:rPr>
            </w:pPr>
            <w:r w:rsidRPr="00403484">
              <w:rPr>
                <w:rFonts w:ascii="Times New Roman" w:eastAsia="Times New Roman" w:hAnsi="Times New Roman"/>
                <w:sz w:val="18"/>
                <w:szCs w:val="18"/>
                <w:lang w:eastAsia="ru-RU"/>
              </w:rPr>
              <w:t>у п.4.1. БЗІ</w:t>
            </w:r>
            <w:r>
              <w:rPr>
                <w:rFonts w:ascii="Times New Roman" w:eastAsia="Times New Roman" w:hAnsi="Times New Roman"/>
                <w:sz w:val="18"/>
                <w:szCs w:val="18"/>
                <w:lang w:eastAsia="ru-RU"/>
              </w:rPr>
              <w:t xml:space="preserve"> та р.6 ПБП</w:t>
            </w:r>
            <w:r w:rsidRPr="00403484">
              <w:rPr>
                <w:rFonts w:ascii="Times New Roman" w:eastAsia="Times New Roman" w:hAnsi="Times New Roman"/>
                <w:sz w:val="18"/>
                <w:szCs w:val="18"/>
                <w:lang w:eastAsia="ru-RU"/>
              </w:rPr>
              <w:t xml:space="preserve"> зазначено мету БП «Забезпечення надання  соціальних гарантій інвалідам внаслідок психічного розладу», що суперечить передбаченій наказом Мінсоцполітики № 659 від 19.04.17 меті цієї програми «</w:t>
            </w:r>
            <w:r w:rsidRPr="00403484">
              <w:rPr>
                <w:rFonts w:ascii="Times New Roman" w:hAnsi="Times New Roman"/>
                <w:bCs/>
                <w:sz w:val="18"/>
                <w:szCs w:val="18"/>
              </w:rPr>
              <w:t>Забезпечення надання допомоги особі, яка здійснює догляд за особою з інвалідністю I чи II групи внаслідок психічного розладу</w:t>
            </w:r>
            <w:r w:rsidRPr="00403484">
              <w:rPr>
                <w:rFonts w:ascii="Times New Roman" w:eastAsia="Times New Roman" w:hAnsi="Times New Roman"/>
                <w:sz w:val="18"/>
                <w:szCs w:val="18"/>
                <w:lang w:eastAsia="ru-RU"/>
              </w:rPr>
              <w:t>». Показники продукту та ефективності відповідають наказу, показники затрат та якості не передбачені наказом і відсутні за фактом. Т.ч.  БЗІ</w:t>
            </w:r>
            <w:r>
              <w:rPr>
                <w:rFonts w:ascii="Times New Roman" w:eastAsia="Times New Roman" w:hAnsi="Times New Roman"/>
                <w:sz w:val="18"/>
                <w:szCs w:val="18"/>
                <w:lang w:eastAsia="ru-RU"/>
              </w:rPr>
              <w:t xml:space="preserve"> та ПБП</w:t>
            </w:r>
            <w:r w:rsidRPr="00403484">
              <w:rPr>
                <w:rFonts w:ascii="Times New Roman" w:eastAsia="Times New Roman" w:hAnsi="Times New Roman"/>
                <w:sz w:val="18"/>
                <w:szCs w:val="18"/>
                <w:lang w:eastAsia="ru-RU"/>
              </w:rPr>
              <w:t xml:space="preserve"> визнано </w:t>
            </w:r>
            <w:r w:rsidRPr="00403484">
              <w:rPr>
                <w:rFonts w:ascii="Times New Roman" w:eastAsia="Times New Roman" w:hAnsi="Times New Roman"/>
                <w:b/>
                <w:sz w:val="18"/>
                <w:szCs w:val="18"/>
                <w:lang w:eastAsia="ru-RU"/>
              </w:rPr>
              <w:t>невідповідним</w:t>
            </w:r>
            <w:r>
              <w:rPr>
                <w:rFonts w:ascii="Times New Roman" w:eastAsia="Times New Roman" w:hAnsi="Times New Roman"/>
                <w:b/>
                <w:sz w:val="18"/>
                <w:szCs w:val="18"/>
                <w:lang w:eastAsia="ru-RU"/>
              </w:rPr>
              <w:t>и</w:t>
            </w:r>
            <w:r w:rsidRPr="00403484">
              <w:rPr>
                <w:rFonts w:ascii="Times New Roman" w:eastAsia="Times New Roman" w:hAnsi="Times New Roman"/>
                <w:sz w:val="18"/>
                <w:szCs w:val="18"/>
                <w:lang w:eastAsia="ru-RU"/>
              </w:rPr>
              <w:t xml:space="preserve"> наказу № 659 від 19.04.17, </w:t>
            </w:r>
            <w:r w:rsidRPr="00403484">
              <w:rPr>
                <w:rFonts w:ascii="Times New Roman" w:eastAsia="Times New Roman" w:hAnsi="Times New Roman"/>
                <w:b/>
                <w:sz w:val="18"/>
                <w:szCs w:val="18"/>
                <w:lang w:eastAsia="ru-RU"/>
              </w:rPr>
              <w:t>по0 балів у колон</w:t>
            </w:r>
            <w:r>
              <w:rPr>
                <w:rFonts w:ascii="Times New Roman" w:eastAsia="Times New Roman" w:hAnsi="Times New Roman"/>
                <w:b/>
                <w:sz w:val="18"/>
                <w:szCs w:val="18"/>
                <w:lang w:eastAsia="ru-RU"/>
              </w:rPr>
              <w:t>ках</w:t>
            </w:r>
            <w:r w:rsidRPr="00403484">
              <w:rPr>
                <w:rFonts w:ascii="Times New Roman" w:eastAsia="Times New Roman" w:hAnsi="Times New Roman"/>
                <w:b/>
                <w:sz w:val="18"/>
                <w:szCs w:val="18"/>
                <w:lang w:eastAsia="ru-RU"/>
              </w:rPr>
              <w:t xml:space="preserve"> 6</w:t>
            </w:r>
            <w:r>
              <w:rPr>
                <w:rFonts w:ascii="Times New Roman" w:eastAsia="Times New Roman" w:hAnsi="Times New Roman"/>
                <w:b/>
                <w:sz w:val="18"/>
                <w:szCs w:val="18"/>
                <w:lang w:eastAsia="ru-RU"/>
              </w:rPr>
              <w:t>,7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40348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403484"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1513090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Видатки на поховання учасників бойових дій та інвалідів війни </w:t>
            </w:r>
          </w:p>
        </w:tc>
        <w:tc>
          <w:tcPr>
            <w:tcW w:w="4252"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265C43">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 у БЗІ та ПБП </w:t>
            </w:r>
            <w:r w:rsidR="00265C43">
              <w:rPr>
                <w:rFonts w:ascii="Times New Roman" w:eastAsia="Times New Roman" w:hAnsi="Times New Roman"/>
                <w:sz w:val="18"/>
                <w:szCs w:val="18"/>
                <w:lang w:val="ru-RU" w:eastAsia="ru-RU"/>
              </w:rPr>
              <w:t xml:space="preserve">мета, завдання, показники продукту та ефективності </w:t>
            </w:r>
            <w:r w:rsidR="00265C43" w:rsidRPr="00265C43">
              <w:rPr>
                <w:rFonts w:ascii="Times New Roman" w:eastAsia="Times New Roman" w:hAnsi="Times New Roman"/>
                <w:b/>
                <w:sz w:val="18"/>
                <w:szCs w:val="18"/>
                <w:lang w:val="ru-RU" w:eastAsia="ru-RU"/>
              </w:rPr>
              <w:t>відповідають</w:t>
            </w:r>
            <w:r w:rsidR="00265C43">
              <w:rPr>
                <w:rFonts w:ascii="Times New Roman" w:eastAsia="Times New Roman" w:hAnsi="Times New Roman"/>
                <w:sz w:val="18"/>
                <w:szCs w:val="18"/>
                <w:lang w:val="ru-RU" w:eastAsia="ru-RU"/>
              </w:rPr>
              <w:t xml:space="preserve"> наказу Мінсоцполітики № 659 від 19.04.17, </w:t>
            </w:r>
            <w:r w:rsidR="00265C43" w:rsidRPr="00265C43">
              <w:rPr>
                <w:rFonts w:ascii="Times New Roman" w:eastAsia="Times New Roman" w:hAnsi="Times New Roman"/>
                <w:b/>
                <w:sz w:val="18"/>
                <w:szCs w:val="18"/>
                <w:lang w:val="ru-RU" w:eastAsia="ru-RU"/>
              </w:rPr>
              <w:t>по 15 балів у колонках 6,7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265C4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265C4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750"/>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1513100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Надання соціальних</w:t>
            </w:r>
            <w:r w:rsidR="00C23675">
              <w:rPr>
                <w:rFonts w:ascii="Times New Roman" w:eastAsia="Times New Roman" w:hAnsi="Times New Roman"/>
                <w:sz w:val="18"/>
                <w:szCs w:val="18"/>
                <w:lang w:val="ru-RU" w:eastAsia="ru-RU"/>
              </w:rPr>
              <w:t xml:space="preserve"> та реабілітаційних</w:t>
            </w:r>
            <w:r w:rsidRPr="00816EE1">
              <w:rPr>
                <w:rFonts w:ascii="Times New Roman" w:eastAsia="Times New Roman" w:hAnsi="Times New Roman"/>
                <w:sz w:val="18"/>
                <w:szCs w:val="18"/>
                <w:lang w:val="ru-RU" w:eastAsia="ru-RU"/>
              </w:rPr>
              <w:t xml:space="preserve"> послуг громадянам похилого віку, інвалідам</w:t>
            </w:r>
            <w:r w:rsidR="00C23675">
              <w:rPr>
                <w:rFonts w:ascii="Times New Roman" w:eastAsia="Times New Roman" w:hAnsi="Times New Roman"/>
                <w:sz w:val="18"/>
                <w:szCs w:val="18"/>
                <w:lang w:val="ru-RU" w:eastAsia="ru-RU"/>
              </w:rPr>
              <w:t>, дітям-інвалідам</w:t>
            </w:r>
            <w:r w:rsidRPr="00816EE1">
              <w:rPr>
                <w:rFonts w:ascii="Times New Roman" w:eastAsia="Times New Roman" w:hAnsi="Times New Roman"/>
                <w:sz w:val="18"/>
                <w:szCs w:val="18"/>
                <w:lang w:val="ru-RU" w:eastAsia="ru-RU"/>
              </w:rPr>
              <w:t xml:space="preserve"> в установах</w:t>
            </w:r>
            <w:r w:rsidR="00C23675">
              <w:rPr>
                <w:rFonts w:ascii="Times New Roman" w:eastAsia="Times New Roman" w:hAnsi="Times New Roman"/>
                <w:sz w:val="18"/>
                <w:szCs w:val="18"/>
                <w:lang w:val="ru-RU" w:eastAsia="ru-RU"/>
              </w:rPr>
              <w:t xml:space="preserve"> соціального</w:t>
            </w:r>
            <w:r w:rsidRPr="00816EE1">
              <w:rPr>
                <w:rFonts w:ascii="Times New Roman" w:eastAsia="Times New Roman" w:hAnsi="Times New Roman"/>
                <w:sz w:val="18"/>
                <w:szCs w:val="18"/>
                <w:lang w:val="ru-RU" w:eastAsia="ru-RU"/>
              </w:rPr>
              <w:t xml:space="preserve"> обслуговування</w:t>
            </w:r>
          </w:p>
        </w:tc>
        <w:tc>
          <w:tcPr>
            <w:tcW w:w="4252" w:type="dxa"/>
            <w:tcBorders>
              <w:top w:val="nil"/>
              <w:left w:val="nil"/>
              <w:bottom w:val="single" w:sz="4" w:space="0" w:color="auto"/>
              <w:right w:val="single" w:sz="4" w:space="0" w:color="auto"/>
            </w:tcBorders>
            <w:shd w:val="clear" w:color="000000" w:fill="DA9694"/>
            <w:vAlign w:val="center"/>
            <w:hideMark/>
          </w:tcPr>
          <w:p w:rsidR="00403484" w:rsidRPr="007164C0" w:rsidRDefault="00403484" w:rsidP="00403484">
            <w:pPr>
              <w:spacing w:after="0" w:line="240" w:lineRule="auto"/>
              <w:rPr>
                <w:rFonts w:ascii="Times New Roman" w:eastAsia="Times New Roman" w:hAnsi="Times New Roman"/>
                <w:sz w:val="18"/>
                <w:szCs w:val="18"/>
                <w:lang w:val="ru-RU" w:eastAsia="ru-RU"/>
              </w:rPr>
            </w:pPr>
            <w:r w:rsidRPr="007164C0">
              <w:rPr>
                <w:rFonts w:ascii="Times New Roman" w:eastAsia="Times New Roman" w:hAnsi="Times New Roman"/>
                <w:sz w:val="18"/>
                <w:szCs w:val="18"/>
                <w:lang w:val="ru-RU" w:eastAsia="ru-RU"/>
              </w:rPr>
              <w:t>З</w:t>
            </w:r>
            <w:r w:rsidR="00816EE1" w:rsidRPr="007164C0">
              <w:rPr>
                <w:rFonts w:ascii="Times New Roman" w:eastAsia="Times New Roman" w:hAnsi="Times New Roman"/>
                <w:sz w:val="18"/>
                <w:szCs w:val="18"/>
                <w:lang w:val="ru-RU" w:eastAsia="ru-RU"/>
              </w:rPr>
              <w:t xml:space="preserve">роблено два БЗІ за різними </w:t>
            </w:r>
            <w:r w:rsidR="00011504" w:rsidRPr="007164C0">
              <w:rPr>
                <w:rFonts w:ascii="Times New Roman" w:eastAsia="Times New Roman" w:hAnsi="Times New Roman"/>
                <w:sz w:val="18"/>
                <w:szCs w:val="18"/>
                <w:lang w:val="ru-RU" w:eastAsia="ru-RU"/>
              </w:rPr>
              <w:t xml:space="preserve">підпрограмами (№4 і №5) </w:t>
            </w:r>
            <w:r w:rsidR="00816EE1" w:rsidRPr="007164C0">
              <w:rPr>
                <w:rFonts w:ascii="Times New Roman" w:eastAsia="Times New Roman" w:hAnsi="Times New Roman"/>
                <w:sz w:val="18"/>
                <w:szCs w:val="18"/>
                <w:lang w:val="ru-RU" w:eastAsia="ru-RU"/>
              </w:rPr>
              <w:t>на 1 код програмної класифікації (</w:t>
            </w:r>
            <w:r w:rsidRPr="007164C0">
              <w:rPr>
                <w:rFonts w:ascii="Times New Roman" w:eastAsia="Times New Roman" w:hAnsi="Times New Roman"/>
                <w:b/>
                <w:sz w:val="18"/>
                <w:szCs w:val="18"/>
                <w:lang w:val="ru-RU" w:eastAsia="ru-RU"/>
              </w:rPr>
              <w:t>0</w:t>
            </w:r>
            <w:r w:rsidR="00816EE1" w:rsidRPr="007164C0">
              <w:rPr>
                <w:rFonts w:ascii="Times New Roman" w:eastAsia="Times New Roman" w:hAnsi="Times New Roman"/>
                <w:b/>
                <w:sz w:val="18"/>
                <w:szCs w:val="18"/>
                <w:lang w:val="ru-RU" w:eastAsia="ru-RU"/>
              </w:rPr>
              <w:t xml:space="preserve"> балів у колонці 6</w:t>
            </w:r>
            <w:r w:rsidR="00816EE1" w:rsidRPr="007164C0">
              <w:rPr>
                <w:rFonts w:ascii="Times New Roman" w:eastAsia="Times New Roman" w:hAnsi="Times New Roman"/>
                <w:sz w:val="18"/>
                <w:szCs w:val="18"/>
                <w:lang w:val="ru-RU" w:eastAsia="ru-RU"/>
              </w:rPr>
              <w:t>)</w:t>
            </w:r>
          </w:p>
          <w:p w:rsidR="00403484" w:rsidRPr="007164C0" w:rsidRDefault="00011504" w:rsidP="00403484">
            <w:pPr>
              <w:spacing w:after="0" w:line="240" w:lineRule="auto"/>
              <w:rPr>
                <w:rFonts w:ascii="Times New Roman" w:eastAsia="Times New Roman" w:hAnsi="Times New Roman"/>
                <w:sz w:val="18"/>
                <w:szCs w:val="18"/>
                <w:lang w:val="ru-RU" w:eastAsia="ru-RU"/>
              </w:rPr>
            </w:pPr>
            <w:r w:rsidRPr="007164C0">
              <w:rPr>
                <w:rFonts w:ascii="Times New Roman" w:eastAsia="Times New Roman" w:hAnsi="Times New Roman"/>
                <w:sz w:val="18"/>
                <w:szCs w:val="18"/>
                <w:lang w:val="ru-RU" w:eastAsia="ru-RU"/>
              </w:rPr>
              <w:t>В обох</w:t>
            </w:r>
            <w:r w:rsidR="00C23675" w:rsidRPr="007164C0">
              <w:rPr>
                <w:rFonts w:ascii="Times New Roman" w:eastAsia="Times New Roman" w:hAnsi="Times New Roman"/>
                <w:sz w:val="18"/>
                <w:szCs w:val="18"/>
                <w:lang w:val="ru-RU" w:eastAsia="ru-RU"/>
              </w:rPr>
              <w:t xml:space="preserve"> БЗІ та ПБП мета</w:t>
            </w:r>
            <w:r w:rsidRPr="007164C0">
              <w:rPr>
                <w:rFonts w:ascii="Times New Roman" w:eastAsia="Times New Roman" w:hAnsi="Times New Roman"/>
                <w:sz w:val="18"/>
                <w:szCs w:val="18"/>
                <w:lang w:val="ru-RU" w:eastAsia="ru-RU"/>
              </w:rPr>
              <w:t xml:space="preserve"> та завдання підпрограм</w:t>
            </w:r>
            <w:r w:rsidR="00C23675" w:rsidRPr="007164C0">
              <w:rPr>
                <w:rFonts w:ascii="Times New Roman" w:eastAsia="Times New Roman" w:hAnsi="Times New Roman"/>
                <w:sz w:val="18"/>
                <w:szCs w:val="18"/>
                <w:lang w:val="ru-RU" w:eastAsia="ru-RU"/>
              </w:rPr>
              <w:t xml:space="preserve"> віповіда</w:t>
            </w:r>
            <w:r w:rsidRPr="007164C0">
              <w:rPr>
                <w:rFonts w:ascii="Times New Roman" w:eastAsia="Times New Roman" w:hAnsi="Times New Roman"/>
                <w:sz w:val="18"/>
                <w:szCs w:val="18"/>
                <w:lang w:val="ru-RU" w:eastAsia="ru-RU"/>
              </w:rPr>
              <w:t>ють</w:t>
            </w:r>
            <w:r w:rsidR="00C23675" w:rsidRPr="007164C0">
              <w:rPr>
                <w:rFonts w:ascii="Times New Roman" w:eastAsia="Times New Roman" w:hAnsi="Times New Roman"/>
                <w:sz w:val="18"/>
                <w:szCs w:val="18"/>
                <w:lang w:val="ru-RU" w:eastAsia="ru-RU"/>
              </w:rPr>
              <w:t xml:space="preserve"> наказу № 659</w:t>
            </w:r>
            <w:r w:rsidRPr="007164C0">
              <w:rPr>
                <w:rFonts w:ascii="Times New Roman" w:eastAsia="Times New Roman" w:hAnsi="Times New Roman"/>
                <w:sz w:val="18"/>
                <w:szCs w:val="18"/>
                <w:lang w:val="ru-RU" w:eastAsia="ru-RU"/>
              </w:rPr>
              <w:t>. У підпрограмі 4 ПБП (також і в «першому БЗІ») відсутні показники продукту «</w:t>
            </w:r>
            <w:r w:rsidRPr="007164C0">
              <w:rPr>
                <w:rFonts w:ascii="Times New Roman" w:hAnsi="Times New Roman"/>
                <w:sz w:val="18"/>
                <w:szCs w:val="18"/>
              </w:rPr>
              <w:t>середньорічна кількість осіб, які потребують соціального обслуговування (надання соціальних послуг), з них: чоловіків, осіб; жінок, осіб;</w:t>
            </w:r>
            <w:r w:rsidRPr="007164C0">
              <w:rPr>
                <w:rFonts w:ascii="Times New Roman" w:eastAsia="Times New Roman" w:hAnsi="Times New Roman"/>
                <w:sz w:val="18"/>
                <w:szCs w:val="18"/>
                <w:lang w:val="ru-RU" w:eastAsia="ru-RU"/>
              </w:rPr>
              <w:t>»;</w:t>
            </w:r>
            <w:r w:rsidR="007164C0" w:rsidRPr="007164C0">
              <w:rPr>
                <w:rFonts w:ascii="Times New Roman" w:eastAsia="Times New Roman" w:hAnsi="Times New Roman"/>
                <w:sz w:val="18"/>
                <w:szCs w:val="18"/>
                <w:lang w:val="ru-RU" w:eastAsia="ru-RU"/>
              </w:rPr>
              <w:t xml:space="preserve"> «</w:t>
            </w:r>
            <w:r w:rsidR="007164C0" w:rsidRPr="007164C0">
              <w:rPr>
                <w:rFonts w:ascii="Times New Roman" w:hAnsi="Times New Roman"/>
                <w:sz w:val="18"/>
                <w:szCs w:val="18"/>
              </w:rPr>
              <w:t>середньорічна кількість осіб, забезпечених соціальним обслуговуванням (наданням соціальних послуг), з них: чоловіків, осіб; жінок, осіб»;</w:t>
            </w:r>
            <w:r w:rsidR="007164C0" w:rsidRPr="007164C0">
              <w:rPr>
                <w:rFonts w:ascii="Times New Roman" w:hAnsi="Times New Roman"/>
                <w:sz w:val="18"/>
                <w:szCs w:val="18"/>
              </w:rPr>
              <w:br/>
            </w:r>
            <w:r w:rsidRPr="007164C0">
              <w:rPr>
                <w:rFonts w:ascii="Times New Roman" w:eastAsia="Times New Roman" w:hAnsi="Times New Roman"/>
                <w:sz w:val="18"/>
                <w:szCs w:val="18"/>
                <w:lang w:val="ru-RU" w:eastAsia="ru-RU"/>
              </w:rPr>
              <w:t>Також відсутній показник «кількість ліжок в стаціонарі»</w:t>
            </w:r>
            <w:r w:rsidR="007164C0" w:rsidRPr="007164C0">
              <w:rPr>
                <w:rFonts w:ascii="Times New Roman" w:eastAsia="Times New Roman" w:hAnsi="Times New Roman"/>
                <w:sz w:val="18"/>
                <w:szCs w:val="18"/>
                <w:lang w:val="ru-RU" w:eastAsia="ru-RU"/>
              </w:rPr>
              <w:t>, та відповідні йому середньорічні чисельності осіб, що перебувають на ліжках</w:t>
            </w:r>
            <w:r w:rsidRPr="007164C0">
              <w:rPr>
                <w:rFonts w:ascii="Times New Roman" w:eastAsia="Times New Roman" w:hAnsi="Times New Roman"/>
                <w:sz w:val="18"/>
                <w:szCs w:val="18"/>
                <w:lang w:val="ru-RU" w:eastAsia="ru-RU"/>
              </w:rPr>
              <w:t xml:space="preserve">, але останнє не є порушенням, </w:t>
            </w:r>
            <w:r w:rsidR="007164C0" w:rsidRPr="007164C0">
              <w:rPr>
                <w:rFonts w:ascii="Times New Roman" w:eastAsia="Times New Roman" w:hAnsi="Times New Roman"/>
                <w:sz w:val="18"/>
                <w:szCs w:val="18"/>
                <w:lang w:val="ru-RU" w:eastAsia="ru-RU"/>
              </w:rPr>
              <w:t xml:space="preserve">позаяк в місті не існує таких ліжко-міст, і взагалі стаціонарних лікарень міського підпорядкування. </w:t>
            </w:r>
          </w:p>
          <w:p w:rsidR="007164C0" w:rsidRPr="007164C0" w:rsidRDefault="007164C0" w:rsidP="00403484">
            <w:pPr>
              <w:spacing w:after="0" w:line="240" w:lineRule="auto"/>
              <w:rPr>
                <w:rFonts w:ascii="Times New Roman" w:eastAsia="Times New Roman" w:hAnsi="Times New Roman"/>
                <w:sz w:val="18"/>
                <w:szCs w:val="18"/>
                <w:lang w:val="ru-RU" w:eastAsia="ru-RU"/>
              </w:rPr>
            </w:pPr>
            <w:r w:rsidRPr="007164C0">
              <w:rPr>
                <w:rFonts w:ascii="Times New Roman" w:eastAsia="Times New Roman" w:hAnsi="Times New Roman"/>
                <w:sz w:val="18"/>
                <w:szCs w:val="18"/>
                <w:lang w:val="ru-RU" w:eastAsia="ru-RU"/>
              </w:rPr>
              <w:t>Показник ефективності «</w:t>
            </w:r>
            <w:r w:rsidRPr="007164C0">
              <w:rPr>
                <w:rFonts w:ascii="Times New Roman" w:hAnsi="Times New Roman"/>
                <w:sz w:val="18"/>
                <w:szCs w:val="18"/>
              </w:rPr>
              <w:t>середні витрати на соціальне обслуговування (надання соціальних послуг) однієї особи територіальним центром, за винятком стаціонарних відділень, на рік, грн</w:t>
            </w:r>
            <w:r w:rsidRPr="007164C0">
              <w:rPr>
                <w:rFonts w:ascii="Times New Roman" w:eastAsia="Times New Roman" w:hAnsi="Times New Roman"/>
                <w:sz w:val="18"/>
                <w:szCs w:val="18"/>
                <w:lang w:val="ru-RU" w:eastAsia="ru-RU"/>
              </w:rPr>
              <w:t xml:space="preserve">», всупереч наказу, не розшифровано в гендерному розрізі. Т.ч., ПБП також визнано </w:t>
            </w:r>
            <w:r w:rsidRPr="007164C0">
              <w:rPr>
                <w:rFonts w:ascii="Times New Roman" w:eastAsia="Times New Roman" w:hAnsi="Times New Roman"/>
                <w:b/>
                <w:sz w:val="18"/>
                <w:szCs w:val="18"/>
                <w:lang w:val="ru-RU" w:eastAsia="ru-RU"/>
              </w:rPr>
              <w:t>невідповідним</w:t>
            </w:r>
            <w:r w:rsidRPr="007164C0">
              <w:rPr>
                <w:rFonts w:ascii="Times New Roman" w:eastAsia="Times New Roman" w:hAnsi="Times New Roman"/>
                <w:sz w:val="18"/>
                <w:szCs w:val="18"/>
                <w:lang w:val="ru-RU" w:eastAsia="ru-RU"/>
              </w:rPr>
              <w:t xml:space="preserve"> наказу № 659, </w:t>
            </w:r>
            <w:r w:rsidRPr="007164C0">
              <w:rPr>
                <w:rFonts w:ascii="Times New Roman" w:eastAsia="Times New Roman" w:hAnsi="Times New Roman"/>
                <w:b/>
                <w:sz w:val="18"/>
                <w:szCs w:val="18"/>
                <w:lang w:val="ru-RU" w:eastAsia="ru-RU"/>
              </w:rPr>
              <w:t>0 балів у колонці 7</w:t>
            </w:r>
          </w:p>
          <w:p w:rsidR="00816EE1" w:rsidRPr="007164C0" w:rsidRDefault="00403484" w:rsidP="00403484">
            <w:pPr>
              <w:spacing w:after="0" w:line="240" w:lineRule="auto"/>
              <w:rPr>
                <w:rFonts w:ascii="Times New Roman" w:eastAsia="Times New Roman" w:hAnsi="Times New Roman"/>
                <w:sz w:val="18"/>
                <w:szCs w:val="18"/>
                <w:lang w:val="ru-RU" w:eastAsia="ru-RU"/>
              </w:rPr>
            </w:pPr>
            <w:r w:rsidRPr="007164C0">
              <w:rPr>
                <w:rFonts w:ascii="Times New Roman" w:eastAsia="Times New Roman" w:hAnsi="Times New Roman"/>
                <w:sz w:val="18"/>
                <w:szCs w:val="18"/>
                <w:lang w:val="ru-RU" w:eastAsia="ru-RU"/>
              </w:rPr>
              <w:t>Додаткове зауваження: у ПБП не зазначено номер і дата документу про затвердження</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7164C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7164C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1513160</w:t>
            </w:r>
          </w:p>
        </w:tc>
        <w:tc>
          <w:tcPr>
            <w:tcW w:w="3544" w:type="dxa"/>
            <w:tcBorders>
              <w:top w:val="nil"/>
              <w:left w:val="nil"/>
              <w:bottom w:val="single" w:sz="4" w:space="0" w:color="auto"/>
              <w:right w:val="single" w:sz="4" w:space="0" w:color="auto"/>
            </w:tcBorders>
            <w:shd w:val="clear" w:color="000000" w:fill="DA9694"/>
            <w:hideMark/>
          </w:tcPr>
          <w:p w:rsidR="009021E3" w:rsidRDefault="009021E3" w:rsidP="00816EE1">
            <w:pPr>
              <w:spacing w:after="0" w:line="240" w:lineRule="auto"/>
              <w:rPr>
                <w:rFonts w:ascii="Times New Roman" w:eastAsia="Times New Roman" w:hAnsi="Times New Roman"/>
                <w:sz w:val="18"/>
                <w:szCs w:val="18"/>
                <w:lang w:val="ru-RU" w:eastAsia="ru-RU"/>
              </w:rPr>
            </w:pPr>
          </w:p>
          <w:p w:rsidR="009021E3" w:rsidRDefault="009021E3" w:rsidP="00816EE1">
            <w:pPr>
              <w:spacing w:after="0" w:line="240" w:lineRule="auto"/>
              <w:rPr>
                <w:rFonts w:ascii="Times New Roman" w:eastAsia="Times New Roman" w:hAnsi="Times New Roman"/>
                <w:sz w:val="18"/>
                <w:szCs w:val="18"/>
                <w:lang w:val="ru-RU" w:eastAsia="ru-RU"/>
              </w:rPr>
            </w:pPr>
          </w:p>
          <w:p w:rsidR="009021E3" w:rsidRDefault="009021E3" w:rsidP="00816EE1">
            <w:pPr>
              <w:spacing w:after="0" w:line="240" w:lineRule="auto"/>
              <w:rPr>
                <w:rFonts w:ascii="Times New Roman" w:eastAsia="Times New Roman" w:hAnsi="Times New Roman"/>
                <w:sz w:val="18"/>
                <w:szCs w:val="18"/>
                <w:lang w:val="ru-RU" w:eastAsia="ru-RU"/>
              </w:rPr>
            </w:pPr>
          </w:p>
          <w:p w:rsidR="009021E3" w:rsidRDefault="009021E3" w:rsidP="00816EE1">
            <w:pPr>
              <w:spacing w:after="0" w:line="240" w:lineRule="auto"/>
              <w:rPr>
                <w:rFonts w:ascii="Times New Roman" w:eastAsia="Times New Roman" w:hAnsi="Times New Roman"/>
                <w:sz w:val="18"/>
                <w:szCs w:val="18"/>
                <w:lang w:val="ru-RU" w:eastAsia="ru-RU"/>
              </w:rPr>
            </w:pPr>
          </w:p>
          <w:p w:rsidR="009021E3" w:rsidRDefault="009021E3" w:rsidP="00816EE1">
            <w:pPr>
              <w:spacing w:after="0" w:line="240" w:lineRule="auto"/>
              <w:rPr>
                <w:rFonts w:ascii="Times New Roman" w:eastAsia="Times New Roman" w:hAnsi="Times New Roman"/>
                <w:sz w:val="18"/>
                <w:szCs w:val="18"/>
                <w:lang w:val="ru-RU" w:eastAsia="ru-RU"/>
              </w:rPr>
            </w:pPr>
          </w:p>
          <w:p w:rsidR="009021E3" w:rsidRDefault="009021E3"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Оздоровлення та відпочинок дітей</w:t>
            </w:r>
          </w:p>
        </w:tc>
        <w:tc>
          <w:tcPr>
            <w:tcW w:w="4252" w:type="dxa"/>
            <w:tcBorders>
              <w:top w:val="nil"/>
              <w:left w:val="nil"/>
              <w:bottom w:val="single" w:sz="4" w:space="0" w:color="auto"/>
              <w:right w:val="single" w:sz="4" w:space="0" w:color="auto"/>
            </w:tcBorders>
            <w:shd w:val="clear" w:color="000000" w:fill="DA9694"/>
            <w:hideMark/>
          </w:tcPr>
          <w:p w:rsidR="00816EE1" w:rsidRPr="00816EE1" w:rsidRDefault="00723BE6" w:rsidP="00723BE6">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Мета.завдання, показники продукту і ефективності в БЗІ та ПБП відповідають наказу Мінсоцполітики № 57 від 18.01.17, також додано н внормовані показники затрат. У ПБП повністю відсутні передбачені наказом показники якості. У БЗІ один із пказників «питома вага діткй, що охоплені оздоровленням та відпочинком», наявний, решти двох динамічних немає, проте їх можливо вирахувати за допомогою порівняння значень показників продукту різних роів у розділі 8.1. Т.ч., БЗІ </w:t>
            </w:r>
            <w:r w:rsidRPr="00723BE6">
              <w:rPr>
                <w:rFonts w:ascii="Times New Roman" w:eastAsia="Times New Roman" w:hAnsi="Times New Roman"/>
                <w:b/>
                <w:sz w:val="18"/>
                <w:szCs w:val="18"/>
                <w:lang w:val="ru-RU" w:eastAsia="ru-RU"/>
              </w:rPr>
              <w:t>відповідає</w:t>
            </w:r>
            <w:r>
              <w:rPr>
                <w:rFonts w:ascii="Times New Roman" w:eastAsia="Times New Roman" w:hAnsi="Times New Roman"/>
                <w:sz w:val="18"/>
                <w:szCs w:val="18"/>
                <w:lang w:val="ru-RU" w:eastAsia="ru-RU"/>
              </w:rPr>
              <w:t xml:space="preserve">, а ПБП </w:t>
            </w:r>
            <w:r w:rsidRPr="00723BE6">
              <w:rPr>
                <w:rFonts w:ascii="Times New Roman" w:eastAsia="Times New Roman" w:hAnsi="Times New Roman"/>
                <w:b/>
                <w:sz w:val="18"/>
                <w:szCs w:val="18"/>
                <w:lang w:val="ru-RU" w:eastAsia="ru-RU"/>
              </w:rPr>
              <w:t>не відповідає</w:t>
            </w:r>
            <w:r>
              <w:rPr>
                <w:rFonts w:ascii="Times New Roman" w:eastAsia="Times New Roman" w:hAnsi="Times New Roman"/>
                <w:sz w:val="18"/>
                <w:szCs w:val="18"/>
                <w:lang w:val="ru-RU" w:eastAsia="ru-RU"/>
              </w:rPr>
              <w:t xml:space="preserve"> наказу № 57, </w:t>
            </w:r>
            <w:r w:rsidRPr="00723BE6">
              <w:rPr>
                <w:rFonts w:ascii="Times New Roman" w:eastAsia="Times New Roman" w:hAnsi="Times New Roman"/>
                <w:b/>
                <w:sz w:val="18"/>
                <w:szCs w:val="18"/>
                <w:lang w:val="ru-RU" w:eastAsia="ru-RU"/>
              </w:rPr>
              <w:t>15 балів у колонці 6, 0 балів у колонці 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723BE6"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1513180</w:t>
            </w:r>
          </w:p>
        </w:tc>
        <w:tc>
          <w:tcPr>
            <w:tcW w:w="3544" w:type="dxa"/>
            <w:tcBorders>
              <w:top w:val="nil"/>
              <w:left w:val="nil"/>
              <w:bottom w:val="single" w:sz="4" w:space="0" w:color="auto"/>
              <w:right w:val="single" w:sz="4" w:space="0" w:color="auto"/>
            </w:tcBorders>
            <w:shd w:val="clear" w:color="000000" w:fill="DA9694"/>
            <w:hideMark/>
          </w:tcPr>
          <w:p w:rsidR="0048514B" w:rsidRDefault="0048514B" w:rsidP="00816EE1">
            <w:pPr>
              <w:spacing w:after="0" w:line="240" w:lineRule="auto"/>
              <w:rPr>
                <w:rFonts w:ascii="Times New Roman" w:hAnsi="Times New Roman"/>
                <w:bCs/>
                <w:sz w:val="18"/>
                <w:szCs w:val="18"/>
              </w:rPr>
            </w:pPr>
          </w:p>
          <w:p w:rsidR="0048514B" w:rsidRDefault="0048514B" w:rsidP="00816EE1">
            <w:pPr>
              <w:spacing w:after="0" w:line="240" w:lineRule="auto"/>
              <w:rPr>
                <w:rFonts w:ascii="Times New Roman" w:hAnsi="Times New Roman"/>
                <w:bCs/>
                <w:sz w:val="18"/>
                <w:szCs w:val="18"/>
              </w:rPr>
            </w:pPr>
          </w:p>
          <w:p w:rsidR="00816EE1" w:rsidRPr="00265C43" w:rsidRDefault="00265C43" w:rsidP="00816EE1">
            <w:pPr>
              <w:spacing w:after="0" w:line="240" w:lineRule="auto"/>
              <w:rPr>
                <w:rFonts w:ascii="Times New Roman" w:eastAsia="Times New Roman" w:hAnsi="Times New Roman"/>
                <w:sz w:val="18"/>
                <w:szCs w:val="18"/>
                <w:lang w:val="ru-RU" w:eastAsia="ru-RU"/>
              </w:rPr>
            </w:pPr>
            <w:r w:rsidRPr="00265C43">
              <w:rPr>
                <w:rFonts w:ascii="Times New Roman" w:hAnsi="Times New Roman"/>
                <w:bCs/>
                <w:sz w:val="18"/>
                <w:szCs w:val="18"/>
              </w:rPr>
              <w:t>Надання соціальних гарантій особам з інвалідністю,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4252" w:type="dxa"/>
            <w:tcBorders>
              <w:top w:val="nil"/>
              <w:left w:val="nil"/>
              <w:bottom w:val="single" w:sz="4" w:space="0" w:color="auto"/>
              <w:right w:val="single" w:sz="4" w:space="0" w:color="auto"/>
            </w:tcBorders>
            <w:shd w:val="clear" w:color="000000" w:fill="DA9694"/>
            <w:hideMark/>
          </w:tcPr>
          <w:p w:rsidR="00816EE1" w:rsidRPr="009021E3" w:rsidRDefault="00816EE1" w:rsidP="009021E3">
            <w:pPr>
              <w:spacing w:after="0" w:line="240" w:lineRule="auto"/>
              <w:rPr>
                <w:rFonts w:ascii="Times New Roman" w:eastAsia="Times New Roman" w:hAnsi="Times New Roman"/>
                <w:sz w:val="18"/>
                <w:szCs w:val="18"/>
                <w:lang w:val="ru-RU" w:eastAsia="ru-RU"/>
              </w:rPr>
            </w:pPr>
            <w:r w:rsidRPr="009021E3">
              <w:rPr>
                <w:rFonts w:ascii="Times New Roman" w:eastAsia="Times New Roman" w:hAnsi="Times New Roman"/>
                <w:sz w:val="18"/>
                <w:szCs w:val="18"/>
                <w:lang w:val="ru-RU" w:eastAsia="ru-RU"/>
              </w:rPr>
              <w:t xml:space="preserve">у БЗІ і ПБП </w:t>
            </w:r>
            <w:r w:rsidR="009021E3" w:rsidRPr="009021E3">
              <w:rPr>
                <w:rFonts w:ascii="Times New Roman" w:eastAsia="Times New Roman" w:hAnsi="Times New Roman"/>
                <w:sz w:val="18"/>
                <w:szCs w:val="18"/>
                <w:lang w:val="ru-RU" w:eastAsia="ru-RU"/>
              </w:rPr>
              <w:t>мета, завдання, показники продукту відповідають наказу Мінсоцполітики № 659 від 19.04.17, у БЗІ присутній, а в ПБП відсутній показник якості «</w:t>
            </w:r>
            <w:r w:rsidR="009021E3" w:rsidRPr="009021E3">
              <w:rPr>
                <w:rFonts w:ascii="Times New Roman" w:hAnsi="Times New Roman"/>
                <w:sz w:val="18"/>
                <w:szCs w:val="18"/>
              </w:rPr>
              <w:t xml:space="preserve">питома вага кількості призначених компенсацій до кількості звернень за призначенням компенсації», однак цей показник легко вираховується порівнянням двох показників продукту. Тому і БЗІ, і ПБП визнано </w:t>
            </w:r>
            <w:r w:rsidR="009021E3" w:rsidRPr="009021E3">
              <w:rPr>
                <w:rFonts w:ascii="Times New Roman" w:hAnsi="Times New Roman"/>
                <w:b/>
                <w:sz w:val="18"/>
                <w:szCs w:val="18"/>
              </w:rPr>
              <w:t>відповідними</w:t>
            </w:r>
            <w:r w:rsidR="009021E3" w:rsidRPr="009021E3">
              <w:rPr>
                <w:rFonts w:ascii="Times New Roman" w:hAnsi="Times New Roman"/>
                <w:sz w:val="18"/>
                <w:szCs w:val="18"/>
              </w:rPr>
              <w:t xml:space="preserve"> наказу № 659, </w:t>
            </w:r>
            <w:r w:rsidR="009021E3" w:rsidRPr="009021E3">
              <w:rPr>
                <w:rFonts w:ascii="Times New Roman" w:hAnsi="Times New Roman"/>
                <w:b/>
                <w:sz w:val="18"/>
                <w:szCs w:val="18"/>
              </w:rPr>
              <w:t>по 15 балів у колонках 6,7</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021E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021E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705"/>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1513190</w:t>
            </w:r>
          </w:p>
        </w:tc>
        <w:tc>
          <w:tcPr>
            <w:tcW w:w="3544" w:type="dxa"/>
            <w:tcBorders>
              <w:top w:val="nil"/>
              <w:left w:val="nil"/>
              <w:bottom w:val="single" w:sz="4" w:space="0" w:color="auto"/>
              <w:right w:val="single" w:sz="4" w:space="0" w:color="auto"/>
            </w:tcBorders>
            <w:shd w:val="clear" w:color="000000" w:fill="DA9694"/>
            <w:hideMark/>
          </w:tcPr>
          <w:p w:rsidR="006535BA" w:rsidRDefault="006535BA" w:rsidP="00525939">
            <w:pPr>
              <w:spacing w:after="0" w:line="240" w:lineRule="auto"/>
              <w:rPr>
                <w:rFonts w:ascii="Times New Roman" w:eastAsia="Times New Roman" w:hAnsi="Times New Roman"/>
                <w:sz w:val="18"/>
                <w:szCs w:val="18"/>
                <w:lang w:val="ru-RU" w:eastAsia="ru-RU"/>
              </w:rPr>
            </w:pPr>
          </w:p>
          <w:p w:rsidR="006535BA" w:rsidRDefault="006535BA" w:rsidP="00525939">
            <w:pPr>
              <w:spacing w:after="0" w:line="240" w:lineRule="auto"/>
              <w:rPr>
                <w:rFonts w:ascii="Times New Roman" w:eastAsia="Times New Roman" w:hAnsi="Times New Roman"/>
                <w:sz w:val="18"/>
                <w:szCs w:val="18"/>
                <w:lang w:val="ru-RU" w:eastAsia="ru-RU"/>
              </w:rPr>
            </w:pPr>
          </w:p>
          <w:p w:rsidR="006535BA" w:rsidRDefault="006535BA" w:rsidP="00525939">
            <w:pPr>
              <w:spacing w:after="0" w:line="240" w:lineRule="auto"/>
              <w:rPr>
                <w:rFonts w:ascii="Times New Roman" w:eastAsia="Times New Roman" w:hAnsi="Times New Roman"/>
                <w:sz w:val="18"/>
                <w:szCs w:val="18"/>
                <w:lang w:val="ru-RU" w:eastAsia="ru-RU"/>
              </w:rPr>
            </w:pPr>
          </w:p>
          <w:p w:rsidR="006535BA" w:rsidRDefault="006535BA" w:rsidP="00525939">
            <w:pPr>
              <w:spacing w:after="0" w:line="240" w:lineRule="auto"/>
              <w:rPr>
                <w:rFonts w:ascii="Times New Roman" w:eastAsia="Times New Roman" w:hAnsi="Times New Roman"/>
                <w:sz w:val="18"/>
                <w:szCs w:val="18"/>
                <w:lang w:val="ru-RU" w:eastAsia="ru-RU"/>
              </w:rPr>
            </w:pPr>
          </w:p>
          <w:p w:rsidR="00816EE1" w:rsidRPr="00816EE1" w:rsidRDefault="00525939" w:rsidP="00525939">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Н</w:t>
            </w:r>
            <w:r w:rsidRPr="00525939">
              <w:rPr>
                <w:rFonts w:ascii="Times New Roman" w:eastAsia="Times New Roman" w:hAnsi="Times New Roman"/>
                <w:sz w:val="18"/>
                <w:szCs w:val="18"/>
                <w:lang w:val="ru-RU" w:eastAsia="ru-RU"/>
              </w:rPr>
              <w:t>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w:t>
            </w:r>
            <w:r>
              <w:rPr>
                <w:rFonts w:ascii="Times New Roman" w:eastAsia="Times New Roman" w:hAnsi="Times New Roman"/>
                <w:sz w:val="18"/>
                <w:szCs w:val="18"/>
                <w:lang w:val="ru-RU" w:eastAsia="ru-RU"/>
              </w:rPr>
              <w:t>альних послуг і природного газу</w:t>
            </w:r>
          </w:p>
        </w:tc>
        <w:tc>
          <w:tcPr>
            <w:tcW w:w="4252" w:type="dxa"/>
            <w:tcBorders>
              <w:top w:val="nil"/>
              <w:left w:val="nil"/>
              <w:bottom w:val="single" w:sz="4" w:space="0" w:color="auto"/>
              <w:right w:val="single" w:sz="4" w:space="0" w:color="auto"/>
            </w:tcBorders>
            <w:shd w:val="clear" w:color="000000" w:fill="DA9694"/>
            <w:hideMark/>
          </w:tcPr>
          <w:p w:rsidR="00816EE1" w:rsidRPr="00816EE1" w:rsidRDefault="00520F00" w:rsidP="00520F00">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ПБП не опублікований (</w:t>
            </w:r>
            <w:r w:rsidRPr="006535BA">
              <w:rPr>
                <w:rFonts w:ascii="Times New Roman" w:eastAsia="Times New Roman" w:hAnsi="Times New Roman"/>
                <w:b/>
                <w:sz w:val="18"/>
                <w:szCs w:val="18"/>
                <w:lang w:val="ru-RU" w:eastAsia="ru-RU"/>
              </w:rPr>
              <w:t xml:space="preserve">0 </w:t>
            </w:r>
            <w:r w:rsidR="00816EE1" w:rsidRPr="006535BA">
              <w:rPr>
                <w:rFonts w:ascii="Times New Roman" w:eastAsia="Times New Roman" w:hAnsi="Times New Roman"/>
                <w:b/>
                <w:sz w:val="18"/>
                <w:szCs w:val="18"/>
                <w:lang w:val="ru-RU" w:eastAsia="ru-RU"/>
              </w:rPr>
              <w:t>балів у колонці 7</w:t>
            </w:r>
            <w:r w:rsidR="00816EE1" w:rsidRPr="00816EE1">
              <w:rPr>
                <w:rFonts w:ascii="Times New Roman" w:eastAsia="Times New Roman" w:hAnsi="Times New Roman"/>
                <w:sz w:val="18"/>
                <w:szCs w:val="18"/>
                <w:lang w:val="ru-RU" w:eastAsia="ru-RU"/>
              </w:rPr>
              <w:t>)</w:t>
            </w:r>
            <w:r>
              <w:rPr>
                <w:rFonts w:ascii="Times New Roman" w:eastAsia="Times New Roman" w:hAnsi="Times New Roman"/>
                <w:sz w:val="18"/>
                <w:szCs w:val="18"/>
                <w:lang w:val="ru-RU" w:eastAsia="ru-RU"/>
              </w:rPr>
              <w:t>; мета, завдання, показники затрат, продукту, якості БЗІ відповідають наказу 659, однак їх значення не мають жодного обгрунтування, так показник продукту «</w:t>
            </w:r>
            <w:r w:rsidRPr="007C1E92">
              <w:rPr>
                <w:rFonts w:ascii="Times New Roman" w:hAnsi="Times New Roman"/>
                <w:color w:val="000000"/>
                <w:sz w:val="18"/>
                <w:szCs w:val="18"/>
                <w:lang w:eastAsia="uk-UA"/>
              </w:rPr>
              <w:t>кількість отримувачів пільгових послуг, осіб</w:t>
            </w:r>
            <w:r>
              <w:rPr>
                <w:rFonts w:ascii="Times New Roman" w:eastAsia="Times New Roman" w:hAnsi="Times New Roman"/>
                <w:sz w:val="18"/>
                <w:szCs w:val="18"/>
                <w:lang w:val="ru-RU" w:eastAsia="ru-RU"/>
              </w:rPr>
              <w:t>»дорівнює 31, показник ефективності «</w:t>
            </w:r>
            <w:r w:rsidRPr="00314B73">
              <w:rPr>
                <w:rFonts w:ascii="Times New Roman" w:hAnsi="Times New Roman"/>
                <w:color w:val="000000"/>
                <w:sz w:val="16"/>
                <w:szCs w:val="16"/>
                <w:lang w:eastAsia="uk-UA"/>
              </w:rPr>
              <w:t>середній розмір витрат на надання пільг щодо оплати житлово-комунальних послуг і природного газу на одного пільговика, тис. грн.</w:t>
            </w:r>
            <w:r>
              <w:rPr>
                <w:rFonts w:ascii="Times New Roman" w:eastAsia="Times New Roman" w:hAnsi="Times New Roman"/>
                <w:sz w:val="18"/>
                <w:szCs w:val="18"/>
                <w:lang w:val="ru-RU" w:eastAsia="ru-RU"/>
              </w:rPr>
              <w:t xml:space="preserve">» (або грн?) дорівнює 62, що дає при перевірці вартість р.7.1 БЗІ або 1922 грн, або 1922 тис.грн, між тим, як ця вартість у БЗІ складає 23000 грн. Це ознака не помилки, а імітації процесу, БЗІ </w:t>
            </w:r>
            <w:r w:rsidRPr="00520F00">
              <w:rPr>
                <w:rFonts w:ascii="Times New Roman" w:eastAsia="Times New Roman" w:hAnsi="Times New Roman"/>
                <w:b/>
                <w:sz w:val="18"/>
                <w:szCs w:val="18"/>
                <w:lang w:val="ru-RU" w:eastAsia="ru-RU"/>
              </w:rPr>
              <w:t>не відповідає</w:t>
            </w:r>
            <w:r>
              <w:rPr>
                <w:rFonts w:ascii="Times New Roman" w:eastAsia="Times New Roman" w:hAnsi="Times New Roman"/>
                <w:sz w:val="18"/>
                <w:szCs w:val="18"/>
                <w:lang w:val="ru-RU" w:eastAsia="ru-RU"/>
              </w:rPr>
              <w:t xml:space="preserve"> наказу № 659, </w:t>
            </w:r>
            <w:r w:rsidRPr="00520F00">
              <w:rPr>
                <w:rFonts w:ascii="Times New Roman" w:eastAsia="Times New Roman" w:hAnsi="Times New Roman"/>
                <w:b/>
                <w:sz w:val="18"/>
                <w:szCs w:val="18"/>
                <w:lang w:val="ru-RU" w:eastAsia="ru-RU"/>
              </w:rPr>
              <w:t>0 балів у колонці 6</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 </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6535BA"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 </w:t>
            </w:r>
            <w:r w:rsidR="006535BA">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525"/>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1513200</w:t>
            </w:r>
          </w:p>
        </w:tc>
        <w:tc>
          <w:tcPr>
            <w:tcW w:w="3544" w:type="dxa"/>
            <w:tcBorders>
              <w:top w:val="nil"/>
              <w:left w:val="nil"/>
              <w:bottom w:val="single" w:sz="4" w:space="0" w:color="auto"/>
              <w:right w:val="single" w:sz="4" w:space="0" w:color="auto"/>
            </w:tcBorders>
            <w:shd w:val="clear" w:color="000000" w:fill="DA9694"/>
            <w:hideMark/>
          </w:tcPr>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Соціальний захист ветеранів війни та праці </w:t>
            </w:r>
          </w:p>
        </w:tc>
        <w:tc>
          <w:tcPr>
            <w:tcW w:w="4252" w:type="dxa"/>
            <w:tcBorders>
              <w:top w:val="nil"/>
              <w:left w:val="nil"/>
              <w:bottom w:val="single" w:sz="4" w:space="0" w:color="auto"/>
              <w:right w:val="single" w:sz="4" w:space="0" w:color="auto"/>
            </w:tcBorders>
            <w:shd w:val="clear" w:color="000000" w:fill="DA9694"/>
            <w:hideMark/>
          </w:tcPr>
          <w:p w:rsidR="006535BA" w:rsidRPr="009E3D6E" w:rsidRDefault="006535BA" w:rsidP="0002263B">
            <w:pPr>
              <w:spacing w:after="0" w:line="240" w:lineRule="auto"/>
              <w:rPr>
                <w:rFonts w:ascii="Times New Roman" w:eastAsia="Times New Roman" w:hAnsi="Times New Roman"/>
                <w:sz w:val="18"/>
                <w:szCs w:val="18"/>
                <w:lang w:val="ru-RU" w:eastAsia="ru-RU"/>
              </w:rPr>
            </w:pPr>
            <w:r w:rsidRPr="009E3D6E">
              <w:rPr>
                <w:rFonts w:ascii="Times New Roman" w:eastAsia="Times New Roman" w:hAnsi="Times New Roman"/>
                <w:sz w:val="18"/>
                <w:szCs w:val="18"/>
                <w:lang w:val="ru-RU" w:eastAsia="ru-RU"/>
              </w:rPr>
              <w:t>Попри нескладну структуру цієї  БП (мета «</w:t>
            </w:r>
            <w:r w:rsidRPr="009E3D6E">
              <w:rPr>
                <w:rFonts w:ascii="Times New Roman" w:hAnsi="Times New Roman"/>
                <w:bCs/>
                <w:sz w:val="18"/>
                <w:szCs w:val="18"/>
              </w:rPr>
              <w:t>Забезпечення соціального захисту ветеранів війни та праці</w:t>
            </w:r>
            <w:r w:rsidRPr="009E3D6E">
              <w:rPr>
                <w:rFonts w:ascii="Times New Roman" w:eastAsia="Times New Roman" w:hAnsi="Times New Roman"/>
                <w:sz w:val="18"/>
                <w:szCs w:val="18"/>
                <w:lang w:val="ru-RU" w:eastAsia="ru-RU"/>
              </w:rPr>
              <w:t>», підпрограма 1 «інші видатки», її завдання повторює мету програми, підпрограма 2 «</w:t>
            </w:r>
            <w:r w:rsidRPr="009E3D6E">
              <w:rPr>
                <w:rFonts w:ascii="Times New Roman" w:hAnsi="Times New Roman"/>
                <w:sz w:val="18"/>
                <w:szCs w:val="18"/>
              </w:rPr>
              <w:t>Надання фінансової підтримки громадським організаціям інвалідів і ветеранів, діяльність яких має соціальну спрямованість</w:t>
            </w:r>
            <w:r w:rsidRPr="009E3D6E">
              <w:rPr>
                <w:rFonts w:ascii="Times New Roman" w:eastAsia="Times New Roman" w:hAnsi="Times New Roman"/>
                <w:sz w:val="18"/>
                <w:szCs w:val="18"/>
                <w:lang w:val="ru-RU" w:eastAsia="ru-RU"/>
              </w:rPr>
              <w:t>», її завдання «Забезпечення надання фінансової підтримки громадським організаціям інвалідів і ветеранів, діяльність яких має соціальну спрямованість». Для порівняння, у БЗІ мета «</w:t>
            </w:r>
            <w:r w:rsidRPr="009E3D6E">
              <w:rPr>
                <w:rFonts w:ascii="Times New Roman" w:hAnsi="Times New Roman"/>
                <w:b/>
                <w:snapToGrid w:val="0"/>
                <w:sz w:val="18"/>
                <w:szCs w:val="18"/>
              </w:rPr>
              <w:t>П</w:t>
            </w:r>
            <w:r w:rsidRPr="009E3D6E">
              <w:rPr>
                <w:rFonts w:ascii="Times New Roman" w:hAnsi="Times New Roman"/>
                <w:bCs/>
                <w:color w:val="000000"/>
                <w:sz w:val="18"/>
                <w:szCs w:val="18"/>
                <w:lang w:eastAsia="uk-UA"/>
              </w:rPr>
              <w:t>оліпшення  життєзабезпечення, реабілітації, соціального захисту людей похилого віку та інвалідів</w:t>
            </w:r>
            <w:r w:rsidRPr="009E3D6E">
              <w:rPr>
                <w:rFonts w:ascii="Times New Roman" w:eastAsia="Times New Roman" w:hAnsi="Times New Roman"/>
                <w:sz w:val="18"/>
                <w:szCs w:val="18"/>
                <w:lang w:val="ru-RU" w:eastAsia="ru-RU"/>
              </w:rPr>
              <w:t>»</w:t>
            </w:r>
            <w:r w:rsidR="0002263B" w:rsidRPr="009E3D6E">
              <w:rPr>
                <w:rFonts w:ascii="Times New Roman" w:eastAsia="Times New Roman" w:hAnsi="Times New Roman"/>
                <w:sz w:val="18"/>
                <w:szCs w:val="18"/>
                <w:lang w:val="ru-RU" w:eastAsia="ru-RU"/>
              </w:rPr>
              <w:t xml:space="preserve"> (що звісно, навіть в частині цільової аудиторії не тотожнє); мета у ПБП «Забезпечення надання додаткової соціальної допомоги ветеранам війни та праці для захисту інтересів інвалідів та ветеранів, інтеграції інвалідів у суспільство». Завдання підпрограми 1 також повторює мету, але вигадану розробником мету БЗІ. Це завдання дублюється в ПБП, де сама мета трохи більш схожа на оригінал.  </w:t>
            </w:r>
            <w:r w:rsidR="00836CE3" w:rsidRPr="009E3D6E">
              <w:rPr>
                <w:rFonts w:ascii="Times New Roman" w:eastAsia="Times New Roman" w:hAnsi="Times New Roman"/>
                <w:sz w:val="18"/>
                <w:szCs w:val="18"/>
                <w:lang w:val="ru-RU" w:eastAsia="ru-RU"/>
              </w:rPr>
              <w:t xml:space="preserve">Насправді ці паспорт і запит є невдалим прикладом гібрідізації ПЦМ з існуючими цільовими програмами. Перша підпрограма перевантажена шістьма фактичними завданнями під виглядом шістьох показників затрат, кожне з яких спрямовано на забезпечення урочистих чи святкових заходів, що і поряд не лежали з соціальним захистом. Підпрограма 2 </w:t>
            </w:r>
            <w:r w:rsidR="009E3D6E" w:rsidRPr="009E3D6E">
              <w:rPr>
                <w:rFonts w:ascii="Times New Roman" w:eastAsia="Times New Roman" w:hAnsi="Times New Roman"/>
                <w:sz w:val="18"/>
                <w:szCs w:val="18"/>
                <w:lang w:val="ru-RU" w:eastAsia="ru-RU"/>
              </w:rPr>
              <w:t>також містить відмінну від нормативної систему показників, і також не співпадає з нормативною метою, бо цілком спрямована на якісь «заходи», що їх проводять одержувачі допомоги, через що відсутність показника ефективності «</w:t>
            </w:r>
            <w:r w:rsidR="009E3D6E" w:rsidRPr="009E3D6E">
              <w:rPr>
                <w:rFonts w:ascii="Times New Roman" w:hAnsi="Times New Roman"/>
                <w:sz w:val="18"/>
                <w:szCs w:val="18"/>
              </w:rPr>
              <w:t xml:space="preserve">питома вага осіб з інвалідністю та ветеранів, які отримають в громадських об'єднаннях допомогу у вирішенні питань, від загальної чисельності, які звернулися за наданням такої допомоги, %» виглядає цілком закономірним. БЗІ та ПБП визнано </w:t>
            </w:r>
            <w:r w:rsidR="009E3D6E" w:rsidRPr="009E3D6E">
              <w:rPr>
                <w:rFonts w:ascii="Times New Roman" w:hAnsi="Times New Roman"/>
                <w:b/>
                <w:sz w:val="18"/>
                <w:szCs w:val="18"/>
              </w:rPr>
              <w:t>невідповідними</w:t>
            </w:r>
            <w:r w:rsidR="009E3D6E" w:rsidRPr="009E3D6E">
              <w:rPr>
                <w:rFonts w:ascii="Times New Roman" w:hAnsi="Times New Roman"/>
                <w:sz w:val="18"/>
                <w:szCs w:val="18"/>
              </w:rPr>
              <w:t xml:space="preserve"> наказу 659, </w:t>
            </w:r>
            <w:r w:rsidR="009E3D6E" w:rsidRPr="009E3D6E">
              <w:rPr>
                <w:rFonts w:ascii="Times New Roman" w:hAnsi="Times New Roman"/>
                <w:b/>
                <w:sz w:val="18"/>
                <w:szCs w:val="18"/>
              </w:rPr>
              <w:t>по 0 балів у колонках 6,7.</w:t>
            </w:r>
          </w:p>
          <w:p w:rsidR="006535BA" w:rsidRPr="009E3D6E" w:rsidRDefault="009E3D6E" w:rsidP="00816EE1">
            <w:pPr>
              <w:spacing w:after="0" w:line="240" w:lineRule="auto"/>
              <w:rPr>
                <w:rFonts w:ascii="Times New Roman" w:eastAsia="Times New Roman" w:hAnsi="Times New Roman"/>
                <w:sz w:val="18"/>
                <w:szCs w:val="18"/>
                <w:lang w:val="ru-RU" w:eastAsia="ru-RU"/>
              </w:rPr>
            </w:pPr>
            <w:r w:rsidRPr="009E3D6E">
              <w:rPr>
                <w:rFonts w:ascii="Times New Roman" w:eastAsia="Times New Roman" w:hAnsi="Times New Roman"/>
                <w:sz w:val="18"/>
                <w:szCs w:val="18"/>
                <w:lang w:val="ru-RU" w:eastAsia="ru-RU"/>
              </w:rPr>
              <w:t>Додаткове зауваження:</w:t>
            </w:r>
          </w:p>
          <w:p w:rsidR="00816EE1" w:rsidRPr="009E3D6E" w:rsidRDefault="00816EE1" w:rsidP="009E3D6E">
            <w:pPr>
              <w:spacing w:after="0" w:line="240" w:lineRule="auto"/>
              <w:rPr>
                <w:rFonts w:ascii="Times New Roman" w:eastAsia="Times New Roman" w:hAnsi="Times New Roman"/>
                <w:sz w:val="18"/>
                <w:szCs w:val="18"/>
                <w:lang w:val="ru-RU" w:eastAsia="ru-RU"/>
              </w:rPr>
            </w:pPr>
            <w:r w:rsidRPr="009E3D6E">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E3D6E"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9E3D6E"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1513400</w:t>
            </w:r>
          </w:p>
        </w:tc>
        <w:tc>
          <w:tcPr>
            <w:tcW w:w="3544"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Інші видатки на соціальний захист населення  </w:t>
            </w:r>
          </w:p>
        </w:tc>
        <w:tc>
          <w:tcPr>
            <w:tcW w:w="4252" w:type="dxa"/>
            <w:tcBorders>
              <w:top w:val="nil"/>
              <w:left w:val="nil"/>
              <w:bottom w:val="single" w:sz="4" w:space="0" w:color="auto"/>
              <w:right w:val="single" w:sz="4" w:space="0" w:color="auto"/>
            </w:tcBorders>
            <w:shd w:val="clear" w:color="000000" w:fill="DA9694"/>
            <w:vAlign w:val="center"/>
            <w:hideMark/>
          </w:tcPr>
          <w:p w:rsidR="000225B0" w:rsidRDefault="0048514B" w:rsidP="00816EE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val="ru-RU" w:eastAsia="ru-RU"/>
              </w:rPr>
              <w:t>Наказом № 1195 в</w:t>
            </w:r>
            <w:r>
              <w:rPr>
                <w:rFonts w:ascii="Times New Roman" w:eastAsia="Times New Roman" w:hAnsi="Times New Roman"/>
                <w:sz w:val="18"/>
                <w:szCs w:val="18"/>
                <w:lang w:eastAsia="ru-RU"/>
              </w:rPr>
              <w:t xml:space="preserve">ід 02.12.14 передбачено вільне формування розробником завдань і показників. В результаті, БП складається з 14 завдань, кожне з яких включати до інших програм розробник вирішив за недоцільне. Передусім це різні види разової матеріальної допомоги. </w:t>
            </w:r>
            <w:r w:rsidR="000225B0">
              <w:rPr>
                <w:rFonts w:ascii="Times New Roman" w:eastAsia="Times New Roman" w:hAnsi="Times New Roman"/>
                <w:sz w:val="18"/>
                <w:szCs w:val="18"/>
                <w:lang w:eastAsia="ru-RU"/>
              </w:rPr>
              <w:t xml:space="preserve">Показники підібрано в лаконічному стилі, частково з ігноруванням якості, частково з її спрощенням до формального ділення продукту на затрати. </w:t>
            </w:r>
            <w:r w:rsidR="00723075">
              <w:rPr>
                <w:rFonts w:ascii="Times New Roman" w:eastAsia="Times New Roman" w:hAnsi="Times New Roman"/>
                <w:sz w:val="18"/>
                <w:szCs w:val="18"/>
                <w:lang w:eastAsia="ru-RU"/>
              </w:rPr>
              <w:t xml:space="preserve">Не вдалося виявити однозначної тотожності хоча б одного із завдань, з завданнями інших програм, через те, БЗІ та ПБП визнано </w:t>
            </w:r>
            <w:r w:rsidR="00723075" w:rsidRPr="000225B0">
              <w:rPr>
                <w:rFonts w:ascii="Times New Roman" w:eastAsia="Times New Roman" w:hAnsi="Times New Roman"/>
                <w:b/>
                <w:sz w:val="18"/>
                <w:szCs w:val="18"/>
                <w:lang w:eastAsia="ru-RU"/>
              </w:rPr>
              <w:t>відповідними</w:t>
            </w:r>
            <w:r w:rsidR="00723075">
              <w:rPr>
                <w:rFonts w:ascii="Times New Roman" w:eastAsia="Times New Roman" w:hAnsi="Times New Roman"/>
                <w:sz w:val="18"/>
                <w:szCs w:val="18"/>
                <w:lang w:eastAsia="ru-RU"/>
              </w:rPr>
              <w:t xml:space="preserve"> наказу 1195, </w:t>
            </w:r>
            <w:r w:rsidR="00723075" w:rsidRPr="000225B0">
              <w:rPr>
                <w:rFonts w:ascii="Times New Roman" w:eastAsia="Times New Roman" w:hAnsi="Times New Roman"/>
                <w:b/>
                <w:sz w:val="18"/>
                <w:szCs w:val="18"/>
                <w:lang w:eastAsia="ru-RU"/>
              </w:rPr>
              <w:t>по 15 балів у колонках 6,7</w:t>
            </w:r>
          </w:p>
          <w:p w:rsidR="00816EE1" w:rsidRPr="0048514B" w:rsidRDefault="000225B0" w:rsidP="00816EE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Зауваження: усі 14 завдань не оформлено як такі в розділі 7 БЗІ та 8 ПБП, а подано як елементи назв показників затрат (Затрата 1…), що вказують загальну вартість відповідних видатків.</w:t>
            </w:r>
          </w:p>
        </w:tc>
        <w:tc>
          <w:tcPr>
            <w:tcW w:w="52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DA9694"/>
            <w:vAlign w:val="center"/>
            <w:hideMark/>
          </w:tcPr>
          <w:p w:rsidR="00816EE1" w:rsidRPr="00816EE1" w:rsidRDefault="000225B0"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DA9694"/>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40"/>
        </w:trPr>
        <w:tc>
          <w:tcPr>
            <w:tcW w:w="993" w:type="dxa"/>
            <w:tcBorders>
              <w:top w:val="nil"/>
              <w:left w:val="single" w:sz="4" w:space="0" w:color="auto"/>
              <w:bottom w:val="single" w:sz="4" w:space="0" w:color="auto"/>
              <w:right w:val="nil"/>
            </w:tcBorders>
            <w:shd w:val="clear" w:color="000000" w:fill="95B3D7"/>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5</w:t>
            </w:r>
          </w:p>
        </w:tc>
        <w:tc>
          <w:tcPr>
            <w:tcW w:w="8316" w:type="dxa"/>
            <w:gridSpan w:val="3"/>
            <w:tcBorders>
              <w:top w:val="single" w:sz="4" w:space="0" w:color="auto"/>
              <w:left w:val="nil"/>
              <w:bottom w:val="single" w:sz="4" w:space="0" w:color="auto"/>
              <w:right w:val="single" w:sz="4" w:space="0" w:color="000000"/>
            </w:tcBorders>
            <w:shd w:val="clear" w:color="000000" w:fill="95B3D7"/>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ГРБК Відділ культури  Каховської міської ради,  середній бал за бюджетними програмами</w:t>
            </w:r>
          </w:p>
        </w:tc>
        <w:tc>
          <w:tcPr>
            <w:tcW w:w="540" w:type="dxa"/>
            <w:tcBorders>
              <w:top w:val="nil"/>
              <w:left w:val="nil"/>
              <w:bottom w:val="single" w:sz="4" w:space="0" w:color="auto"/>
              <w:right w:val="single" w:sz="4" w:space="0" w:color="auto"/>
            </w:tcBorders>
            <w:shd w:val="clear" w:color="000000" w:fill="95B3D7"/>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nil"/>
              <w:left w:val="nil"/>
              <w:bottom w:val="single" w:sz="4" w:space="0" w:color="auto"/>
              <w:right w:val="single" w:sz="4" w:space="0" w:color="auto"/>
            </w:tcBorders>
            <w:shd w:val="clear" w:color="000000" w:fill="95B3D7"/>
            <w:noWrap/>
            <w:vAlign w:val="bottom"/>
            <w:hideMark/>
          </w:tcPr>
          <w:p w:rsidR="00816EE1" w:rsidRPr="00816EE1" w:rsidRDefault="003A5237"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10,71</w:t>
            </w:r>
          </w:p>
        </w:tc>
        <w:tc>
          <w:tcPr>
            <w:tcW w:w="456" w:type="dxa"/>
            <w:tcBorders>
              <w:top w:val="nil"/>
              <w:left w:val="nil"/>
              <w:bottom w:val="single" w:sz="4" w:space="0" w:color="auto"/>
              <w:right w:val="single" w:sz="4" w:space="0" w:color="auto"/>
            </w:tcBorders>
            <w:shd w:val="clear" w:color="000000" w:fill="95B3D7"/>
            <w:noWrap/>
            <w:vAlign w:val="bottom"/>
            <w:hideMark/>
          </w:tcPr>
          <w:p w:rsidR="00816EE1" w:rsidRPr="00816EE1" w:rsidRDefault="003A5237" w:rsidP="00816EE1">
            <w:pPr>
              <w:spacing w:after="0" w:line="240" w:lineRule="auto"/>
              <w:jc w:val="right"/>
              <w:rPr>
                <w:rFonts w:ascii="Times New Roman" w:eastAsia="Times New Roman" w:hAnsi="Times New Roman"/>
                <w:b/>
                <w:bCs/>
                <w:sz w:val="16"/>
                <w:szCs w:val="16"/>
                <w:lang w:val="ru-RU" w:eastAsia="ru-RU"/>
              </w:rPr>
            </w:pPr>
            <w:r>
              <w:rPr>
                <w:rFonts w:ascii="Times New Roman" w:eastAsia="Times New Roman" w:hAnsi="Times New Roman"/>
                <w:b/>
                <w:bCs/>
                <w:sz w:val="16"/>
                <w:szCs w:val="16"/>
                <w:lang w:val="ru-RU" w:eastAsia="ru-RU"/>
              </w:rPr>
              <w:t>10,71</w:t>
            </w:r>
          </w:p>
        </w:tc>
        <w:tc>
          <w:tcPr>
            <w:tcW w:w="460" w:type="dxa"/>
            <w:tcBorders>
              <w:top w:val="nil"/>
              <w:left w:val="nil"/>
              <w:bottom w:val="single" w:sz="4" w:space="0" w:color="auto"/>
              <w:right w:val="single" w:sz="4" w:space="0" w:color="auto"/>
            </w:tcBorders>
            <w:shd w:val="clear" w:color="000000" w:fill="95B3D7"/>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694113">
        <w:trPr>
          <w:trHeight w:val="169"/>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2400000</w:t>
            </w:r>
          </w:p>
        </w:tc>
        <w:tc>
          <w:tcPr>
            <w:tcW w:w="7796" w:type="dxa"/>
            <w:gridSpan w:val="2"/>
            <w:tcBorders>
              <w:top w:val="single" w:sz="4" w:space="0" w:color="auto"/>
              <w:left w:val="nil"/>
              <w:bottom w:val="single" w:sz="4" w:space="0" w:color="auto"/>
              <w:right w:val="single" w:sz="4" w:space="0" w:color="000000"/>
            </w:tcBorders>
            <w:shd w:val="clear" w:color="000000" w:fill="95B3D7"/>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ВВ: Відділ культури  Каховської міської ради,  сумарні показники і бали</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b/>
                <w:bCs/>
                <w:sz w:val="32"/>
                <w:szCs w:val="32"/>
                <w:lang w:val="ru-RU" w:eastAsia="ru-RU"/>
              </w:rPr>
            </w:pPr>
            <w:r w:rsidRPr="00816EE1">
              <w:rPr>
                <w:rFonts w:ascii="Times New Roman" w:eastAsia="Times New Roman" w:hAnsi="Times New Roman"/>
                <w:b/>
                <w:bCs/>
                <w:sz w:val="32"/>
                <w:szCs w:val="32"/>
                <w:lang w:val="ru-RU" w:eastAsia="ru-RU"/>
              </w:rPr>
              <w:t> </w:t>
            </w:r>
          </w:p>
        </w:tc>
        <w:tc>
          <w:tcPr>
            <w:tcW w:w="540" w:type="dxa"/>
            <w:tcBorders>
              <w:top w:val="nil"/>
              <w:left w:val="nil"/>
              <w:bottom w:val="single" w:sz="4" w:space="0" w:color="auto"/>
              <w:right w:val="single" w:sz="4" w:space="0" w:color="auto"/>
            </w:tcBorders>
            <w:shd w:val="clear" w:color="000000" w:fill="95B3D7"/>
            <w:noWrap/>
            <w:vAlign w:val="center"/>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7</w:t>
            </w:r>
          </w:p>
        </w:tc>
        <w:tc>
          <w:tcPr>
            <w:tcW w:w="456" w:type="dxa"/>
            <w:tcBorders>
              <w:top w:val="nil"/>
              <w:left w:val="nil"/>
              <w:bottom w:val="single" w:sz="4" w:space="0" w:color="auto"/>
              <w:right w:val="single" w:sz="4" w:space="0" w:color="auto"/>
            </w:tcBorders>
            <w:shd w:val="clear" w:color="000000" w:fill="95B3D7"/>
            <w:noWrap/>
            <w:vAlign w:val="center"/>
            <w:hideMark/>
          </w:tcPr>
          <w:p w:rsidR="00816EE1" w:rsidRPr="00816EE1" w:rsidRDefault="003A5237"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75</w:t>
            </w:r>
          </w:p>
        </w:tc>
        <w:tc>
          <w:tcPr>
            <w:tcW w:w="456" w:type="dxa"/>
            <w:tcBorders>
              <w:top w:val="nil"/>
              <w:left w:val="nil"/>
              <w:bottom w:val="single" w:sz="4" w:space="0" w:color="auto"/>
              <w:right w:val="single" w:sz="4" w:space="0" w:color="auto"/>
            </w:tcBorders>
            <w:shd w:val="clear" w:color="000000" w:fill="95B3D7"/>
            <w:noWrap/>
            <w:vAlign w:val="center"/>
            <w:hideMark/>
          </w:tcPr>
          <w:p w:rsidR="00816EE1" w:rsidRPr="00816EE1" w:rsidRDefault="003A5237" w:rsidP="00816EE1">
            <w:pPr>
              <w:spacing w:after="0" w:line="240" w:lineRule="auto"/>
              <w:jc w:val="right"/>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75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7</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2410180</w:t>
            </w:r>
          </w:p>
        </w:tc>
        <w:tc>
          <w:tcPr>
            <w:tcW w:w="3544" w:type="dxa"/>
            <w:tcBorders>
              <w:top w:val="nil"/>
              <w:left w:val="nil"/>
              <w:bottom w:val="single" w:sz="4" w:space="0" w:color="auto"/>
              <w:right w:val="single" w:sz="4" w:space="0" w:color="auto"/>
            </w:tcBorders>
            <w:shd w:val="clear" w:color="000000" w:fill="95B3D7"/>
            <w:hideMark/>
          </w:tcPr>
          <w:p w:rsidR="00842E0E" w:rsidRDefault="00842E0E"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Керівництво і управління у  відповідній сфері  у містах республіканського АРК та обласного значення </w:t>
            </w:r>
          </w:p>
        </w:tc>
        <w:tc>
          <w:tcPr>
            <w:tcW w:w="4252" w:type="dxa"/>
            <w:tcBorders>
              <w:top w:val="nil"/>
              <w:left w:val="nil"/>
              <w:bottom w:val="single" w:sz="4" w:space="0" w:color="auto"/>
              <w:right w:val="single" w:sz="4" w:space="0" w:color="auto"/>
            </w:tcBorders>
            <w:shd w:val="clear" w:color="000000" w:fill="95B3D7"/>
            <w:hideMark/>
          </w:tcPr>
          <w:p w:rsidR="00842E0E" w:rsidRPr="00842E0E" w:rsidRDefault="00842E0E" w:rsidP="00816EE1">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 xml:space="preserve">Мета, завдання і результативні показники </w:t>
            </w:r>
            <w:r w:rsidR="00816EE1" w:rsidRPr="00816EE1">
              <w:rPr>
                <w:rFonts w:ascii="Times New Roman" w:eastAsia="Times New Roman" w:hAnsi="Times New Roman"/>
                <w:sz w:val="18"/>
                <w:szCs w:val="18"/>
                <w:lang w:val="ru-RU" w:eastAsia="ru-RU"/>
              </w:rPr>
              <w:t>у</w:t>
            </w:r>
            <w:r>
              <w:rPr>
                <w:rFonts w:ascii="Times New Roman" w:eastAsia="Times New Roman" w:hAnsi="Times New Roman"/>
                <w:sz w:val="18"/>
                <w:szCs w:val="18"/>
                <w:lang w:val="ru-RU" w:eastAsia="ru-RU"/>
              </w:rPr>
              <w:t xml:space="preserve"> БЗІ та</w:t>
            </w:r>
            <w:r w:rsidR="00816EE1" w:rsidRPr="00816EE1">
              <w:rPr>
                <w:rFonts w:ascii="Times New Roman" w:eastAsia="Times New Roman" w:hAnsi="Times New Roman"/>
                <w:sz w:val="18"/>
                <w:szCs w:val="18"/>
                <w:lang w:val="ru-RU" w:eastAsia="ru-RU"/>
              </w:rPr>
              <w:t xml:space="preserve"> ПБП</w:t>
            </w:r>
            <w:r>
              <w:rPr>
                <w:rFonts w:ascii="Times New Roman" w:eastAsia="Times New Roman" w:hAnsi="Times New Roman"/>
                <w:sz w:val="18"/>
                <w:szCs w:val="18"/>
                <w:lang w:val="ru-RU" w:eastAsia="ru-RU"/>
              </w:rPr>
              <w:t xml:space="preserve"> повністю </w:t>
            </w:r>
            <w:r w:rsidRPr="00842E0E">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 1035, </w:t>
            </w:r>
            <w:r w:rsidRPr="00842E0E">
              <w:rPr>
                <w:rFonts w:ascii="Times New Roman" w:eastAsia="Times New Roman" w:hAnsi="Times New Roman"/>
                <w:b/>
                <w:sz w:val="18"/>
                <w:szCs w:val="18"/>
                <w:lang w:val="ru-RU" w:eastAsia="ru-RU"/>
              </w:rPr>
              <w:t xml:space="preserve">по 15 балів у колонках 6,7. </w:t>
            </w:r>
          </w:p>
          <w:p w:rsidR="00816EE1" w:rsidRPr="00816EE1" w:rsidRDefault="00842E0E" w:rsidP="00842E0E">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w:t>
            </w:r>
            <w:r w:rsidR="00816EE1" w:rsidRPr="00816EE1">
              <w:rPr>
                <w:rFonts w:ascii="Times New Roman" w:eastAsia="Times New Roman" w:hAnsi="Times New Roman"/>
                <w:sz w:val="18"/>
                <w:szCs w:val="18"/>
                <w:lang w:val="ru-RU" w:eastAsia="ru-RU"/>
              </w:rPr>
              <w:t xml:space="preserve">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42E0E">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842E0E">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2414030</w:t>
            </w:r>
          </w:p>
        </w:tc>
        <w:tc>
          <w:tcPr>
            <w:tcW w:w="3544" w:type="dxa"/>
            <w:tcBorders>
              <w:top w:val="nil"/>
              <w:left w:val="nil"/>
              <w:bottom w:val="single" w:sz="4" w:space="0" w:color="auto"/>
              <w:right w:val="single" w:sz="4" w:space="0" w:color="auto"/>
            </w:tcBorders>
            <w:shd w:val="clear" w:color="000000" w:fill="95B3D7"/>
            <w:hideMark/>
          </w:tcPr>
          <w:p w:rsidR="00694113" w:rsidRDefault="00694113" w:rsidP="00816EE1">
            <w:pPr>
              <w:spacing w:after="0" w:line="240" w:lineRule="auto"/>
              <w:rPr>
                <w:rFonts w:ascii="Times New Roman" w:eastAsia="Times New Roman" w:hAnsi="Times New Roman"/>
                <w:sz w:val="18"/>
                <w:szCs w:val="18"/>
                <w:lang w:val="ru-RU" w:eastAsia="ru-RU"/>
              </w:rPr>
            </w:pPr>
          </w:p>
          <w:p w:rsidR="00694113" w:rsidRDefault="00694113" w:rsidP="00816EE1">
            <w:pPr>
              <w:spacing w:after="0" w:line="240" w:lineRule="auto"/>
              <w:rPr>
                <w:rFonts w:ascii="Times New Roman" w:eastAsia="Times New Roman" w:hAnsi="Times New Roman"/>
                <w:sz w:val="18"/>
                <w:szCs w:val="18"/>
                <w:lang w:val="ru-RU" w:eastAsia="ru-RU"/>
              </w:rPr>
            </w:pPr>
          </w:p>
          <w:p w:rsidR="00694113" w:rsidRDefault="00694113" w:rsidP="00816EE1">
            <w:pPr>
              <w:spacing w:after="0" w:line="240" w:lineRule="auto"/>
              <w:rPr>
                <w:rFonts w:ascii="Times New Roman" w:eastAsia="Times New Roman" w:hAnsi="Times New Roman"/>
                <w:sz w:val="18"/>
                <w:szCs w:val="18"/>
                <w:lang w:val="ru-RU" w:eastAsia="ru-RU"/>
              </w:rPr>
            </w:pPr>
          </w:p>
          <w:p w:rsidR="00694113" w:rsidRDefault="00694113" w:rsidP="00816EE1">
            <w:pPr>
              <w:spacing w:after="0" w:line="240" w:lineRule="auto"/>
              <w:rPr>
                <w:rFonts w:ascii="Times New Roman" w:eastAsia="Times New Roman" w:hAnsi="Times New Roman"/>
                <w:sz w:val="18"/>
                <w:szCs w:val="18"/>
                <w:lang w:val="ru-RU" w:eastAsia="ru-RU"/>
              </w:rPr>
            </w:pPr>
          </w:p>
          <w:p w:rsidR="00694113" w:rsidRDefault="00694113"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Філармонії, музичні колективи і ансамблі та інші мистецькі заклади та заходи</w:t>
            </w:r>
          </w:p>
        </w:tc>
        <w:tc>
          <w:tcPr>
            <w:tcW w:w="4252" w:type="dxa"/>
            <w:tcBorders>
              <w:top w:val="nil"/>
              <w:left w:val="nil"/>
              <w:bottom w:val="single" w:sz="4" w:space="0" w:color="auto"/>
              <w:right w:val="single" w:sz="4" w:space="0" w:color="auto"/>
            </w:tcBorders>
            <w:shd w:val="clear" w:color="000000" w:fill="95B3D7"/>
            <w:hideMark/>
          </w:tcPr>
          <w:p w:rsidR="001D4CC5" w:rsidRPr="00694113" w:rsidRDefault="001D4CC5" w:rsidP="00816EE1">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Мета і завдання БЗІ та ПБП співпадають з передбаченими наказом. У БЗІ відсутні по</w:t>
            </w:r>
            <w:r w:rsidR="00694113">
              <w:rPr>
                <w:rFonts w:ascii="Times New Roman" w:eastAsia="Times New Roman" w:hAnsi="Times New Roman"/>
                <w:sz w:val="18"/>
                <w:szCs w:val="18"/>
                <w:lang w:val="ru-RU" w:eastAsia="ru-RU"/>
              </w:rPr>
              <w:t>к</w:t>
            </w:r>
            <w:r>
              <w:rPr>
                <w:rFonts w:ascii="Times New Roman" w:eastAsia="Times New Roman" w:hAnsi="Times New Roman"/>
                <w:sz w:val="18"/>
                <w:szCs w:val="18"/>
                <w:lang w:val="ru-RU" w:eastAsia="ru-RU"/>
              </w:rPr>
              <w:t xml:space="preserve">азники затрат, повязані із штатною чисельністю, а в ПБП додатково – з кількістю закладів (лишився сам обсяг фінансування). Відсутність серед показників продукту обсягу власних надходжень пояснюється 100% безкоштовністю заходів. </w:t>
            </w:r>
            <w:r w:rsidR="00694113">
              <w:rPr>
                <w:rFonts w:ascii="Times New Roman" w:eastAsia="Times New Roman" w:hAnsi="Times New Roman"/>
                <w:sz w:val="18"/>
                <w:szCs w:val="18"/>
                <w:lang w:val="ru-RU" w:eastAsia="ru-RU"/>
              </w:rPr>
              <w:t xml:space="preserve">З ПБП виключено наявні у ПЗІ показники якості «середня завантаженість залів» та «динаміка чисельності слухачів». БЗІ та ПБП </w:t>
            </w:r>
            <w:r w:rsidR="00694113" w:rsidRPr="00694113">
              <w:rPr>
                <w:rFonts w:ascii="Times New Roman" w:eastAsia="Times New Roman" w:hAnsi="Times New Roman"/>
                <w:b/>
                <w:sz w:val="18"/>
                <w:szCs w:val="18"/>
                <w:lang w:val="ru-RU" w:eastAsia="ru-RU"/>
              </w:rPr>
              <w:t>не відповідають</w:t>
            </w:r>
            <w:r w:rsidR="00694113">
              <w:rPr>
                <w:rFonts w:ascii="Times New Roman" w:eastAsia="Times New Roman" w:hAnsi="Times New Roman"/>
                <w:sz w:val="18"/>
                <w:szCs w:val="18"/>
                <w:lang w:val="ru-RU" w:eastAsia="ru-RU"/>
              </w:rPr>
              <w:t xml:space="preserve"> наказу Мінкультуризму № 1150-41 від 01.10.10, </w:t>
            </w:r>
            <w:r w:rsidR="00694113" w:rsidRPr="00694113">
              <w:rPr>
                <w:rFonts w:ascii="Times New Roman" w:eastAsia="Times New Roman" w:hAnsi="Times New Roman"/>
                <w:b/>
                <w:sz w:val="18"/>
                <w:szCs w:val="18"/>
                <w:lang w:val="ru-RU" w:eastAsia="ru-RU"/>
              </w:rPr>
              <w:t>по 0 балів у колонках 6,7.</w:t>
            </w:r>
          </w:p>
          <w:p w:rsidR="00816EE1" w:rsidRPr="00816EE1" w:rsidRDefault="00694113" w:rsidP="00694113">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Додаткове зауваження: </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69411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694113"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2414060</w:t>
            </w:r>
          </w:p>
        </w:tc>
        <w:tc>
          <w:tcPr>
            <w:tcW w:w="3544" w:type="dxa"/>
            <w:tcBorders>
              <w:top w:val="nil"/>
              <w:left w:val="nil"/>
              <w:bottom w:val="single" w:sz="4" w:space="0" w:color="auto"/>
              <w:right w:val="single" w:sz="4" w:space="0" w:color="auto"/>
            </w:tcBorders>
            <w:shd w:val="clear" w:color="000000" w:fill="95B3D7"/>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Бібліотеки </w:t>
            </w:r>
          </w:p>
        </w:tc>
        <w:tc>
          <w:tcPr>
            <w:tcW w:w="4252" w:type="dxa"/>
            <w:tcBorders>
              <w:top w:val="nil"/>
              <w:left w:val="nil"/>
              <w:bottom w:val="single" w:sz="4" w:space="0" w:color="auto"/>
              <w:right w:val="single" w:sz="4" w:space="0" w:color="auto"/>
            </w:tcBorders>
            <w:shd w:val="clear" w:color="000000" w:fill="95B3D7"/>
            <w:hideMark/>
          </w:tcPr>
          <w:p w:rsidR="00DA5BAD" w:rsidRPr="00DA5BAD" w:rsidRDefault="00DA5BAD" w:rsidP="00DA5BAD">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 xml:space="preserve">Мета, завдання, результативні показники у БЗІ та ПБП </w:t>
            </w:r>
            <w:r w:rsidRPr="00DA5BAD">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 1150-41, </w:t>
            </w:r>
            <w:r w:rsidRPr="00DA5BAD">
              <w:rPr>
                <w:rFonts w:ascii="Times New Roman" w:eastAsia="Times New Roman" w:hAnsi="Times New Roman"/>
                <w:b/>
                <w:sz w:val="18"/>
                <w:szCs w:val="18"/>
                <w:lang w:val="ru-RU" w:eastAsia="ru-RU"/>
              </w:rPr>
              <w:t xml:space="preserve">по 15 балів у колонках 6,7. </w:t>
            </w:r>
          </w:p>
          <w:p w:rsidR="00816EE1" w:rsidRPr="00816EE1" w:rsidRDefault="00DA5BAD" w:rsidP="00DA5BAD">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DA5BAD">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DA5BAD">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750"/>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2414090</w:t>
            </w:r>
          </w:p>
        </w:tc>
        <w:tc>
          <w:tcPr>
            <w:tcW w:w="3544" w:type="dxa"/>
            <w:tcBorders>
              <w:top w:val="nil"/>
              <w:left w:val="nil"/>
              <w:bottom w:val="single" w:sz="4" w:space="0" w:color="auto"/>
              <w:right w:val="single" w:sz="4" w:space="0" w:color="auto"/>
            </w:tcBorders>
            <w:shd w:val="clear" w:color="000000" w:fill="95B3D7"/>
            <w:hideMark/>
          </w:tcPr>
          <w:p w:rsidR="00DA5BAD" w:rsidRDefault="00DA5BAD" w:rsidP="00816EE1">
            <w:pPr>
              <w:spacing w:after="0" w:line="240" w:lineRule="auto"/>
              <w:rPr>
                <w:rFonts w:ascii="Times New Roman" w:eastAsia="Times New Roman" w:hAnsi="Times New Roman"/>
                <w:sz w:val="18"/>
                <w:szCs w:val="18"/>
                <w:lang w:val="ru-RU" w:eastAsia="ru-RU"/>
              </w:rPr>
            </w:pPr>
          </w:p>
          <w:p w:rsidR="00DA5BAD" w:rsidRDefault="00DA5BAD" w:rsidP="00816EE1">
            <w:pPr>
              <w:spacing w:after="0" w:line="240" w:lineRule="auto"/>
              <w:rPr>
                <w:rFonts w:ascii="Times New Roman" w:eastAsia="Times New Roman" w:hAnsi="Times New Roman"/>
                <w:sz w:val="18"/>
                <w:szCs w:val="18"/>
                <w:lang w:val="ru-RU" w:eastAsia="ru-RU"/>
              </w:rPr>
            </w:pPr>
          </w:p>
          <w:p w:rsidR="00477258" w:rsidRDefault="00477258" w:rsidP="00816EE1">
            <w:pPr>
              <w:spacing w:after="0" w:line="240" w:lineRule="auto"/>
              <w:rPr>
                <w:rFonts w:ascii="Times New Roman" w:eastAsia="Times New Roman" w:hAnsi="Times New Roman"/>
                <w:sz w:val="18"/>
                <w:szCs w:val="18"/>
                <w:lang w:val="ru-RU" w:eastAsia="ru-RU"/>
              </w:rPr>
            </w:pPr>
          </w:p>
          <w:p w:rsidR="00477258" w:rsidRDefault="00477258" w:rsidP="00816EE1">
            <w:pPr>
              <w:spacing w:after="0" w:line="240" w:lineRule="auto"/>
              <w:rPr>
                <w:rFonts w:ascii="Times New Roman" w:eastAsia="Times New Roman" w:hAnsi="Times New Roman"/>
                <w:sz w:val="18"/>
                <w:szCs w:val="18"/>
                <w:lang w:val="ru-RU" w:eastAsia="ru-RU"/>
              </w:rPr>
            </w:pPr>
          </w:p>
          <w:p w:rsidR="00477258" w:rsidRDefault="00477258"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Палаци і будинки культури, клуби та інші заклади клубного типу </w:t>
            </w:r>
          </w:p>
        </w:tc>
        <w:tc>
          <w:tcPr>
            <w:tcW w:w="4252" w:type="dxa"/>
            <w:tcBorders>
              <w:top w:val="nil"/>
              <w:left w:val="nil"/>
              <w:bottom w:val="single" w:sz="4" w:space="0" w:color="auto"/>
              <w:right w:val="single" w:sz="4" w:space="0" w:color="auto"/>
            </w:tcBorders>
            <w:shd w:val="clear" w:color="000000" w:fill="95B3D7"/>
            <w:hideMark/>
          </w:tcPr>
          <w:p w:rsidR="00DA5BAD" w:rsidRDefault="00DA5BAD" w:rsidP="00DA5BAD">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Мета, завдання, результативні показники у БЗІ та ПБП </w:t>
            </w:r>
            <w:r w:rsidRPr="00DA5BAD">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 1150-41, </w:t>
            </w:r>
            <w:r w:rsidRPr="00DA5BAD">
              <w:rPr>
                <w:rFonts w:ascii="Times New Roman" w:eastAsia="Times New Roman" w:hAnsi="Times New Roman"/>
                <w:b/>
                <w:sz w:val="18"/>
                <w:szCs w:val="18"/>
                <w:lang w:val="ru-RU" w:eastAsia="ru-RU"/>
              </w:rPr>
              <w:t>по 15 балів у колонках 6,7.</w:t>
            </w:r>
          </w:p>
          <w:p w:rsidR="00DA5BAD" w:rsidRDefault="00DA5BAD" w:rsidP="00DA5BAD">
            <w:pPr>
              <w:spacing w:after="0" w:line="240" w:lineRule="auto"/>
              <w:rPr>
                <w:rFonts w:ascii="Times New Roman" w:eastAsia="Times New Roman" w:hAnsi="Times New Roman"/>
                <w:sz w:val="18"/>
                <w:szCs w:val="18"/>
                <w:lang w:val="ru-RU" w:eastAsia="ru-RU"/>
              </w:rPr>
            </w:pPr>
          </w:p>
          <w:p w:rsidR="00816EE1" w:rsidRPr="00816EE1" w:rsidRDefault="00477258" w:rsidP="00477258">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r w:rsidR="00816EE1" w:rsidRPr="00816EE1">
              <w:rPr>
                <w:rFonts w:ascii="Times New Roman" w:eastAsia="Times New Roman" w:hAnsi="Times New Roman"/>
                <w:sz w:val="18"/>
                <w:szCs w:val="18"/>
                <w:lang w:val="ru-RU" w:eastAsia="ru-RU"/>
              </w:rPr>
              <w:t>у ПБП не зазначено номер і дата документу про затвердження; до ПБП додано видатки за спеціальним фондом</w:t>
            </w:r>
            <w:r>
              <w:rPr>
                <w:rFonts w:ascii="Times New Roman" w:eastAsia="Times New Roman" w:hAnsi="Times New Roman"/>
                <w:sz w:val="18"/>
                <w:szCs w:val="18"/>
                <w:lang w:val="ru-RU" w:eastAsia="ru-RU"/>
              </w:rPr>
              <w:t xml:space="preserve"> (оренда приміщень на 458,7 тис.грн та отримання грантів на 380,8 тис.грн, витрати розписано в розділі 6 БЗІ, але проігноровано при розрахунку значень показників ефективності «витрати на 1 відвідувача»</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477258"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555"/>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2414100</w:t>
            </w:r>
          </w:p>
        </w:tc>
        <w:tc>
          <w:tcPr>
            <w:tcW w:w="3544" w:type="dxa"/>
            <w:tcBorders>
              <w:top w:val="nil"/>
              <w:left w:val="nil"/>
              <w:bottom w:val="single" w:sz="4" w:space="0" w:color="auto"/>
              <w:right w:val="single" w:sz="4" w:space="0" w:color="auto"/>
            </w:tcBorders>
            <w:shd w:val="clear" w:color="000000" w:fill="95B3D7"/>
            <w:hideMark/>
          </w:tcPr>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A809FD" w:rsidRDefault="00A809FD"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Школи естетичного виховання дітей</w:t>
            </w:r>
          </w:p>
        </w:tc>
        <w:tc>
          <w:tcPr>
            <w:tcW w:w="4252" w:type="dxa"/>
            <w:tcBorders>
              <w:top w:val="nil"/>
              <w:left w:val="nil"/>
              <w:bottom w:val="single" w:sz="4" w:space="0" w:color="auto"/>
              <w:right w:val="single" w:sz="4" w:space="0" w:color="auto"/>
            </w:tcBorders>
            <w:shd w:val="clear" w:color="000000" w:fill="95B3D7"/>
            <w:hideMark/>
          </w:tcPr>
          <w:p w:rsidR="00FF7A80" w:rsidRPr="00FF7A80" w:rsidRDefault="00FF7A80" w:rsidP="00FF7A80">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Мета програми у БЗІ відповідає наказу № 1150-41, у ПБП суперечить йому, «</w:t>
            </w:r>
            <w:r w:rsidRPr="00FF7A80">
              <w:rPr>
                <w:rFonts w:ascii="Times New Roman" w:eastAsia="Times New Roman" w:hAnsi="Times New Roman"/>
                <w:sz w:val="18"/>
                <w:szCs w:val="18"/>
                <w:lang w:val="ru-RU" w:eastAsia="ru-RU"/>
              </w:rPr>
              <w:t>Підтримка та розвиток культурно-освітніх заходів</w:t>
            </w:r>
            <w:r>
              <w:rPr>
                <w:rFonts w:ascii="Times New Roman" w:eastAsia="Times New Roman" w:hAnsi="Times New Roman"/>
                <w:sz w:val="18"/>
                <w:szCs w:val="18"/>
                <w:lang w:val="ru-RU" w:eastAsia="ru-RU"/>
              </w:rPr>
              <w:t>», тоді як у наказі та БЗІ «</w:t>
            </w:r>
            <w:r w:rsidRPr="001A0AFC">
              <w:rPr>
                <w:b/>
                <w:bCs/>
                <w:sz w:val="16"/>
                <w:szCs w:val="16"/>
              </w:rPr>
              <w:t>Духовне та естетичне виховання дітей та молоді</w:t>
            </w:r>
            <w:r>
              <w:rPr>
                <w:rFonts w:ascii="Times New Roman" w:eastAsia="Times New Roman" w:hAnsi="Times New Roman"/>
                <w:sz w:val="18"/>
                <w:szCs w:val="18"/>
                <w:lang w:val="ru-RU" w:eastAsia="ru-RU"/>
              </w:rPr>
              <w:t>». У БЗІ не заповнено розділ 7, при тому, що розділи 5 та 6 заповнені, і видатки заплановано. Т.ч. констатується факт відсутності у БЗІ завдання програми. В ПБП завдання наявне, і відповідає наказу «</w:t>
            </w:r>
            <w:r w:rsidRPr="00FF7A80">
              <w:rPr>
                <w:rFonts w:ascii="Times New Roman" w:eastAsia="Times New Roman" w:hAnsi="Times New Roman"/>
                <w:sz w:val="18"/>
                <w:szCs w:val="18"/>
                <w:lang w:val="ru-RU" w:eastAsia="ru-RU"/>
              </w:rPr>
              <w:t>Забезпечення надання початкової музичної, хореографічної освіти, з образотворчого мистецтва та художнього промислу</w:t>
            </w:r>
            <w:r>
              <w:rPr>
                <w:rFonts w:ascii="Times New Roman" w:eastAsia="Times New Roman" w:hAnsi="Times New Roman"/>
                <w:sz w:val="18"/>
                <w:szCs w:val="18"/>
                <w:lang w:val="ru-RU" w:eastAsia="ru-RU"/>
              </w:rPr>
              <w:t>», однак в розділі 10 зазначено знов не його, а завдання з іншої БП «</w:t>
            </w:r>
            <w:r w:rsidRPr="00FF7A80">
              <w:rPr>
                <w:rFonts w:ascii="Times New Roman" w:eastAsia="Times New Roman" w:hAnsi="Times New Roman"/>
                <w:sz w:val="18"/>
                <w:szCs w:val="18"/>
                <w:lang w:val="ru-RU" w:eastAsia="ru-RU"/>
              </w:rPr>
              <w:t xml:space="preserve">Підтримка та розвиток культурно-освітніх заходів, забезпечення своєчасного та якісного технічного </w:t>
            </w:r>
          </w:p>
          <w:p w:rsidR="00FF7A80" w:rsidRPr="00FF7A80" w:rsidRDefault="00FF7A80" w:rsidP="00FF7A80">
            <w:pPr>
              <w:spacing w:after="0" w:line="240" w:lineRule="auto"/>
              <w:rPr>
                <w:rFonts w:ascii="Times New Roman" w:eastAsia="Times New Roman" w:hAnsi="Times New Roman"/>
                <w:sz w:val="18"/>
                <w:szCs w:val="18"/>
                <w:lang w:val="ru-RU" w:eastAsia="ru-RU"/>
              </w:rPr>
            </w:pPr>
            <w:r w:rsidRPr="00FF7A80">
              <w:rPr>
                <w:rFonts w:ascii="Times New Roman" w:eastAsia="Times New Roman" w:hAnsi="Times New Roman"/>
                <w:sz w:val="18"/>
                <w:szCs w:val="18"/>
                <w:lang w:val="ru-RU" w:eastAsia="ru-RU"/>
              </w:rPr>
              <w:t xml:space="preserve">нагляду за будівництвом та капітальним ремонтом, складання і надання кошторисної,звітної, фінансової </w:t>
            </w:r>
          </w:p>
          <w:p w:rsidR="00FF7A80" w:rsidRPr="00FF7A80" w:rsidRDefault="00FF7A80" w:rsidP="00FF7A80">
            <w:pPr>
              <w:spacing w:after="0" w:line="240" w:lineRule="auto"/>
              <w:rPr>
                <w:rFonts w:ascii="Times New Roman" w:eastAsia="Times New Roman" w:hAnsi="Times New Roman"/>
                <w:sz w:val="18"/>
                <w:szCs w:val="18"/>
                <w:lang w:val="ru-RU" w:eastAsia="ru-RU"/>
              </w:rPr>
            </w:pPr>
            <w:r w:rsidRPr="00FF7A80">
              <w:rPr>
                <w:rFonts w:ascii="Times New Roman" w:eastAsia="Times New Roman" w:hAnsi="Times New Roman"/>
                <w:sz w:val="18"/>
                <w:szCs w:val="18"/>
                <w:lang w:val="ru-RU" w:eastAsia="ru-RU"/>
              </w:rPr>
              <w:t xml:space="preserve">документації, фінансування установ культури згідно з затвердженими кошторисами, надання якісних </w:t>
            </w:r>
          </w:p>
          <w:p w:rsidR="00A809FD" w:rsidRPr="00A809FD" w:rsidRDefault="00FF7A80" w:rsidP="0044183E">
            <w:pPr>
              <w:spacing w:after="0" w:line="240" w:lineRule="auto"/>
              <w:rPr>
                <w:rFonts w:ascii="Times New Roman" w:eastAsia="Times New Roman" w:hAnsi="Times New Roman"/>
                <w:b/>
                <w:sz w:val="18"/>
                <w:szCs w:val="18"/>
                <w:lang w:val="ru-RU" w:eastAsia="ru-RU"/>
              </w:rPr>
            </w:pPr>
            <w:r w:rsidRPr="00FF7A80">
              <w:rPr>
                <w:rFonts w:ascii="Times New Roman" w:eastAsia="Times New Roman" w:hAnsi="Times New Roman"/>
                <w:sz w:val="18"/>
                <w:szCs w:val="18"/>
                <w:lang w:val="ru-RU" w:eastAsia="ru-RU"/>
              </w:rPr>
              <w:t>послуг з централізованого господарського обслуговування.</w:t>
            </w:r>
            <w:r>
              <w:rPr>
                <w:rFonts w:ascii="Times New Roman" w:eastAsia="Times New Roman" w:hAnsi="Times New Roman"/>
                <w:sz w:val="18"/>
                <w:szCs w:val="18"/>
                <w:lang w:val="ru-RU" w:eastAsia="ru-RU"/>
              </w:rPr>
              <w:t xml:space="preserve">» </w:t>
            </w:r>
            <w:r w:rsidR="00E8300D">
              <w:rPr>
                <w:rFonts w:ascii="Times New Roman" w:eastAsia="Times New Roman" w:hAnsi="Times New Roman"/>
                <w:sz w:val="18"/>
                <w:szCs w:val="18"/>
                <w:lang w:val="ru-RU" w:eastAsia="ru-RU"/>
              </w:rPr>
              <w:t xml:space="preserve">Показники як у БЗІ, так і в ПБП відповідають наказу, хоча їх значення можуть викликати сумнів: </w:t>
            </w:r>
            <w:r w:rsidR="00816EE1" w:rsidRPr="00816EE1">
              <w:rPr>
                <w:rFonts w:ascii="Times New Roman" w:eastAsia="Times New Roman" w:hAnsi="Times New Roman"/>
                <w:sz w:val="18"/>
                <w:szCs w:val="18"/>
                <w:lang w:val="ru-RU" w:eastAsia="ru-RU"/>
              </w:rPr>
              <w:t>розділ 4 ПБП</w:t>
            </w:r>
            <w:r w:rsidR="00E8300D">
              <w:rPr>
                <w:rFonts w:ascii="Times New Roman" w:eastAsia="Times New Roman" w:hAnsi="Times New Roman"/>
                <w:sz w:val="18"/>
                <w:szCs w:val="18"/>
                <w:lang w:val="ru-RU" w:eastAsia="ru-RU"/>
              </w:rPr>
              <w:t xml:space="preserve"> в частині суми БП суперечить розділу</w:t>
            </w:r>
            <w:r w:rsidR="00816EE1" w:rsidRPr="00816EE1">
              <w:rPr>
                <w:rFonts w:ascii="Times New Roman" w:eastAsia="Times New Roman" w:hAnsi="Times New Roman"/>
                <w:sz w:val="18"/>
                <w:szCs w:val="18"/>
                <w:lang w:val="ru-RU" w:eastAsia="ru-RU"/>
              </w:rPr>
              <w:t xml:space="preserve"> 8</w:t>
            </w:r>
            <w:r w:rsidR="00E8300D">
              <w:rPr>
                <w:rFonts w:ascii="Times New Roman" w:eastAsia="Times New Roman" w:hAnsi="Times New Roman"/>
                <w:sz w:val="18"/>
                <w:szCs w:val="18"/>
                <w:lang w:val="ru-RU" w:eastAsia="ru-RU"/>
              </w:rPr>
              <w:t xml:space="preserve"> та показнику затрат «</w:t>
            </w:r>
            <w:r w:rsidR="00E8300D" w:rsidRPr="00E8300D">
              <w:rPr>
                <w:rFonts w:ascii="Times New Roman" w:eastAsia="Times New Roman" w:hAnsi="Times New Roman"/>
                <w:sz w:val="18"/>
                <w:szCs w:val="18"/>
                <w:lang w:val="ru-RU" w:eastAsia="ru-RU"/>
              </w:rPr>
              <w:t>видатки на отримання освіти у школах естетичного виховання всього</w:t>
            </w:r>
            <w:r w:rsidR="00E8300D">
              <w:rPr>
                <w:rFonts w:ascii="Times New Roman" w:eastAsia="Times New Roman" w:hAnsi="Times New Roman"/>
                <w:sz w:val="18"/>
                <w:szCs w:val="18"/>
                <w:lang w:val="ru-RU" w:eastAsia="ru-RU"/>
              </w:rPr>
              <w:t>»</w:t>
            </w:r>
            <w:r w:rsidR="00816EE1" w:rsidRPr="00816EE1">
              <w:rPr>
                <w:rFonts w:ascii="Times New Roman" w:eastAsia="Times New Roman" w:hAnsi="Times New Roman"/>
                <w:sz w:val="18"/>
                <w:szCs w:val="18"/>
                <w:lang w:val="ru-RU" w:eastAsia="ru-RU"/>
              </w:rPr>
              <w:t xml:space="preserve"> на 740866 грн</w:t>
            </w:r>
            <w:r w:rsidR="00E8300D">
              <w:rPr>
                <w:rFonts w:ascii="Times New Roman" w:eastAsia="Times New Roman" w:hAnsi="Times New Roman"/>
                <w:sz w:val="18"/>
                <w:szCs w:val="18"/>
                <w:lang w:val="ru-RU" w:eastAsia="ru-RU"/>
              </w:rPr>
              <w:t xml:space="preserve">. В цілому як БЗІ, так і ПБП </w:t>
            </w:r>
            <w:r w:rsidR="00E8300D" w:rsidRPr="00A809FD">
              <w:rPr>
                <w:rFonts w:ascii="Times New Roman" w:eastAsia="Times New Roman" w:hAnsi="Times New Roman"/>
                <w:b/>
                <w:sz w:val="18"/>
                <w:szCs w:val="18"/>
                <w:lang w:val="ru-RU" w:eastAsia="ru-RU"/>
              </w:rPr>
              <w:t>не відповідають</w:t>
            </w:r>
            <w:r w:rsidR="00E8300D">
              <w:rPr>
                <w:rFonts w:ascii="Times New Roman" w:eastAsia="Times New Roman" w:hAnsi="Times New Roman"/>
                <w:sz w:val="18"/>
                <w:szCs w:val="18"/>
                <w:lang w:val="ru-RU" w:eastAsia="ru-RU"/>
              </w:rPr>
              <w:t xml:space="preserve"> наказу №</w:t>
            </w:r>
            <w:r w:rsidR="00A809FD">
              <w:rPr>
                <w:rFonts w:ascii="Times New Roman" w:eastAsia="Times New Roman" w:hAnsi="Times New Roman"/>
                <w:sz w:val="18"/>
                <w:szCs w:val="18"/>
                <w:lang w:val="ru-RU" w:eastAsia="ru-RU"/>
              </w:rPr>
              <w:t xml:space="preserve">1150-41, </w:t>
            </w:r>
            <w:r w:rsidR="00A809FD" w:rsidRPr="00A809FD">
              <w:rPr>
                <w:rFonts w:ascii="Times New Roman" w:eastAsia="Times New Roman" w:hAnsi="Times New Roman"/>
                <w:b/>
                <w:sz w:val="18"/>
                <w:szCs w:val="18"/>
                <w:lang w:val="ru-RU" w:eastAsia="ru-RU"/>
              </w:rPr>
              <w:t>по 0 балів у колонках 6,7.</w:t>
            </w:r>
          </w:p>
          <w:p w:rsidR="00816EE1" w:rsidRPr="00816EE1" w:rsidRDefault="00A809FD" w:rsidP="0044183E">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Додаткове зауваження:</w:t>
            </w:r>
            <w:r w:rsidR="00E8300D" w:rsidRPr="00816EE1">
              <w:rPr>
                <w:rFonts w:ascii="Times New Roman" w:eastAsia="Times New Roman" w:hAnsi="Times New Roman"/>
                <w:sz w:val="18"/>
                <w:szCs w:val="18"/>
                <w:lang w:val="ru-RU" w:eastAsia="ru-RU"/>
              </w:rPr>
              <w:t>у ПБП не зазначено номер і дата документу про затвердження;</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A809F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A809F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0</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765"/>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2414200</w:t>
            </w:r>
          </w:p>
        </w:tc>
        <w:tc>
          <w:tcPr>
            <w:tcW w:w="3544" w:type="dxa"/>
            <w:tcBorders>
              <w:top w:val="nil"/>
              <w:left w:val="nil"/>
              <w:bottom w:val="single" w:sz="4" w:space="0" w:color="auto"/>
              <w:right w:val="single" w:sz="4" w:space="0" w:color="auto"/>
            </w:tcBorders>
            <w:shd w:val="clear" w:color="000000" w:fill="95B3D7"/>
            <w:hideMark/>
          </w:tcPr>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C754AF" w:rsidRDefault="00C754AF" w:rsidP="00816EE1">
            <w:pPr>
              <w:spacing w:after="0" w:line="240" w:lineRule="auto"/>
              <w:rPr>
                <w:rFonts w:ascii="Times New Roman" w:eastAsia="Times New Roman" w:hAnsi="Times New Roman"/>
                <w:sz w:val="18"/>
                <w:szCs w:val="18"/>
                <w:lang w:val="ru-RU" w:eastAsia="ru-RU"/>
              </w:rPr>
            </w:pPr>
          </w:p>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Інші культурно – освітні заклади та заходи</w:t>
            </w:r>
          </w:p>
        </w:tc>
        <w:tc>
          <w:tcPr>
            <w:tcW w:w="4252" w:type="dxa"/>
            <w:tcBorders>
              <w:top w:val="nil"/>
              <w:left w:val="nil"/>
              <w:bottom w:val="single" w:sz="4" w:space="0" w:color="auto"/>
              <w:right w:val="single" w:sz="4" w:space="0" w:color="auto"/>
            </w:tcBorders>
            <w:shd w:val="clear" w:color="000000" w:fill="95B3D7"/>
            <w:hideMark/>
          </w:tcPr>
          <w:p w:rsidR="00DB66E7" w:rsidRDefault="00DB66E7" w:rsidP="00816EE1">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Формально мета і завдання БП у БЗІ та ПБП відповідають наказу </w:t>
            </w:r>
            <w:r w:rsidR="00C625FC">
              <w:rPr>
                <w:rFonts w:ascii="Times New Roman" w:eastAsia="Times New Roman" w:hAnsi="Times New Roman"/>
                <w:sz w:val="18"/>
                <w:szCs w:val="18"/>
                <w:lang w:val="ru-RU" w:eastAsia="ru-RU"/>
              </w:rPr>
              <w:t xml:space="preserve">№115-41, а показники прописані під єдиний заклад, фінансування якого передбачено програмою – централізовану бухгалтерію, відповідно, містять специфічні для програми «централізована бухгалтерія» в інших галузях показники, і не стосуються культурних заходів. Незважаючи на невідповідність, це провина не розпорядника, а міністерства, що включило бухгалтерію до непритаманної їй програми (вона не є культурно-освітнім закладом) без нормування показників, </w:t>
            </w:r>
            <w:r w:rsidR="003B0ADD">
              <w:rPr>
                <w:rFonts w:ascii="Times New Roman" w:eastAsia="Times New Roman" w:hAnsi="Times New Roman"/>
                <w:sz w:val="18"/>
                <w:szCs w:val="18"/>
                <w:lang w:val="ru-RU" w:eastAsia="ru-RU"/>
              </w:rPr>
              <w:t>тим більше, що</w:t>
            </w:r>
            <w:r w:rsidR="00C625FC">
              <w:rPr>
                <w:rFonts w:ascii="Times New Roman" w:eastAsia="Times New Roman" w:hAnsi="Times New Roman"/>
                <w:sz w:val="18"/>
                <w:szCs w:val="18"/>
                <w:lang w:val="ru-RU" w:eastAsia="ru-RU"/>
              </w:rPr>
              <w:t xml:space="preserve"> згідно з приміткою до наказу Мінфіну 1195 програма за КПК ХХХ4200 входить до числа тих, по яких «</w:t>
            </w:r>
            <w:r w:rsidR="00C625FC" w:rsidRPr="00C625FC">
              <w:rPr>
                <w:rFonts w:ascii="Times New Roman" w:eastAsia="Times New Roman" w:hAnsi="Times New Roman"/>
                <w:sz w:val="18"/>
                <w:szCs w:val="18"/>
                <w:lang w:val="ru-RU" w:eastAsia="ru-RU"/>
              </w:rPr>
              <w:t>За необхідності деталізації бюджетної програми за окремими заходами у бюджетній програмі формуються окремі завдання з відповідн</w:t>
            </w:r>
            <w:r w:rsidR="00C625FC">
              <w:rPr>
                <w:rFonts w:ascii="Times New Roman" w:eastAsia="Times New Roman" w:hAnsi="Times New Roman"/>
                <w:sz w:val="18"/>
                <w:szCs w:val="18"/>
                <w:lang w:val="ru-RU" w:eastAsia="ru-RU"/>
              </w:rPr>
              <w:t xml:space="preserve">ими результативними показниками», </w:t>
            </w:r>
            <w:r w:rsidR="003B0ADD">
              <w:rPr>
                <w:rFonts w:ascii="Times New Roman" w:eastAsia="Times New Roman" w:hAnsi="Times New Roman"/>
                <w:sz w:val="18"/>
                <w:szCs w:val="18"/>
                <w:lang w:val="ru-RU" w:eastAsia="ru-RU"/>
              </w:rPr>
              <w:t xml:space="preserve">але завдання програми у наказі 1150-41 є цілком подібним завданням до програм «централізована бухгалтерія» в інших галузях, </w:t>
            </w:r>
            <w:r w:rsidR="00C625FC">
              <w:rPr>
                <w:rFonts w:ascii="Times New Roman" w:eastAsia="Times New Roman" w:hAnsi="Times New Roman"/>
                <w:sz w:val="18"/>
                <w:szCs w:val="18"/>
                <w:lang w:val="ru-RU" w:eastAsia="ru-RU"/>
              </w:rPr>
              <w:t>тобто,</w:t>
            </w:r>
            <w:r w:rsidR="003B0ADD">
              <w:rPr>
                <w:rFonts w:ascii="Times New Roman" w:eastAsia="Times New Roman" w:hAnsi="Times New Roman"/>
                <w:sz w:val="18"/>
                <w:szCs w:val="18"/>
                <w:lang w:val="ru-RU" w:eastAsia="ru-RU"/>
              </w:rPr>
              <w:t xml:space="preserve"> мета програми «підтримка культурно-освітніх заходів» суперечить завданню в самому наказі. Т</w:t>
            </w:r>
            <w:r w:rsidR="00C625FC">
              <w:rPr>
                <w:rFonts w:ascii="Times New Roman" w:eastAsia="Times New Roman" w:hAnsi="Times New Roman"/>
                <w:sz w:val="18"/>
                <w:szCs w:val="18"/>
                <w:lang w:val="ru-RU" w:eastAsia="ru-RU"/>
              </w:rPr>
              <w:t xml:space="preserve">ому БЗІ та ПБП вважаються </w:t>
            </w:r>
            <w:r w:rsidR="00C625FC" w:rsidRPr="003B0ADD">
              <w:rPr>
                <w:rFonts w:ascii="Times New Roman" w:eastAsia="Times New Roman" w:hAnsi="Times New Roman"/>
                <w:b/>
                <w:sz w:val="18"/>
                <w:szCs w:val="18"/>
                <w:lang w:val="ru-RU" w:eastAsia="ru-RU"/>
              </w:rPr>
              <w:t>відповідними</w:t>
            </w:r>
            <w:r w:rsidR="00C625FC">
              <w:rPr>
                <w:rFonts w:ascii="Times New Roman" w:eastAsia="Times New Roman" w:hAnsi="Times New Roman"/>
                <w:sz w:val="18"/>
                <w:szCs w:val="18"/>
                <w:lang w:val="ru-RU" w:eastAsia="ru-RU"/>
              </w:rPr>
              <w:t xml:space="preserve"> наказу № 1150-41, </w:t>
            </w:r>
            <w:r w:rsidR="00C625FC" w:rsidRPr="003B0ADD">
              <w:rPr>
                <w:rFonts w:ascii="Times New Roman" w:eastAsia="Times New Roman" w:hAnsi="Times New Roman"/>
                <w:b/>
                <w:sz w:val="18"/>
                <w:szCs w:val="18"/>
                <w:lang w:val="ru-RU" w:eastAsia="ru-RU"/>
              </w:rPr>
              <w:t>по 15 балів</w:t>
            </w:r>
            <w:r w:rsidR="003B0ADD" w:rsidRPr="003B0ADD">
              <w:rPr>
                <w:rFonts w:ascii="Times New Roman" w:eastAsia="Times New Roman" w:hAnsi="Times New Roman"/>
                <w:b/>
                <w:sz w:val="18"/>
                <w:szCs w:val="18"/>
                <w:lang w:val="ru-RU" w:eastAsia="ru-RU"/>
              </w:rPr>
              <w:t>у колонках 6,7</w:t>
            </w:r>
          </w:p>
          <w:p w:rsidR="00816EE1" w:rsidRPr="00816EE1" w:rsidRDefault="003B0ADD" w:rsidP="003B0ADD">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Зауваження: </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3B0AD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3B0ADD" w:rsidP="00816EE1">
            <w:pPr>
              <w:spacing w:after="0" w:line="240"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2418600</w:t>
            </w:r>
          </w:p>
        </w:tc>
        <w:tc>
          <w:tcPr>
            <w:tcW w:w="3544"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 xml:space="preserve">Інші видатки (охорона будівлі  кінотеатру  ім. Блюхера) </w:t>
            </w:r>
          </w:p>
        </w:tc>
        <w:tc>
          <w:tcPr>
            <w:tcW w:w="4252" w:type="dxa"/>
            <w:tcBorders>
              <w:top w:val="nil"/>
              <w:left w:val="nil"/>
              <w:bottom w:val="single" w:sz="4" w:space="0" w:color="auto"/>
              <w:right w:val="single" w:sz="4" w:space="0" w:color="auto"/>
            </w:tcBorders>
            <w:shd w:val="clear" w:color="000000" w:fill="95B3D7"/>
            <w:hideMark/>
          </w:tcPr>
          <w:p w:rsidR="003868E9" w:rsidRDefault="003868E9" w:rsidP="00816EE1">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Мета, завдання і показники у БЗІ та ПБП не суперечать наказам № 1195 та 945, не містяться в інших програмах, і тому нема підстав не вважати БЗІ та ПБП відповідними цим наказам, по 15 балів у колонках 6,7. </w:t>
            </w:r>
          </w:p>
          <w:p w:rsidR="00816EE1" w:rsidRDefault="003868E9" w:rsidP="003868E9">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w:t>
            </w:r>
            <w:r w:rsidR="00816EE1" w:rsidRPr="00816EE1">
              <w:rPr>
                <w:rFonts w:ascii="Times New Roman" w:eastAsia="Times New Roman" w:hAnsi="Times New Roman"/>
                <w:sz w:val="18"/>
                <w:szCs w:val="18"/>
                <w:lang w:val="ru-RU" w:eastAsia="ru-RU"/>
              </w:rPr>
              <w:t xml:space="preserve">у ПБП не зазначено номер і дата документу про затвердження </w:t>
            </w:r>
          </w:p>
          <w:p w:rsidR="003A5237" w:rsidRPr="003A5237" w:rsidRDefault="003A5237" w:rsidP="003A5237">
            <w:pPr>
              <w:spacing w:after="0" w:line="240" w:lineRule="auto"/>
              <w:rPr>
                <w:rFonts w:ascii="Times New Roman" w:eastAsia="Times New Roman" w:hAnsi="Times New Roman"/>
                <w:i/>
                <w:sz w:val="18"/>
                <w:szCs w:val="18"/>
                <w:lang w:eastAsia="ru-RU"/>
              </w:rPr>
            </w:pPr>
            <w:r w:rsidRPr="003A5237">
              <w:rPr>
                <w:rFonts w:ascii="Times New Roman" w:eastAsia="Times New Roman" w:hAnsi="Times New Roman"/>
                <w:i/>
                <w:sz w:val="18"/>
                <w:szCs w:val="18"/>
                <w:lang w:val="ru-RU" w:eastAsia="ru-RU"/>
              </w:rPr>
              <w:t xml:space="preserve">Ліричний відступ: Колись поет О.Пушкін служив чиновником для доручень при одеському губернаторі Воронцові-Дашкові. При навалі на поля губернії сарани, той відправив Пушкіна оцінити масштаби лиха. Пушкін, що не знався ані наагрономії, ані на ентомології, склав глузливий звіт такого змісту: «саранча летела, села, все съела и дальше полетела». </w:t>
            </w:r>
            <w:r w:rsidRPr="003A5237">
              <w:rPr>
                <w:rFonts w:ascii="Times New Roman" w:eastAsia="Times New Roman" w:hAnsi="Times New Roman"/>
                <w:i/>
                <w:sz w:val="18"/>
                <w:szCs w:val="18"/>
                <w:lang w:eastAsia="ru-RU"/>
              </w:rPr>
              <w:t>Цілком у подібному стилі розробники склали показники цієї БП, наводимо їх повністю:</w:t>
            </w:r>
          </w:p>
          <w:p w:rsidR="003A5237" w:rsidRPr="003A5237" w:rsidRDefault="003A5237" w:rsidP="003A5237">
            <w:pPr>
              <w:spacing w:after="0" w:line="240" w:lineRule="auto"/>
              <w:rPr>
                <w:rFonts w:ascii="Times New Roman" w:eastAsia="Times New Roman" w:hAnsi="Times New Roman"/>
                <w:i/>
                <w:sz w:val="18"/>
                <w:szCs w:val="18"/>
                <w:lang w:eastAsia="ru-RU"/>
              </w:rPr>
            </w:pPr>
            <w:r w:rsidRPr="003A5237">
              <w:rPr>
                <w:rFonts w:ascii="Times New Roman" w:eastAsia="Times New Roman" w:hAnsi="Times New Roman"/>
                <w:i/>
                <w:sz w:val="18"/>
                <w:szCs w:val="18"/>
                <w:lang w:eastAsia="ru-RU"/>
              </w:rPr>
              <w:t xml:space="preserve">Затрат: Кількість обєктів, що потребують охорони = 1; Видатки загального фонду = 9300; Продукту: кількість об"єктів, що забезпечені охороною = 1; </w:t>
            </w:r>
          </w:p>
          <w:p w:rsidR="003A5237" w:rsidRPr="003A5237" w:rsidRDefault="003A5237" w:rsidP="003A5237">
            <w:pPr>
              <w:spacing w:after="0" w:line="240" w:lineRule="auto"/>
              <w:rPr>
                <w:rFonts w:ascii="Times New Roman" w:eastAsia="Times New Roman" w:hAnsi="Times New Roman"/>
                <w:i/>
                <w:sz w:val="18"/>
                <w:szCs w:val="18"/>
                <w:lang w:eastAsia="ru-RU"/>
              </w:rPr>
            </w:pPr>
            <w:r w:rsidRPr="003A5237">
              <w:rPr>
                <w:rFonts w:ascii="Times New Roman" w:eastAsia="Times New Roman" w:hAnsi="Times New Roman"/>
                <w:i/>
                <w:sz w:val="18"/>
                <w:szCs w:val="18"/>
                <w:lang w:eastAsia="ru-RU"/>
              </w:rPr>
              <w:t xml:space="preserve">Ефективності: середні витрати на охорону 1 об"єкту = 9300; </w:t>
            </w:r>
          </w:p>
          <w:p w:rsidR="003A5237" w:rsidRPr="003A5237" w:rsidRDefault="003A5237" w:rsidP="003A5237">
            <w:pPr>
              <w:spacing w:after="0" w:line="240" w:lineRule="auto"/>
              <w:rPr>
                <w:rFonts w:ascii="Times New Roman" w:eastAsia="Times New Roman" w:hAnsi="Times New Roman"/>
                <w:sz w:val="18"/>
                <w:szCs w:val="18"/>
                <w:lang w:eastAsia="ru-RU"/>
              </w:rPr>
            </w:pPr>
            <w:r w:rsidRPr="003A5237">
              <w:rPr>
                <w:rFonts w:ascii="Times New Roman" w:eastAsia="Times New Roman" w:hAnsi="Times New Roman"/>
                <w:i/>
                <w:sz w:val="18"/>
                <w:szCs w:val="18"/>
                <w:lang w:eastAsia="ru-RU"/>
              </w:rPr>
              <w:t>Якості: питома вага об"єктів, що охороняються до тих, що потребують охорони = 100%</w:t>
            </w:r>
          </w:p>
        </w:tc>
        <w:tc>
          <w:tcPr>
            <w:tcW w:w="52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3A5237">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w:t>
            </w:r>
            <w:r w:rsidR="003A5237">
              <w:rPr>
                <w:rFonts w:ascii="Times New Roman" w:eastAsia="Times New Roman" w:hAnsi="Times New Roman"/>
                <w:sz w:val="16"/>
                <w:szCs w:val="16"/>
                <w:lang w:val="ru-RU" w:eastAsia="ru-RU"/>
              </w:rPr>
              <w:t>5</w:t>
            </w:r>
          </w:p>
        </w:tc>
        <w:tc>
          <w:tcPr>
            <w:tcW w:w="460" w:type="dxa"/>
            <w:tcBorders>
              <w:top w:val="nil"/>
              <w:left w:val="nil"/>
              <w:bottom w:val="single" w:sz="4" w:space="0" w:color="auto"/>
              <w:right w:val="single" w:sz="4" w:space="0" w:color="auto"/>
            </w:tcBorders>
            <w:shd w:val="clear" w:color="000000" w:fill="95B3D7"/>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r w:rsidR="00816EE1" w:rsidRPr="00816EE1" w:rsidTr="00F96BEE">
        <w:trPr>
          <w:trHeight w:val="240"/>
        </w:trPr>
        <w:tc>
          <w:tcPr>
            <w:tcW w:w="993" w:type="dxa"/>
            <w:tcBorders>
              <w:top w:val="nil"/>
              <w:left w:val="single" w:sz="4" w:space="0" w:color="auto"/>
              <w:bottom w:val="single" w:sz="4" w:space="0" w:color="auto"/>
              <w:right w:val="nil"/>
            </w:tcBorders>
            <w:shd w:val="clear" w:color="000000" w:fill="C4D79B"/>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6</w:t>
            </w:r>
          </w:p>
        </w:tc>
        <w:tc>
          <w:tcPr>
            <w:tcW w:w="8316" w:type="dxa"/>
            <w:gridSpan w:val="3"/>
            <w:tcBorders>
              <w:top w:val="single" w:sz="4" w:space="0" w:color="auto"/>
              <w:left w:val="nil"/>
              <w:bottom w:val="single" w:sz="4" w:space="0" w:color="auto"/>
              <w:right w:val="single" w:sz="4" w:space="0" w:color="000000"/>
            </w:tcBorders>
            <w:shd w:val="clear" w:color="000000" w:fill="C4D79B"/>
            <w:vAlign w:val="center"/>
            <w:hideMark/>
          </w:tcPr>
          <w:p w:rsidR="00816EE1" w:rsidRPr="00816EE1" w:rsidRDefault="00816EE1" w:rsidP="00816EE1">
            <w:pPr>
              <w:spacing w:after="0" w:line="240" w:lineRule="auto"/>
              <w:jc w:val="center"/>
              <w:rPr>
                <w:rFonts w:ascii="Times New Roman" w:eastAsia="Times New Roman" w:hAnsi="Times New Roman"/>
                <w:b/>
                <w:bCs/>
                <w:i/>
                <w:iCs/>
                <w:sz w:val="20"/>
                <w:szCs w:val="20"/>
                <w:lang w:val="ru-RU" w:eastAsia="ru-RU"/>
              </w:rPr>
            </w:pPr>
            <w:r w:rsidRPr="00816EE1">
              <w:rPr>
                <w:rFonts w:ascii="Times New Roman" w:eastAsia="Times New Roman" w:hAnsi="Times New Roman"/>
                <w:b/>
                <w:bCs/>
                <w:i/>
                <w:iCs/>
                <w:sz w:val="20"/>
                <w:szCs w:val="20"/>
                <w:lang w:val="ru-RU" w:eastAsia="ru-RU"/>
              </w:rPr>
              <w:t>ГРБК Фінансове управління  Каховської міської ради , середній бал за бюджетними програмами</w:t>
            </w:r>
          </w:p>
        </w:tc>
        <w:tc>
          <w:tcPr>
            <w:tcW w:w="540" w:type="dxa"/>
            <w:tcBorders>
              <w:top w:val="nil"/>
              <w:left w:val="nil"/>
              <w:bottom w:val="single" w:sz="4" w:space="0" w:color="auto"/>
              <w:right w:val="single" w:sz="4" w:space="0" w:color="auto"/>
            </w:tcBorders>
            <w:shd w:val="clear" w:color="000000" w:fill="C4D79B"/>
            <w:noWrap/>
            <w:vAlign w:val="bottom"/>
            <w:hideMark/>
          </w:tcPr>
          <w:p w:rsidR="00816EE1" w:rsidRPr="00816EE1" w:rsidRDefault="00816EE1" w:rsidP="00816EE1">
            <w:pPr>
              <w:spacing w:after="0" w:line="240" w:lineRule="auto"/>
              <w:rPr>
                <w:rFonts w:ascii="Times New Roman" w:eastAsia="Times New Roman" w:hAnsi="Times New Roman"/>
                <w:b/>
                <w:bCs/>
                <w:sz w:val="12"/>
                <w:szCs w:val="12"/>
                <w:lang w:val="ru-RU" w:eastAsia="ru-RU"/>
              </w:rPr>
            </w:pPr>
            <w:r w:rsidRPr="00816EE1">
              <w:rPr>
                <w:rFonts w:ascii="Times New Roman" w:eastAsia="Times New Roman" w:hAnsi="Times New Roman"/>
                <w:b/>
                <w:bCs/>
                <w:sz w:val="12"/>
                <w:szCs w:val="12"/>
                <w:lang w:val="ru-RU" w:eastAsia="ru-RU"/>
              </w:rPr>
              <w:t> </w:t>
            </w:r>
          </w:p>
        </w:tc>
        <w:tc>
          <w:tcPr>
            <w:tcW w:w="456" w:type="dxa"/>
            <w:tcBorders>
              <w:top w:val="nil"/>
              <w:left w:val="nil"/>
              <w:bottom w:val="single" w:sz="4" w:space="0" w:color="auto"/>
              <w:right w:val="single" w:sz="4" w:space="0" w:color="auto"/>
            </w:tcBorders>
            <w:shd w:val="clear" w:color="000000" w:fill="C4D79B"/>
            <w:noWrap/>
            <w:vAlign w:val="bottom"/>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15</w:t>
            </w:r>
          </w:p>
        </w:tc>
        <w:tc>
          <w:tcPr>
            <w:tcW w:w="456" w:type="dxa"/>
            <w:tcBorders>
              <w:top w:val="nil"/>
              <w:left w:val="nil"/>
              <w:bottom w:val="single" w:sz="4" w:space="0" w:color="auto"/>
              <w:right w:val="single" w:sz="4" w:space="0" w:color="auto"/>
            </w:tcBorders>
            <w:shd w:val="clear" w:color="000000" w:fill="C4D79B"/>
            <w:noWrap/>
            <w:vAlign w:val="bottom"/>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15</w:t>
            </w:r>
          </w:p>
        </w:tc>
        <w:tc>
          <w:tcPr>
            <w:tcW w:w="460" w:type="dxa"/>
            <w:tcBorders>
              <w:top w:val="nil"/>
              <w:left w:val="nil"/>
              <w:bottom w:val="single" w:sz="4" w:space="0" w:color="auto"/>
              <w:right w:val="single" w:sz="4" w:space="0" w:color="auto"/>
            </w:tcBorders>
            <w:shd w:val="clear" w:color="000000" w:fill="C4D79B"/>
            <w:noWrap/>
            <w:vAlign w:val="bottom"/>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 </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7500000</w:t>
            </w:r>
          </w:p>
        </w:tc>
        <w:tc>
          <w:tcPr>
            <w:tcW w:w="7796" w:type="dxa"/>
            <w:gridSpan w:val="2"/>
            <w:tcBorders>
              <w:top w:val="single" w:sz="4" w:space="0" w:color="auto"/>
              <w:left w:val="nil"/>
              <w:bottom w:val="single" w:sz="4" w:space="0" w:color="auto"/>
              <w:right w:val="single" w:sz="4" w:space="0" w:color="000000"/>
            </w:tcBorders>
            <w:shd w:val="clear" w:color="000000" w:fill="C4D79B"/>
            <w:hideMark/>
          </w:tcPr>
          <w:p w:rsidR="00816EE1" w:rsidRPr="00816EE1" w:rsidRDefault="00816EE1" w:rsidP="00816EE1">
            <w:pPr>
              <w:spacing w:after="0" w:line="240" w:lineRule="auto"/>
              <w:rPr>
                <w:rFonts w:ascii="Times New Roman" w:eastAsia="Times New Roman" w:hAnsi="Times New Roman"/>
                <w:b/>
                <w:bCs/>
                <w:sz w:val="18"/>
                <w:szCs w:val="18"/>
                <w:lang w:val="ru-RU" w:eastAsia="ru-RU"/>
              </w:rPr>
            </w:pPr>
            <w:r w:rsidRPr="00816EE1">
              <w:rPr>
                <w:rFonts w:ascii="Times New Roman" w:eastAsia="Times New Roman" w:hAnsi="Times New Roman"/>
                <w:b/>
                <w:bCs/>
                <w:sz w:val="18"/>
                <w:szCs w:val="18"/>
                <w:lang w:val="ru-RU" w:eastAsia="ru-RU"/>
              </w:rPr>
              <w:t xml:space="preserve">ВВ: Фінансове управління  Каховської міської ради, сумарні показники і бали </w:t>
            </w:r>
          </w:p>
        </w:tc>
        <w:tc>
          <w:tcPr>
            <w:tcW w:w="520"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b/>
                <w:bCs/>
                <w:sz w:val="32"/>
                <w:szCs w:val="32"/>
                <w:lang w:val="ru-RU" w:eastAsia="ru-RU"/>
              </w:rPr>
            </w:pPr>
            <w:r w:rsidRPr="00816EE1">
              <w:rPr>
                <w:rFonts w:ascii="Times New Roman" w:eastAsia="Times New Roman" w:hAnsi="Times New Roman"/>
                <w:b/>
                <w:bCs/>
                <w:sz w:val="32"/>
                <w:szCs w:val="32"/>
                <w:lang w:val="ru-RU" w:eastAsia="ru-RU"/>
              </w:rPr>
              <w:t> </w:t>
            </w:r>
          </w:p>
        </w:tc>
        <w:tc>
          <w:tcPr>
            <w:tcW w:w="540" w:type="dxa"/>
            <w:tcBorders>
              <w:top w:val="nil"/>
              <w:left w:val="nil"/>
              <w:bottom w:val="single" w:sz="4" w:space="0" w:color="auto"/>
              <w:right w:val="single" w:sz="4" w:space="0" w:color="auto"/>
            </w:tcBorders>
            <w:shd w:val="clear" w:color="000000" w:fill="C4D79B"/>
            <w:noWrap/>
            <w:vAlign w:val="center"/>
            <w:hideMark/>
          </w:tcPr>
          <w:p w:rsidR="00816EE1" w:rsidRPr="00816EE1" w:rsidRDefault="00816EE1" w:rsidP="00816EE1">
            <w:pPr>
              <w:spacing w:after="0" w:line="240" w:lineRule="auto"/>
              <w:jc w:val="right"/>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w:t>
            </w:r>
          </w:p>
        </w:tc>
        <w:tc>
          <w:tcPr>
            <w:tcW w:w="456" w:type="dxa"/>
            <w:tcBorders>
              <w:top w:val="nil"/>
              <w:left w:val="nil"/>
              <w:bottom w:val="single" w:sz="4" w:space="0" w:color="auto"/>
              <w:right w:val="single" w:sz="4" w:space="0" w:color="auto"/>
            </w:tcBorders>
            <w:shd w:val="clear" w:color="000000" w:fill="C4D79B"/>
            <w:noWrap/>
            <w:vAlign w:val="center"/>
            <w:hideMark/>
          </w:tcPr>
          <w:p w:rsidR="00816EE1" w:rsidRPr="00816EE1" w:rsidRDefault="00816EE1" w:rsidP="00816EE1">
            <w:pPr>
              <w:spacing w:after="0" w:line="240" w:lineRule="auto"/>
              <w:jc w:val="right"/>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4D79B"/>
            <w:noWrap/>
            <w:vAlign w:val="center"/>
            <w:hideMark/>
          </w:tcPr>
          <w:p w:rsidR="00816EE1" w:rsidRPr="00816EE1" w:rsidRDefault="00816EE1" w:rsidP="00816EE1">
            <w:pPr>
              <w:spacing w:after="0" w:line="240" w:lineRule="auto"/>
              <w:jc w:val="right"/>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b/>
                <w:bCs/>
                <w:sz w:val="16"/>
                <w:szCs w:val="16"/>
                <w:lang w:val="ru-RU" w:eastAsia="ru-RU"/>
              </w:rPr>
            </w:pPr>
            <w:r w:rsidRPr="00816EE1">
              <w:rPr>
                <w:rFonts w:ascii="Times New Roman" w:eastAsia="Times New Roman" w:hAnsi="Times New Roman"/>
                <w:b/>
                <w:bCs/>
                <w:sz w:val="16"/>
                <w:szCs w:val="16"/>
                <w:lang w:val="ru-RU" w:eastAsia="ru-RU"/>
              </w:rPr>
              <w:t>1</w:t>
            </w:r>
          </w:p>
        </w:tc>
      </w:tr>
      <w:tr w:rsidR="00816EE1" w:rsidRPr="00816EE1" w:rsidTr="00F96BEE">
        <w:trPr>
          <w:trHeight w:val="222"/>
        </w:trPr>
        <w:tc>
          <w:tcPr>
            <w:tcW w:w="993" w:type="dxa"/>
            <w:tcBorders>
              <w:top w:val="nil"/>
              <w:left w:val="single" w:sz="4" w:space="0" w:color="auto"/>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7510180</w:t>
            </w:r>
          </w:p>
        </w:tc>
        <w:tc>
          <w:tcPr>
            <w:tcW w:w="3544" w:type="dxa"/>
            <w:tcBorders>
              <w:top w:val="nil"/>
              <w:left w:val="nil"/>
              <w:bottom w:val="single" w:sz="4" w:space="0" w:color="auto"/>
              <w:right w:val="single" w:sz="4" w:space="0" w:color="auto"/>
            </w:tcBorders>
            <w:shd w:val="clear" w:color="000000" w:fill="C4D79B"/>
            <w:hideMark/>
          </w:tcPr>
          <w:p w:rsidR="00816EE1" w:rsidRPr="00816EE1" w:rsidRDefault="00816EE1" w:rsidP="00816EE1">
            <w:pPr>
              <w:spacing w:after="0" w:line="240" w:lineRule="auto"/>
              <w:rPr>
                <w:rFonts w:ascii="Times New Roman" w:eastAsia="Times New Roman" w:hAnsi="Times New Roman"/>
                <w:sz w:val="18"/>
                <w:szCs w:val="18"/>
                <w:lang w:val="ru-RU" w:eastAsia="ru-RU"/>
              </w:rPr>
            </w:pPr>
            <w:r w:rsidRPr="00816EE1">
              <w:rPr>
                <w:rFonts w:ascii="Times New Roman" w:eastAsia="Times New Roman" w:hAnsi="Times New Roman"/>
                <w:sz w:val="18"/>
                <w:szCs w:val="18"/>
                <w:lang w:val="ru-RU" w:eastAsia="ru-RU"/>
              </w:rPr>
              <w:t>Керівництво і управління у  відповідній сфері у містах республіканського АРК та обласного значення</w:t>
            </w:r>
          </w:p>
        </w:tc>
        <w:tc>
          <w:tcPr>
            <w:tcW w:w="4252" w:type="dxa"/>
            <w:tcBorders>
              <w:top w:val="nil"/>
              <w:left w:val="nil"/>
              <w:bottom w:val="single" w:sz="4" w:space="0" w:color="auto"/>
              <w:right w:val="single" w:sz="4" w:space="0" w:color="auto"/>
            </w:tcBorders>
            <w:shd w:val="clear" w:color="000000" w:fill="C4D79B"/>
            <w:hideMark/>
          </w:tcPr>
          <w:p w:rsidR="00164183" w:rsidRPr="00164183" w:rsidRDefault="00164183" w:rsidP="00816EE1">
            <w:pPr>
              <w:spacing w:after="0" w:line="240" w:lineRule="auto"/>
              <w:rPr>
                <w:rFonts w:ascii="Times New Roman" w:eastAsia="Times New Roman" w:hAnsi="Times New Roman"/>
                <w:b/>
                <w:sz w:val="18"/>
                <w:szCs w:val="18"/>
                <w:lang w:val="ru-RU" w:eastAsia="ru-RU"/>
              </w:rPr>
            </w:pPr>
            <w:r>
              <w:rPr>
                <w:rFonts w:ascii="Times New Roman" w:eastAsia="Times New Roman" w:hAnsi="Times New Roman"/>
                <w:sz w:val="18"/>
                <w:szCs w:val="18"/>
                <w:lang w:val="ru-RU" w:eastAsia="ru-RU"/>
              </w:rPr>
              <w:t xml:space="preserve">БЗІ та ПБП за метою, завданням і показниками </w:t>
            </w:r>
            <w:r w:rsidRPr="00164183">
              <w:rPr>
                <w:rFonts w:ascii="Times New Roman" w:eastAsia="Times New Roman" w:hAnsi="Times New Roman"/>
                <w:b/>
                <w:sz w:val="18"/>
                <w:szCs w:val="18"/>
                <w:lang w:val="ru-RU" w:eastAsia="ru-RU"/>
              </w:rPr>
              <w:t>відповідають</w:t>
            </w:r>
            <w:r>
              <w:rPr>
                <w:rFonts w:ascii="Times New Roman" w:eastAsia="Times New Roman" w:hAnsi="Times New Roman"/>
                <w:sz w:val="18"/>
                <w:szCs w:val="18"/>
                <w:lang w:val="ru-RU" w:eastAsia="ru-RU"/>
              </w:rPr>
              <w:t xml:space="preserve"> наказу Мінфіну № 1035. </w:t>
            </w:r>
            <w:r w:rsidRPr="00164183">
              <w:rPr>
                <w:rFonts w:ascii="Times New Roman" w:eastAsia="Times New Roman" w:hAnsi="Times New Roman"/>
                <w:b/>
                <w:sz w:val="18"/>
                <w:szCs w:val="18"/>
                <w:lang w:val="ru-RU" w:eastAsia="ru-RU"/>
              </w:rPr>
              <w:t xml:space="preserve">По 15 балів у колонках 6,7. </w:t>
            </w:r>
          </w:p>
          <w:p w:rsidR="00816EE1" w:rsidRPr="00816EE1" w:rsidRDefault="00164183" w:rsidP="00816EE1">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Зауваження: Показник ефективності «кількість прийнятих НПА на 1 працівника записано як «підготовлених» (хоча в показниках продукту підготовлені і прийняті подано окремо, а числове значення округлено всупереч правил арифметики – 48:11 = 4,36, а в БЗІ та ПБП зазначено 5</w:t>
            </w:r>
          </w:p>
        </w:tc>
        <w:tc>
          <w:tcPr>
            <w:tcW w:w="520"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540"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c>
          <w:tcPr>
            <w:tcW w:w="456"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56"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6"/>
                <w:szCs w:val="16"/>
                <w:lang w:val="ru-RU" w:eastAsia="ru-RU"/>
              </w:rPr>
            </w:pPr>
            <w:r w:rsidRPr="00816EE1">
              <w:rPr>
                <w:rFonts w:ascii="Times New Roman" w:eastAsia="Times New Roman" w:hAnsi="Times New Roman"/>
                <w:sz w:val="16"/>
                <w:szCs w:val="16"/>
                <w:lang w:val="ru-RU" w:eastAsia="ru-RU"/>
              </w:rPr>
              <w:t>15</w:t>
            </w:r>
          </w:p>
        </w:tc>
        <w:tc>
          <w:tcPr>
            <w:tcW w:w="460" w:type="dxa"/>
            <w:tcBorders>
              <w:top w:val="nil"/>
              <w:left w:val="nil"/>
              <w:bottom w:val="single" w:sz="4" w:space="0" w:color="auto"/>
              <w:right w:val="single" w:sz="4" w:space="0" w:color="auto"/>
            </w:tcBorders>
            <w:shd w:val="clear" w:color="000000" w:fill="C4D79B"/>
            <w:vAlign w:val="center"/>
            <w:hideMark/>
          </w:tcPr>
          <w:p w:rsidR="00816EE1" w:rsidRPr="00816EE1" w:rsidRDefault="00816EE1" w:rsidP="00816EE1">
            <w:pPr>
              <w:spacing w:after="0" w:line="240" w:lineRule="auto"/>
              <w:rPr>
                <w:rFonts w:ascii="Times New Roman" w:eastAsia="Times New Roman" w:hAnsi="Times New Roman"/>
                <w:sz w:val="12"/>
                <w:szCs w:val="12"/>
                <w:lang w:val="ru-RU" w:eastAsia="ru-RU"/>
              </w:rPr>
            </w:pPr>
            <w:r w:rsidRPr="00816EE1">
              <w:rPr>
                <w:rFonts w:ascii="Times New Roman" w:eastAsia="Times New Roman" w:hAnsi="Times New Roman"/>
                <w:sz w:val="12"/>
                <w:szCs w:val="12"/>
                <w:lang w:val="ru-RU" w:eastAsia="ru-RU"/>
              </w:rPr>
              <w:t>1</w:t>
            </w:r>
          </w:p>
        </w:tc>
      </w:tr>
    </w:tbl>
    <w:p w:rsidR="007A2C9C" w:rsidRPr="00D71C9A" w:rsidRDefault="007A2C9C" w:rsidP="00C869A3">
      <w:pPr>
        <w:spacing w:after="0" w:line="240" w:lineRule="auto"/>
        <w:rPr>
          <w:rFonts w:ascii="Times New Roman" w:hAnsi="Times New Roman"/>
        </w:rPr>
      </w:pPr>
    </w:p>
    <w:sectPr w:rsidR="007A2C9C" w:rsidRPr="00D71C9A" w:rsidSect="004E35DC">
      <w:pgSz w:w="11906" w:h="16838"/>
      <w:pgMar w:top="851"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BA" w:rsidRDefault="006D36BA" w:rsidP="004E35DC">
      <w:pPr>
        <w:spacing w:after="0" w:line="240" w:lineRule="auto"/>
      </w:pPr>
      <w:r>
        <w:separator/>
      </w:r>
    </w:p>
  </w:endnote>
  <w:endnote w:type="continuationSeparator" w:id="1">
    <w:p w:rsidR="006D36BA" w:rsidRDefault="006D36BA" w:rsidP="004E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BA" w:rsidRDefault="006D36BA" w:rsidP="004E35DC">
      <w:pPr>
        <w:spacing w:after="0" w:line="240" w:lineRule="auto"/>
      </w:pPr>
      <w:r>
        <w:separator/>
      </w:r>
    </w:p>
  </w:footnote>
  <w:footnote w:type="continuationSeparator" w:id="1">
    <w:p w:rsidR="006D36BA" w:rsidRDefault="006D36BA" w:rsidP="004E3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A1EBF"/>
    <w:multiLevelType w:val="hybridMultilevel"/>
    <w:tmpl w:val="C4B4B2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10"/>
  </w:num>
  <w:num w:numId="8">
    <w:abstractNumId w:val="6"/>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6409CC"/>
    <w:rsid w:val="00011504"/>
    <w:rsid w:val="000225B0"/>
    <w:rsid w:val="0002263B"/>
    <w:rsid w:val="00033AE2"/>
    <w:rsid w:val="000410DD"/>
    <w:rsid w:val="00050F91"/>
    <w:rsid w:val="000519C5"/>
    <w:rsid w:val="00062291"/>
    <w:rsid w:val="00082B94"/>
    <w:rsid w:val="00084B03"/>
    <w:rsid w:val="00095252"/>
    <w:rsid w:val="000B30C2"/>
    <w:rsid w:val="000B3AFD"/>
    <w:rsid w:val="000D089D"/>
    <w:rsid w:val="000D5FBC"/>
    <w:rsid w:val="001167EE"/>
    <w:rsid w:val="00130FB4"/>
    <w:rsid w:val="001318E4"/>
    <w:rsid w:val="00143175"/>
    <w:rsid w:val="00164183"/>
    <w:rsid w:val="00184538"/>
    <w:rsid w:val="00196AB9"/>
    <w:rsid w:val="001D42A0"/>
    <w:rsid w:val="001D4CC5"/>
    <w:rsid w:val="001D5103"/>
    <w:rsid w:val="001E3073"/>
    <w:rsid w:val="001E6D29"/>
    <w:rsid w:val="002053CB"/>
    <w:rsid w:val="00206C3A"/>
    <w:rsid w:val="00221BE4"/>
    <w:rsid w:val="002279B4"/>
    <w:rsid w:val="00262BE3"/>
    <w:rsid w:val="00265C43"/>
    <w:rsid w:val="002733BA"/>
    <w:rsid w:val="0028231B"/>
    <w:rsid w:val="00287D77"/>
    <w:rsid w:val="002A1409"/>
    <w:rsid w:val="002A447A"/>
    <w:rsid w:val="002A5855"/>
    <w:rsid w:val="002C01EF"/>
    <w:rsid w:val="002C186C"/>
    <w:rsid w:val="002D4DA7"/>
    <w:rsid w:val="002D7534"/>
    <w:rsid w:val="002F5CBD"/>
    <w:rsid w:val="00347650"/>
    <w:rsid w:val="00373728"/>
    <w:rsid w:val="00383D85"/>
    <w:rsid w:val="003868E9"/>
    <w:rsid w:val="003A0E3F"/>
    <w:rsid w:val="003A1166"/>
    <w:rsid w:val="003A5237"/>
    <w:rsid w:val="003B0ADD"/>
    <w:rsid w:val="003B33C0"/>
    <w:rsid w:val="003B7968"/>
    <w:rsid w:val="003C37F5"/>
    <w:rsid w:val="003C47BC"/>
    <w:rsid w:val="003C4C76"/>
    <w:rsid w:val="003E1353"/>
    <w:rsid w:val="003E1533"/>
    <w:rsid w:val="00403484"/>
    <w:rsid w:val="004054B2"/>
    <w:rsid w:val="0044183E"/>
    <w:rsid w:val="004513D2"/>
    <w:rsid w:val="00477258"/>
    <w:rsid w:val="0048514B"/>
    <w:rsid w:val="004A3816"/>
    <w:rsid w:val="004B29D3"/>
    <w:rsid w:val="004B2FB0"/>
    <w:rsid w:val="004C573D"/>
    <w:rsid w:val="004D2928"/>
    <w:rsid w:val="004D3FB1"/>
    <w:rsid w:val="004D6402"/>
    <w:rsid w:val="004E35DC"/>
    <w:rsid w:val="00504879"/>
    <w:rsid w:val="00520F00"/>
    <w:rsid w:val="00522D3C"/>
    <w:rsid w:val="00525939"/>
    <w:rsid w:val="00527178"/>
    <w:rsid w:val="00546053"/>
    <w:rsid w:val="00552B1A"/>
    <w:rsid w:val="00555B33"/>
    <w:rsid w:val="005579AA"/>
    <w:rsid w:val="005600EB"/>
    <w:rsid w:val="0057245E"/>
    <w:rsid w:val="005773EA"/>
    <w:rsid w:val="005819D6"/>
    <w:rsid w:val="00586586"/>
    <w:rsid w:val="00594CFD"/>
    <w:rsid w:val="005B1684"/>
    <w:rsid w:val="005D2AAE"/>
    <w:rsid w:val="005E30FC"/>
    <w:rsid w:val="005F331A"/>
    <w:rsid w:val="005F5698"/>
    <w:rsid w:val="006014FB"/>
    <w:rsid w:val="00604646"/>
    <w:rsid w:val="00611373"/>
    <w:rsid w:val="00626C4D"/>
    <w:rsid w:val="00637246"/>
    <w:rsid w:val="006409CC"/>
    <w:rsid w:val="006535BA"/>
    <w:rsid w:val="00677561"/>
    <w:rsid w:val="006873EA"/>
    <w:rsid w:val="00694113"/>
    <w:rsid w:val="006A032E"/>
    <w:rsid w:val="006D36BA"/>
    <w:rsid w:val="006F6FB3"/>
    <w:rsid w:val="007164C0"/>
    <w:rsid w:val="00723075"/>
    <w:rsid w:val="00723BE6"/>
    <w:rsid w:val="00732EFE"/>
    <w:rsid w:val="00736673"/>
    <w:rsid w:val="00754155"/>
    <w:rsid w:val="007600CE"/>
    <w:rsid w:val="00762C6D"/>
    <w:rsid w:val="007658CD"/>
    <w:rsid w:val="0077739F"/>
    <w:rsid w:val="0078510D"/>
    <w:rsid w:val="007903AD"/>
    <w:rsid w:val="00793F48"/>
    <w:rsid w:val="007A2C9C"/>
    <w:rsid w:val="007A2E64"/>
    <w:rsid w:val="007B48A0"/>
    <w:rsid w:val="007D66FA"/>
    <w:rsid w:val="00802071"/>
    <w:rsid w:val="00811F9C"/>
    <w:rsid w:val="00816EE1"/>
    <w:rsid w:val="00833550"/>
    <w:rsid w:val="00834D1C"/>
    <w:rsid w:val="00836CE3"/>
    <w:rsid w:val="0083763F"/>
    <w:rsid w:val="00837931"/>
    <w:rsid w:val="008409AD"/>
    <w:rsid w:val="00842E0E"/>
    <w:rsid w:val="00844C82"/>
    <w:rsid w:val="00861CF4"/>
    <w:rsid w:val="008662BA"/>
    <w:rsid w:val="0087443B"/>
    <w:rsid w:val="00880D12"/>
    <w:rsid w:val="00882158"/>
    <w:rsid w:val="008858B2"/>
    <w:rsid w:val="00890112"/>
    <w:rsid w:val="00892DB7"/>
    <w:rsid w:val="00894214"/>
    <w:rsid w:val="00894EBE"/>
    <w:rsid w:val="008961FE"/>
    <w:rsid w:val="008A4CE5"/>
    <w:rsid w:val="008E0D1C"/>
    <w:rsid w:val="008F17DB"/>
    <w:rsid w:val="009021E3"/>
    <w:rsid w:val="0090262A"/>
    <w:rsid w:val="00905954"/>
    <w:rsid w:val="00940C2B"/>
    <w:rsid w:val="009908E4"/>
    <w:rsid w:val="009C0E43"/>
    <w:rsid w:val="009E146E"/>
    <w:rsid w:val="009E212D"/>
    <w:rsid w:val="009E3D6E"/>
    <w:rsid w:val="00A14606"/>
    <w:rsid w:val="00A20BD4"/>
    <w:rsid w:val="00A251E3"/>
    <w:rsid w:val="00A260B3"/>
    <w:rsid w:val="00A40B09"/>
    <w:rsid w:val="00A7228F"/>
    <w:rsid w:val="00A809FD"/>
    <w:rsid w:val="00A83FD4"/>
    <w:rsid w:val="00AB4D4D"/>
    <w:rsid w:val="00AE1FD4"/>
    <w:rsid w:val="00B00635"/>
    <w:rsid w:val="00B128C4"/>
    <w:rsid w:val="00B32A33"/>
    <w:rsid w:val="00B456A3"/>
    <w:rsid w:val="00B62671"/>
    <w:rsid w:val="00B767DF"/>
    <w:rsid w:val="00B84F70"/>
    <w:rsid w:val="00BA6BC9"/>
    <w:rsid w:val="00BB1555"/>
    <w:rsid w:val="00BC1018"/>
    <w:rsid w:val="00BD0AF0"/>
    <w:rsid w:val="00BD1541"/>
    <w:rsid w:val="00BE1A93"/>
    <w:rsid w:val="00BE6F87"/>
    <w:rsid w:val="00BF422D"/>
    <w:rsid w:val="00C151C4"/>
    <w:rsid w:val="00C23675"/>
    <w:rsid w:val="00C3018B"/>
    <w:rsid w:val="00C45697"/>
    <w:rsid w:val="00C53AF5"/>
    <w:rsid w:val="00C571FE"/>
    <w:rsid w:val="00C625FC"/>
    <w:rsid w:val="00C703A6"/>
    <w:rsid w:val="00C74C8A"/>
    <w:rsid w:val="00C754AF"/>
    <w:rsid w:val="00C774E7"/>
    <w:rsid w:val="00C869A3"/>
    <w:rsid w:val="00C9756E"/>
    <w:rsid w:val="00CA7633"/>
    <w:rsid w:val="00CF0EA5"/>
    <w:rsid w:val="00D0629A"/>
    <w:rsid w:val="00D14FA4"/>
    <w:rsid w:val="00D1504A"/>
    <w:rsid w:val="00D233A4"/>
    <w:rsid w:val="00D34DE4"/>
    <w:rsid w:val="00D42212"/>
    <w:rsid w:val="00D424AA"/>
    <w:rsid w:val="00D5701A"/>
    <w:rsid w:val="00D575F1"/>
    <w:rsid w:val="00D71C9A"/>
    <w:rsid w:val="00D82236"/>
    <w:rsid w:val="00D827B6"/>
    <w:rsid w:val="00D8459C"/>
    <w:rsid w:val="00DA0F29"/>
    <w:rsid w:val="00DA1F12"/>
    <w:rsid w:val="00DA5BAD"/>
    <w:rsid w:val="00DB5BE6"/>
    <w:rsid w:val="00DB65E9"/>
    <w:rsid w:val="00DB66E7"/>
    <w:rsid w:val="00DC6C35"/>
    <w:rsid w:val="00DD1186"/>
    <w:rsid w:val="00DD4C22"/>
    <w:rsid w:val="00DE534E"/>
    <w:rsid w:val="00DF1FEF"/>
    <w:rsid w:val="00DF4267"/>
    <w:rsid w:val="00E009AC"/>
    <w:rsid w:val="00E03258"/>
    <w:rsid w:val="00E0554F"/>
    <w:rsid w:val="00E178C2"/>
    <w:rsid w:val="00E344A8"/>
    <w:rsid w:val="00E47C7E"/>
    <w:rsid w:val="00E8300D"/>
    <w:rsid w:val="00E92E98"/>
    <w:rsid w:val="00E92EA1"/>
    <w:rsid w:val="00E930D4"/>
    <w:rsid w:val="00EA74B1"/>
    <w:rsid w:val="00EB12A8"/>
    <w:rsid w:val="00EB1558"/>
    <w:rsid w:val="00ED783E"/>
    <w:rsid w:val="00EE15A8"/>
    <w:rsid w:val="00EE2253"/>
    <w:rsid w:val="00EE3B64"/>
    <w:rsid w:val="00EF3758"/>
    <w:rsid w:val="00F263E8"/>
    <w:rsid w:val="00F35975"/>
    <w:rsid w:val="00F51ED8"/>
    <w:rsid w:val="00F76A2C"/>
    <w:rsid w:val="00F83D5A"/>
    <w:rsid w:val="00F9593C"/>
    <w:rsid w:val="00F96BEE"/>
    <w:rsid w:val="00FB6EC4"/>
    <w:rsid w:val="00FD2A65"/>
    <w:rsid w:val="00FD78F9"/>
    <w:rsid w:val="00FE31BF"/>
    <w:rsid w:val="00FF2360"/>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webSettings.xml><?xml version="1.0" encoding="utf-8"?>
<w:webSettings xmlns:r="http://schemas.openxmlformats.org/officeDocument/2006/relationships" xmlns:w="http://schemas.openxmlformats.org/wordprocessingml/2006/main">
  <w:divs>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sChild>
        <w:div w:id="1913352080">
          <w:marLeft w:val="0"/>
          <w:marRight w:val="0"/>
          <w:marTop w:val="0"/>
          <w:marBottom w:val="0"/>
          <w:divBdr>
            <w:top w:val="none" w:sz="0" w:space="0" w:color="auto"/>
            <w:left w:val="none" w:sz="0" w:space="0" w:color="auto"/>
            <w:bottom w:val="none" w:sz="0" w:space="0" w:color="auto"/>
            <w:right w:val="none" w:sz="0" w:space="0" w:color="auto"/>
          </w:divBdr>
        </w:div>
      </w:divsChild>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790586009">
      <w:bodyDiv w:val="1"/>
      <w:marLeft w:val="0"/>
      <w:marRight w:val="0"/>
      <w:marTop w:val="0"/>
      <w:marBottom w:val="0"/>
      <w:divBdr>
        <w:top w:val="none" w:sz="0" w:space="0" w:color="auto"/>
        <w:left w:val="none" w:sz="0" w:space="0" w:color="auto"/>
        <w:bottom w:val="none" w:sz="0" w:space="0" w:color="auto"/>
        <w:right w:val="none" w:sz="0" w:space="0" w:color="auto"/>
      </w:divBdr>
    </w:div>
    <w:div w:id="804355772">
      <w:bodyDiv w:val="1"/>
      <w:marLeft w:val="0"/>
      <w:marRight w:val="0"/>
      <w:marTop w:val="0"/>
      <w:marBottom w:val="0"/>
      <w:divBdr>
        <w:top w:val="none" w:sz="0" w:space="0" w:color="auto"/>
        <w:left w:val="none" w:sz="0" w:space="0" w:color="auto"/>
        <w:bottom w:val="none" w:sz="0" w:space="0" w:color="auto"/>
        <w:right w:val="none" w:sz="0" w:space="0" w:color="auto"/>
      </w:divBdr>
    </w:div>
    <w:div w:id="806749839">
      <w:bodyDiv w:val="1"/>
      <w:marLeft w:val="0"/>
      <w:marRight w:val="0"/>
      <w:marTop w:val="0"/>
      <w:marBottom w:val="0"/>
      <w:divBdr>
        <w:top w:val="none" w:sz="0" w:space="0" w:color="auto"/>
        <w:left w:val="none" w:sz="0" w:space="0" w:color="auto"/>
        <w:bottom w:val="none" w:sz="0" w:space="0" w:color="auto"/>
        <w:right w:val="none" w:sz="0" w:space="0" w:color="auto"/>
      </w:divBdr>
    </w:div>
    <w:div w:id="808670302">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879978768">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00038202">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230842651">
      <w:bodyDiv w:val="1"/>
      <w:marLeft w:val="0"/>
      <w:marRight w:val="0"/>
      <w:marTop w:val="0"/>
      <w:marBottom w:val="0"/>
      <w:divBdr>
        <w:top w:val="none" w:sz="0" w:space="0" w:color="auto"/>
        <w:left w:val="none" w:sz="0" w:space="0" w:color="auto"/>
        <w:bottom w:val="none" w:sz="0" w:space="0" w:color="auto"/>
        <w:right w:val="none" w:sz="0" w:space="0" w:color="auto"/>
      </w:divBdr>
      <w:divsChild>
        <w:div w:id="859009127">
          <w:marLeft w:val="0"/>
          <w:marRight w:val="0"/>
          <w:marTop w:val="0"/>
          <w:marBottom w:val="0"/>
          <w:divBdr>
            <w:top w:val="none" w:sz="0" w:space="0" w:color="auto"/>
            <w:left w:val="none" w:sz="0" w:space="0" w:color="auto"/>
            <w:bottom w:val="none" w:sz="0" w:space="0" w:color="auto"/>
            <w:right w:val="none" w:sz="0" w:space="0" w:color="auto"/>
          </w:divBdr>
        </w:div>
      </w:divsChild>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645697009">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64057085">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 w:id="2140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8842</Words>
  <Characters>50404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2017-10-06T11:33:00Z</dcterms:created>
  <dcterms:modified xsi:type="dcterms:W3CDTF">2017-10-06T11:33:00Z</dcterms:modified>
</cp:coreProperties>
</file>